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0C4D50" w14:textId="77777777" w:rsidR="005126CD" w:rsidRDefault="0020733B" w:rsidP="00841559">
      <w:pPr>
        <w:pStyle w:val="Heading2"/>
      </w:pPr>
      <w:r>
        <w:t>Media Compression and Distribution UG3</w:t>
      </w:r>
    </w:p>
    <w:p w14:paraId="47FEDC31" w14:textId="77777777" w:rsidR="0020733B" w:rsidRDefault="0020733B" w:rsidP="00841559">
      <w:pPr>
        <w:pStyle w:val="Heading1"/>
      </w:pPr>
      <w:r>
        <w:t>Tutorial</w:t>
      </w:r>
      <w:r w:rsidR="008624EB">
        <w:t>:</w:t>
      </w:r>
      <w:r>
        <w:t xml:space="preserve"> Revision – Modulation</w:t>
      </w:r>
    </w:p>
    <w:p w14:paraId="17520D62" w14:textId="77777777" w:rsidR="0020733B" w:rsidRDefault="0020733B" w:rsidP="00841559"/>
    <w:p w14:paraId="41D82A50" w14:textId="77777777" w:rsidR="00721A63" w:rsidRDefault="00721A63" w:rsidP="00841559"/>
    <w:p w14:paraId="1CDC245E" w14:textId="77777777" w:rsidR="008624EB" w:rsidRPr="00CA7111" w:rsidRDefault="008624EB" w:rsidP="00841559">
      <w:r w:rsidRPr="00CA7111">
        <w:t>Q1</w:t>
      </w:r>
    </w:p>
    <w:p w14:paraId="446BF3CE" w14:textId="77777777" w:rsidR="0020733B" w:rsidRPr="00CA7111" w:rsidRDefault="0020733B" w:rsidP="00841559">
      <w:r w:rsidRPr="00CA7111">
        <w:t>Explain the processes of Amplitude Modulation and Frequency Modulation</w:t>
      </w:r>
    </w:p>
    <w:p w14:paraId="00F19ABE" w14:textId="048E3C12" w:rsidR="00BE0474" w:rsidRPr="00BE0474" w:rsidRDefault="00BE0474" w:rsidP="00674FEE">
      <w:pPr>
        <w:rPr>
          <w:color w:val="000000" w:themeColor="text1"/>
        </w:rPr>
      </w:pPr>
      <w:r w:rsidRPr="00BE0474">
        <w:rPr>
          <w:color w:val="000000" w:themeColor="text1"/>
        </w:rPr>
        <w:t>How is the varying signal represented in the modulated carrier?</w:t>
      </w:r>
    </w:p>
    <w:p w14:paraId="43A2A30E" w14:textId="77777777" w:rsidR="00BE0474" w:rsidRDefault="00BE0474" w:rsidP="00674FEE">
      <w:pPr>
        <w:rPr>
          <w:color w:val="FF0000"/>
        </w:rPr>
      </w:pPr>
    </w:p>
    <w:p w14:paraId="7965F269" w14:textId="788427A3" w:rsidR="000127A3" w:rsidRPr="00CA70F3" w:rsidRDefault="006A4944" w:rsidP="00674FEE">
      <w:pPr>
        <w:rPr>
          <w:color w:val="FF0000"/>
        </w:rPr>
      </w:pPr>
      <w:r w:rsidRPr="00CA70F3">
        <w:rPr>
          <w:color w:val="FF0000"/>
        </w:rPr>
        <w:t xml:space="preserve">AM </w:t>
      </w:r>
      <w:r w:rsidR="00CA70F3" w:rsidRPr="00CA70F3">
        <w:rPr>
          <w:color w:val="FF0000"/>
        </w:rPr>
        <w:t>–</w:t>
      </w:r>
      <w:r w:rsidRPr="00CA70F3">
        <w:rPr>
          <w:color w:val="FF0000"/>
        </w:rPr>
        <w:t xml:space="preserve"> </w:t>
      </w:r>
      <w:r w:rsidR="00CA70F3" w:rsidRPr="00CA70F3">
        <w:rPr>
          <w:color w:val="FF0000"/>
        </w:rPr>
        <w:t xml:space="preserve">The </w:t>
      </w:r>
      <w:r w:rsidR="00CA70F3">
        <w:rPr>
          <w:color w:val="FF0000"/>
        </w:rPr>
        <w:t xml:space="preserve">carrier wave is modulated by the </w:t>
      </w:r>
      <w:proofErr w:type="gramStart"/>
      <w:r w:rsidR="00CA70F3">
        <w:rPr>
          <w:color w:val="FF0000"/>
        </w:rPr>
        <w:t>signal</w:t>
      </w:r>
      <w:r w:rsidR="00A67BC8">
        <w:rPr>
          <w:color w:val="FF0000"/>
        </w:rPr>
        <w:t>;  the</w:t>
      </w:r>
      <w:proofErr w:type="gramEnd"/>
      <w:r w:rsidR="00A67BC8">
        <w:rPr>
          <w:color w:val="FF0000"/>
        </w:rPr>
        <w:t xml:space="preserve"> amplitude of the carrier varies </w:t>
      </w:r>
      <w:r w:rsidR="00C874A4">
        <w:rPr>
          <w:color w:val="FF0000"/>
        </w:rPr>
        <w:t>in accordance with the amplitude of the signal</w:t>
      </w:r>
    </w:p>
    <w:p w14:paraId="0BDCB03D" w14:textId="64B712C5" w:rsidR="00CA70F3" w:rsidRPr="0079000C" w:rsidRDefault="00C874A4" w:rsidP="00674FEE">
      <w:pPr>
        <w:rPr>
          <w:color w:val="FF0000"/>
        </w:rPr>
      </w:pPr>
      <w:r w:rsidRPr="0079000C">
        <w:rPr>
          <w:color w:val="FF0000"/>
        </w:rPr>
        <w:t>F</w:t>
      </w:r>
      <w:r w:rsidRPr="0079000C">
        <w:rPr>
          <w:color w:val="FF0000"/>
        </w:rPr>
        <w:t xml:space="preserve">M – The carrier wave is modulated by the </w:t>
      </w:r>
      <w:proofErr w:type="gramStart"/>
      <w:r w:rsidRPr="0079000C">
        <w:rPr>
          <w:color w:val="FF0000"/>
        </w:rPr>
        <w:t>signal;  the</w:t>
      </w:r>
      <w:proofErr w:type="gramEnd"/>
      <w:r w:rsidRPr="0079000C">
        <w:rPr>
          <w:color w:val="FF0000"/>
        </w:rPr>
        <w:t xml:space="preserve"> </w:t>
      </w:r>
      <w:r w:rsidRPr="0079000C">
        <w:rPr>
          <w:color w:val="FF0000"/>
        </w:rPr>
        <w:t xml:space="preserve">frequency </w:t>
      </w:r>
      <w:r w:rsidRPr="0079000C">
        <w:rPr>
          <w:color w:val="FF0000"/>
        </w:rPr>
        <w:t>of the carrier varies in accordance with the amplitude of the signal</w:t>
      </w:r>
      <w:r w:rsidR="0079000C" w:rsidRPr="0079000C">
        <w:rPr>
          <w:color w:val="FF0000"/>
        </w:rPr>
        <w:t>. A higher amplitude of the signal results in a higher frequency of the carrier</w:t>
      </w:r>
    </w:p>
    <w:p w14:paraId="5733A39A" w14:textId="5035DE80" w:rsidR="000127A3" w:rsidRDefault="000127A3" w:rsidP="00271C30">
      <w:pPr>
        <w:ind w:left="0"/>
      </w:pPr>
    </w:p>
    <w:p w14:paraId="760697F4" w14:textId="00F4633A" w:rsidR="00841559" w:rsidRDefault="00841559" w:rsidP="00841559">
      <w:r>
        <w:t>Sketch the spectrum of an AM signal</w:t>
      </w:r>
    </w:p>
    <w:p w14:paraId="0C81A2A9" w14:textId="77777777" w:rsidR="0015666B" w:rsidRDefault="0015666B" w:rsidP="00841559"/>
    <w:p w14:paraId="68DC21AB" w14:textId="5CFB43BE" w:rsidR="0015666B" w:rsidRDefault="0015666B" w:rsidP="00841559">
      <w:r>
        <w:rPr>
          <w:noProof/>
        </w:rPr>
        <w:drawing>
          <wp:inline distT="0" distB="0" distL="0" distR="0" wp14:anchorId="2E62B0FB" wp14:editId="5950AB4E">
            <wp:extent cx="3028950" cy="1433389"/>
            <wp:effectExtent l="0" t="0" r="0" b="0"/>
            <wp:docPr id="1079664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6646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35073" cy="1436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B80B2" w14:textId="77777777" w:rsidR="0015666B" w:rsidRDefault="0015666B" w:rsidP="00841559"/>
    <w:p w14:paraId="2CEF1F23" w14:textId="7DF3335E" w:rsidR="00721A63" w:rsidRPr="00CA7111" w:rsidRDefault="00721A63" w:rsidP="00841559">
      <w:r w:rsidRPr="00CA7111">
        <w:t>Explain "phase modulation" (educated guess)</w:t>
      </w:r>
    </w:p>
    <w:p w14:paraId="6C8A4BD1" w14:textId="77777777" w:rsidR="00721A63" w:rsidRDefault="00721A63" w:rsidP="00841559">
      <w:r w:rsidRPr="00CA7111">
        <w:t>(</w:t>
      </w:r>
      <w:proofErr w:type="gramStart"/>
      <w:r w:rsidRPr="00CA7111">
        <w:t>what</w:t>
      </w:r>
      <w:proofErr w:type="gramEnd"/>
      <w:r w:rsidRPr="00CA7111">
        <w:t xml:space="preserve"> is "phase"?)</w:t>
      </w:r>
    </w:p>
    <w:p w14:paraId="69973EE0" w14:textId="77777777" w:rsidR="008A1BE3" w:rsidRDefault="008A1BE3" w:rsidP="00841559"/>
    <w:p w14:paraId="354A8F43" w14:textId="2819DBCA" w:rsidR="008A1BE3" w:rsidRPr="00CA7111" w:rsidRDefault="008A1BE3" w:rsidP="00841559">
      <w:r>
        <w:t xml:space="preserve">For phase modulation the phase of the carrier varies in accordance with the </w:t>
      </w:r>
      <w:r w:rsidR="00290774">
        <w:t>signal.</w:t>
      </w:r>
    </w:p>
    <w:p w14:paraId="108B836B" w14:textId="7B08CBED" w:rsidR="00721A63" w:rsidRDefault="006A3A8F" w:rsidP="00841559">
      <w:r>
        <w:rPr>
          <w:noProof/>
        </w:rPr>
        <w:drawing>
          <wp:inline distT="0" distB="0" distL="0" distR="0" wp14:anchorId="1B844939" wp14:editId="55A9F200">
            <wp:extent cx="3357176" cy="1971675"/>
            <wp:effectExtent l="0" t="0" r="0" b="0"/>
            <wp:docPr id="1417657822" name="Picture 1" descr="Chart, lin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657822" name="Picture 1" descr="Chart, line char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66068" cy="1976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DE35E" w14:textId="77777777" w:rsidR="000127A3" w:rsidRDefault="000127A3" w:rsidP="00841559"/>
    <w:p w14:paraId="631A1A95" w14:textId="77777777" w:rsidR="000127A3" w:rsidRDefault="000127A3" w:rsidP="00841559"/>
    <w:p w14:paraId="2ABC5A3E" w14:textId="03119C51" w:rsidR="00290774" w:rsidRDefault="00290774">
      <w:pPr>
        <w:ind w:left="0"/>
      </w:pPr>
      <w:r>
        <w:br w:type="page"/>
      </w:r>
    </w:p>
    <w:p w14:paraId="533D6853" w14:textId="77777777" w:rsidR="008624EB" w:rsidRPr="00CA7111" w:rsidRDefault="008624EB" w:rsidP="00841559">
      <w:r w:rsidRPr="00CA7111">
        <w:lastRenderedPageBreak/>
        <w:t>Q2</w:t>
      </w:r>
    </w:p>
    <w:p w14:paraId="75D82ACA" w14:textId="77777777" w:rsidR="00721A63" w:rsidRPr="00CA7111" w:rsidRDefault="00721A63" w:rsidP="00841559">
      <w:r w:rsidRPr="00CA7111">
        <w:t>Explain interlacing vs progressive scan</w:t>
      </w:r>
    </w:p>
    <w:p w14:paraId="00EE8425" w14:textId="39D712E2" w:rsidR="008624EB" w:rsidRPr="00CA7111" w:rsidRDefault="00B51DAA" w:rsidP="00841559">
      <w:r>
        <w:t xml:space="preserve">What is the advantage </w:t>
      </w:r>
      <w:r w:rsidR="00BF2495">
        <w:t xml:space="preserve">and disadvantage </w:t>
      </w:r>
      <w:r>
        <w:t xml:space="preserve">of </w:t>
      </w:r>
      <w:r w:rsidR="00BF2495">
        <w:t>interlacing?</w:t>
      </w:r>
    </w:p>
    <w:p w14:paraId="59501D30" w14:textId="77777777" w:rsidR="00721A63" w:rsidRDefault="00721A63" w:rsidP="00841559"/>
    <w:p w14:paraId="3B62A192" w14:textId="12973A5C" w:rsidR="00290774" w:rsidRDefault="00355C67" w:rsidP="00841559">
      <w:r>
        <w:rPr>
          <w:noProof/>
        </w:rPr>
        <w:drawing>
          <wp:inline distT="0" distB="0" distL="0" distR="0" wp14:anchorId="4EA6877B" wp14:editId="39142581">
            <wp:extent cx="3228975" cy="1913841"/>
            <wp:effectExtent l="0" t="0" r="0" b="0"/>
            <wp:docPr id="748731485" name="Picture 1" descr="A picture containing text, buildin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731485" name="Picture 1" descr="A picture containing text, building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40789" cy="1920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6E4BE" w14:textId="77777777" w:rsidR="00290774" w:rsidRDefault="00290774" w:rsidP="00841559"/>
    <w:p w14:paraId="2513C84E" w14:textId="6F4DDF5F" w:rsidR="00290774" w:rsidRDefault="00CD459A" w:rsidP="00841559">
      <w:r>
        <w:rPr>
          <w:noProof/>
        </w:rPr>
        <w:drawing>
          <wp:inline distT="0" distB="0" distL="0" distR="0" wp14:anchorId="197F214C" wp14:editId="31E0D4C6">
            <wp:extent cx="3733301" cy="2514600"/>
            <wp:effectExtent l="0" t="0" r="0" b="0"/>
            <wp:docPr id="2080078668" name="Picture 1" descr="Graphical user interfac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078668" name="Picture 1" descr="Graphical user interface&#10;&#10;Description automatically generated with low confidenc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42017" cy="2520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295B3" w14:textId="77777777" w:rsidR="00290774" w:rsidRDefault="00290774" w:rsidP="00841559"/>
    <w:p w14:paraId="01856A16" w14:textId="3A967F57" w:rsidR="00290774" w:rsidRDefault="00B61FE7" w:rsidP="00841559">
      <w:r>
        <w:rPr>
          <w:noProof/>
        </w:rPr>
        <w:drawing>
          <wp:inline distT="0" distB="0" distL="0" distR="0" wp14:anchorId="3A9FEDDE" wp14:editId="4336CF21">
            <wp:extent cx="4114800" cy="2061836"/>
            <wp:effectExtent l="0" t="0" r="0" b="0"/>
            <wp:docPr id="1013281870" name="Picture 1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281870" name="Picture 1" descr="Diagram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24680" cy="2066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E5E3D" w14:textId="77777777" w:rsidR="00B61FE7" w:rsidRDefault="00B61FE7" w:rsidP="00841559"/>
    <w:p w14:paraId="59F4134E" w14:textId="66C9ECF2" w:rsidR="00B61FE7" w:rsidRPr="002D220F" w:rsidRDefault="009A17CC" w:rsidP="00841559">
      <w:pPr>
        <w:rPr>
          <w:color w:val="FF0000"/>
        </w:rPr>
      </w:pPr>
      <w:r w:rsidRPr="002D220F">
        <w:rPr>
          <w:color w:val="FF0000"/>
        </w:rPr>
        <w:t xml:space="preserve">Interlacing allows </w:t>
      </w:r>
      <w:r w:rsidR="00B51DAA" w:rsidRPr="002D220F">
        <w:rPr>
          <w:color w:val="FF0000"/>
        </w:rPr>
        <w:t xml:space="preserve">an </w:t>
      </w:r>
      <w:r w:rsidRPr="002D220F">
        <w:rPr>
          <w:i/>
          <w:iCs/>
          <w:color w:val="FF0000"/>
        </w:rPr>
        <w:t>apparent</w:t>
      </w:r>
      <w:r w:rsidR="00B51DAA" w:rsidRPr="002D220F">
        <w:rPr>
          <w:color w:val="FF0000"/>
        </w:rPr>
        <w:t xml:space="preserve"> </w:t>
      </w:r>
      <w:r w:rsidRPr="002D220F">
        <w:rPr>
          <w:color w:val="FF0000"/>
        </w:rPr>
        <w:t xml:space="preserve">higher resolution / doubling the frame rate whilst conserving </w:t>
      </w:r>
      <w:proofErr w:type="gramStart"/>
      <w:r w:rsidRPr="002D220F">
        <w:rPr>
          <w:color w:val="FF0000"/>
        </w:rPr>
        <w:t>bandwidth</w:t>
      </w:r>
      <w:proofErr w:type="gramEnd"/>
    </w:p>
    <w:p w14:paraId="07612FEC" w14:textId="3F3A8FC6" w:rsidR="00BF2495" w:rsidRPr="002D220F" w:rsidRDefault="00BF2495" w:rsidP="00841559">
      <w:pPr>
        <w:rPr>
          <w:color w:val="FF0000"/>
        </w:rPr>
      </w:pPr>
      <w:r w:rsidRPr="002D220F">
        <w:rPr>
          <w:color w:val="FF0000"/>
        </w:rPr>
        <w:t xml:space="preserve">However, because the two fields of the scan are </w:t>
      </w:r>
      <w:r w:rsidR="00A8142F" w:rsidRPr="002D220F">
        <w:rPr>
          <w:color w:val="FF0000"/>
        </w:rPr>
        <w:t>half a frame apart, there is a time delay within the fram</w:t>
      </w:r>
      <w:r w:rsidR="003C3E77" w:rsidRPr="002D220F">
        <w:rPr>
          <w:color w:val="FF0000"/>
        </w:rPr>
        <w:t>e</w:t>
      </w:r>
      <w:r w:rsidR="00A8142F" w:rsidRPr="002D220F">
        <w:rPr>
          <w:color w:val="FF0000"/>
        </w:rPr>
        <w:t xml:space="preserve"> the requires buffering</w:t>
      </w:r>
      <w:r w:rsidR="003C3E77" w:rsidRPr="002D220F">
        <w:rPr>
          <w:color w:val="FF0000"/>
        </w:rPr>
        <w:t xml:space="preserve"> for reception, </w:t>
      </w:r>
      <w:proofErr w:type="gramStart"/>
      <w:r w:rsidR="003C3E77" w:rsidRPr="002D220F">
        <w:rPr>
          <w:color w:val="FF0000"/>
        </w:rPr>
        <w:t>and also</w:t>
      </w:r>
      <w:proofErr w:type="gramEnd"/>
      <w:r w:rsidR="003C3E77" w:rsidRPr="002D220F">
        <w:rPr>
          <w:color w:val="FF0000"/>
        </w:rPr>
        <w:t xml:space="preserve"> gives “tearing” effects during playback. </w:t>
      </w:r>
    </w:p>
    <w:p w14:paraId="1B5C6C65" w14:textId="77777777" w:rsidR="00B61FE7" w:rsidRDefault="00B61FE7" w:rsidP="00841559"/>
    <w:p w14:paraId="64B065B8" w14:textId="77777777" w:rsidR="00B61FE7" w:rsidRDefault="00B61FE7" w:rsidP="00841559"/>
    <w:p w14:paraId="1D9B0C7D" w14:textId="77777777" w:rsidR="00B61FE7" w:rsidRPr="00CA7111" w:rsidRDefault="00B61FE7" w:rsidP="00841559"/>
    <w:p w14:paraId="717C988C" w14:textId="77777777" w:rsidR="008624EB" w:rsidRPr="00CA7111" w:rsidRDefault="008624EB" w:rsidP="00841559">
      <w:r w:rsidRPr="00CA7111">
        <w:t>Q3</w:t>
      </w:r>
    </w:p>
    <w:p w14:paraId="53F51D8E" w14:textId="77777777" w:rsidR="00721A63" w:rsidRDefault="00721A63" w:rsidP="00841559">
      <w:r w:rsidRPr="00CA7111">
        <w:t>Where are PAL and NTSC systems used (predominantly)</w:t>
      </w:r>
    </w:p>
    <w:p w14:paraId="1843233C" w14:textId="77777777" w:rsidR="002D220F" w:rsidRDefault="002D220F" w:rsidP="00841559"/>
    <w:p w14:paraId="3AD83919" w14:textId="1FD5F112" w:rsidR="002D220F" w:rsidRDefault="002D220F" w:rsidP="00841559">
      <w:pPr>
        <w:rPr>
          <w:color w:val="FF0000"/>
        </w:rPr>
      </w:pPr>
      <w:r w:rsidRPr="002D220F">
        <w:rPr>
          <w:color w:val="FF0000"/>
        </w:rPr>
        <w:t xml:space="preserve">PAL </w:t>
      </w:r>
      <w:r>
        <w:rPr>
          <w:color w:val="FF0000"/>
        </w:rPr>
        <w:t>– predominantly in European and associated markets (</w:t>
      </w:r>
      <w:proofErr w:type="spellStart"/>
      <w:r>
        <w:rPr>
          <w:color w:val="FF0000"/>
        </w:rPr>
        <w:t>i.e</w:t>
      </w:r>
      <w:proofErr w:type="spellEnd"/>
      <w:r>
        <w:rPr>
          <w:color w:val="FF0000"/>
        </w:rPr>
        <w:t xml:space="preserve"> traditional trading areas)</w:t>
      </w:r>
    </w:p>
    <w:p w14:paraId="50316CE9" w14:textId="5BF8007C" w:rsidR="002D220F" w:rsidRDefault="002D220F" w:rsidP="00841559">
      <w:pPr>
        <w:rPr>
          <w:color w:val="FF0000"/>
        </w:rPr>
      </w:pPr>
      <w:r>
        <w:rPr>
          <w:color w:val="FF0000"/>
        </w:rPr>
        <w:t>NTSC – North America and associated markets (</w:t>
      </w:r>
      <w:r w:rsidR="000D0CED">
        <w:rPr>
          <w:color w:val="FF0000"/>
        </w:rPr>
        <w:t>Japan, etc)</w:t>
      </w:r>
    </w:p>
    <w:p w14:paraId="6891EBA5" w14:textId="127C5BA7" w:rsidR="002D220F" w:rsidRDefault="009344D2" w:rsidP="00841559">
      <w:r>
        <w:rPr>
          <w:noProof/>
        </w:rPr>
        <w:drawing>
          <wp:inline distT="0" distB="0" distL="0" distR="0" wp14:anchorId="47D4E3E5" wp14:editId="33D2A5DC">
            <wp:extent cx="6479540" cy="3295015"/>
            <wp:effectExtent l="0" t="0" r="0" b="0"/>
            <wp:docPr id="304413381" name="Picture 1" descr="Map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413381" name="Picture 1" descr="Map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29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908A4" w14:textId="77777777" w:rsidR="009344D2" w:rsidRPr="00CA7111" w:rsidRDefault="009344D2" w:rsidP="00841559"/>
    <w:p w14:paraId="1EB3CCF2" w14:textId="6F13EE86" w:rsidR="00841559" w:rsidRDefault="00841559" w:rsidP="00841559">
      <w:r>
        <w:t xml:space="preserve">Sketch a TV broadcast spectrum, identifying the colour and audio aspects of the signal </w:t>
      </w:r>
      <w:proofErr w:type="gramStart"/>
      <w:r>
        <w:t>spectrum</w:t>
      </w:r>
      <w:proofErr w:type="gramEnd"/>
    </w:p>
    <w:p w14:paraId="5021F292" w14:textId="77777777" w:rsidR="000D0CED" w:rsidRDefault="000D0CED" w:rsidP="00841559"/>
    <w:p w14:paraId="2790B3B6" w14:textId="2555BF50" w:rsidR="000D0CED" w:rsidRDefault="00FD574C" w:rsidP="00841559">
      <w:r w:rsidRPr="00FD574C">
        <w:rPr>
          <w:noProof/>
          <w:highlight w:val="red"/>
        </w:rPr>
        <w:drawing>
          <wp:inline distT="0" distB="0" distL="0" distR="0" wp14:anchorId="6599224C" wp14:editId="3EC5AD54">
            <wp:extent cx="5562600" cy="3762375"/>
            <wp:effectExtent l="0" t="0" r="0" b="9525"/>
            <wp:docPr id="792911927" name="Picture 1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911927" name="Picture 1" descr="Diagram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DBB33" w14:textId="77777777" w:rsidR="000D0CED" w:rsidRDefault="000D0CED" w:rsidP="00841559"/>
    <w:p w14:paraId="7B974F28" w14:textId="77777777" w:rsidR="000D0CED" w:rsidRDefault="000D0CED" w:rsidP="00841559"/>
    <w:p w14:paraId="7D7BC399" w14:textId="6E43161A" w:rsidR="00721A63" w:rsidRPr="00CA7111" w:rsidRDefault="00721A63" w:rsidP="00841559">
      <w:r w:rsidRPr="00CA7111">
        <w:t>What is the frame rate of (i) PAL systems; (ii) NTSC systems.   Why are they different?</w:t>
      </w:r>
    </w:p>
    <w:p w14:paraId="100BBDD2" w14:textId="77777777" w:rsidR="008624EB" w:rsidRDefault="008624EB" w:rsidP="00841559">
      <w:r w:rsidRPr="00CA7111">
        <w:t>Any other differences between the systems?</w:t>
      </w:r>
    </w:p>
    <w:p w14:paraId="71621C5F" w14:textId="77777777" w:rsidR="000D0CED" w:rsidRDefault="000D0CED" w:rsidP="00841559"/>
    <w:p w14:paraId="024A17F4" w14:textId="52C906D1" w:rsidR="00427E08" w:rsidRPr="008743FB" w:rsidRDefault="00427E08" w:rsidP="00841559">
      <w:pPr>
        <w:rPr>
          <w:color w:val="FF0000"/>
        </w:rPr>
      </w:pPr>
      <w:r w:rsidRPr="008743FB">
        <w:rPr>
          <w:color w:val="FF0000"/>
        </w:rPr>
        <w:t xml:space="preserve">Frame rates are/were determined by national power supply </w:t>
      </w:r>
      <w:proofErr w:type="gramStart"/>
      <w:r w:rsidRPr="008743FB">
        <w:rPr>
          <w:color w:val="FF0000"/>
        </w:rPr>
        <w:t>frequencies</w:t>
      </w:r>
      <w:proofErr w:type="gramEnd"/>
    </w:p>
    <w:p w14:paraId="0138012B" w14:textId="5C0C5788" w:rsidR="00427E08" w:rsidRPr="008743FB" w:rsidRDefault="00427E08" w:rsidP="00841559">
      <w:pPr>
        <w:rPr>
          <w:color w:val="FF0000"/>
        </w:rPr>
      </w:pPr>
      <w:r w:rsidRPr="008743FB">
        <w:rPr>
          <w:color w:val="FF0000"/>
        </w:rPr>
        <w:t xml:space="preserve">So 60Hz in USA </w:t>
      </w:r>
      <w:r w:rsidR="008743FB" w:rsidRPr="008743FB">
        <w:rPr>
          <w:color w:val="FF0000"/>
        </w:rPr>
        <w:t xml:space="preserve">allows for 30fps and 60fps; although the transition to colour required </w:t>
      </w:r>
      <w:r w:rsidR="008743FB">
        <w:rPr>
          <w:color w:val="FF0000"/>
        </w:rPr>
        <w:t xml:space="preserve">a </w:t>
      </w:r>
      <w:r w:rsidR="00D94F84">
        <w:rPr>
          <w:color w:val="FF0000"/>
        </w:rPr>
        <w:t>review of the frequency sp</w:t>
      </w:r>
      <w:r w:rsidR="00E500C6">
        <w:rPr>
          <w:color w:val="FF0000"/>
        </w:rPr>
        <w:t>a</w:t>
      </w:r>
      <w:r w:rsidR="00D94F84">
        <w:rPr>
          <w:color w:val="FF0000"/>
        </w:rPr>
        <w:t xml:space="preserve">cings in the spectrum and resulted </w:t>
      </w:r>
      <w:r w:rsidR="000E09E7">
        <w:rPr>
          <w:color w:val="FF0000"/>
        </w:rPr>
        <w:t>in the frame rate being changed to 29.97 and 59.94fps</w:t>
      </w:r>
    </w:p>
    <w:p w14:paraId="552AE2F0" w14:textId="77777777" w:rsidR="000D0CED" w:rsidRPr="00011D02" w:rsidRDefault="000D0CED" w:rsidP="00841559">
      <w:pPr>
        <w:rPr>
          <w:color w:val="FF0000"/>
        </w:rPr>
      </w:pPr>
    </w:p>
    <w:p w14:paraId="4603BD45" w14:textId="2D826B1A" w:rsidR="00955190" w:rsidRPr="00011D02" w:rsidRDefault="00025F34" w:rsidP="00841559">
      <w:pPr>
        <w:rPr>
          <w:color w:val="FF0000"/>
        </w:rPr>
      </w:pPr>
      <w:r w:rsidRPr="00011D02">
        <w:rPr>
          <w:color w:val="FF0000"/>
        </w:rPr>
        <w:t>PAL utilises an alternating phase between colour signals on alternate lines to overcome phase differences which may arise during the transmission</w:t>
      </w:r>
      <w:r w:rsidR="00DE731F" w:rsidRPr="00011D02">
        <w:rPr>
          <w:color w:val="FF0000"/>
        </w:rPr>
        <w:t xml:space="preserve"> (hence the name PAL – phase alternate line). </w:t>
      </w:r>
      <w:r w:rsidR="004C6596" w:rsidRPr="00011D02">
        <w:rPr>
          <w:color w:val="FF0000"/>
        </w:rPr>
        <w:t xml:space="preserve">NTSC doesn’t have the phase adjustments and so may result in phase issues in transmission, thereby giving a slight colour cast in the </w:t>
      </w:r>
      <w:r w:rsidR="00011D02" w:rsidRPr="00011D02">
        <w:rPr>
          <w:color w:val="FF0000"/>
        </w:rPr>
        <w:t xml:space="preserve">picture, which required a “tint” control on consumer TV sets. </w:t>
      </w:r>
      <w:r w:rsidR="00DE731F" w:rsidRPr="00011D02">
        <w:rPr>
          <w:color w:val="FF0000"/>
        </w:rPr>
        <w:t>PAL also has a wider bandwidth at 7MHz per channel</w:t>
      </w:r>
      <w:r w:rsidR="00955190" w:rsidRPr="00011D02">
        <w:rPr>
          <w:color w:val="FF0000"/>
        </w:rPr>
        <w:t xml:space="preserve"> </w:t>
      </w:r>
      <w:r w:rsidR="00955190" w:rsidRPr="00011D02">
        <w:rPr>
          <w:color w:val="FF0000"/>
        </w:rPr>
        <w:t>(plus a 1MHz spacing between channels)</w:t>
      </w:r>
      <w:r w:rsidR="00955190" w:rsidRPr="00011D02">
        <w:rPr>
          <w:color w:val="FF0000"/>
        </w:rPr>
        <w:t xml:space="preserve">. NTSC has 6MHz channels (plus a 1MHz spacing between channels). </w:t>
      </w:r>
    </w:p>
    <w:p w14:paraId="626B339B" w14:textId="77777777" w:rsidR="00DE731F" w:rsidRPr="00CA7111" w:rsidRDefault="00DE731F" w:rsidP="00841559"/>
    <w:p w14:paraId="2D7DD0DF" w14:textId="26317888" w:rsidR="008624EB" w:rsidRDefault="008624EB" w:rsidP="00841559"/>
    <w:p w14:paraId="667E1F86" w14:textId="1B1C5841" w:rsidR="008624EB" w:rsidRPr="00CA7111" w:rsidRDefault="008624EB" w:rsidP="00841559">
      <w:r w:rsidRPr="00CA7111">
        <w:t>Q</w:t>
      </w:r>
      <w:r w:rsidR="00057556">
        <w:t>4</w:t>
      </w:r>
    </w:p>
    <w:p w14:paraId="023F0CE7" w14:textId="77777777" w:rsidR="00057556" w:rsidRDefault="0005062F" w:rsidP="00841559">
      <w:r>
        <w:t xml:space="preserve">Describe the process of </w:t>
      </w:r>
    </w:p>
    <w:p w14:paraId="4D1C36B4" w14:textId="77777777" w:rsidR="00057556" w:rsidRDefault="0005062F" w:rsidP="00841559">
      <w:r>
        <w:t>(i) TDM</w:t>
      </w:r>
      <w:r w:rsidR="00057556">
        <w:t xml:space="preserve"> (time division multiplexing)</w:t>
      </w:r>
    </w:p>
    <w:p w14:paraId="70E2B244" w14:textId="37AC74B7" w:rsidR="00057556" w:rsidRDefault="00057556" w:rsidP="00841559">
      <w:r>
        <w:t xml:space="preserve">(ii) FDM </w:t>
      </w:r>
      <w:r w:rsidRPr="00057556">
        <w:t>(</w:t>
      </w:r>
      <w:r>
        <w:t xml:space="preserve">frequency </w:t>
      </w:r>
      <w:r w:rsidRPr="00057556">
        <w:t>division multiplexing)</w:t>
      </w:r>
      <w:r>
        <w:t>; explain the function of a subcarrier in FDM</w:t>
      </w:r>
    </w:p>
    <w:p w14:paraId="238EA9A5" w14:textId="43DDD283" w:rsidR="00721A63" w:rsidRDefault="00057556" w:rsidP="00841559">
      <w:r w:rsidRPr="00057556">
        <w:t>(</w:t>
      </w:r>
      <w:r>
        <w:t>i</w:t>
      </w:r>
      <w:r w:rsidRPr="00057556">
        <w:t>ii) Statistical Multiplexing,</w:t>
      </w:r>
    </w:p>
    <w:p w14:paraId="39EA9C1B" w14:textId="77777777" w:rsidR="00057556" w:rsidRDefault="00057556" w:rsidP="00841559"/>
    <w:p w14:paraId="5B65B561" w14:textId="048E883D" w:rsidR="00841559" w:rsidRDefault="0005062F" w:rsidP="00841559">
      <w:r>
        <w:t>What are the operational issues and decisions taken by a network operator who is providing a statistical multiplexing playout?</w:t>
      </w:r>
    </w:p>
    <w:p w14:paraId="6ABD9317" w14:textId="77777777" w:rsidR="00841559" w:rsidRPr="00903AEA" w:rsidRDefault="00841559" w:rsidP="00841559">
      <w:pPr>
        <w:rPr>
          <w:color w:val="FF0000"/>
        </w:rPr>
      </w:pPr>
    </w:p>
    <w:p w14:paraId="44361DB0" w14:textId="702D5F83" w:rsidR="008500A8" w:rsidRPr="00903AEA" w:rsidRDefault="0035415A" w:rsidP="00841559">
      <w:pPr>
        <w:rPr>
          <w:color w:val="FF0000"/>
        </w:rPr>
      </w:pPr>
      <w:r w:rsidRPr="00903AEA">
        <w:rPr>
          <w:color w:val="FF0000"/>
        </w:rPr>
        <w:t xml:space="preserve">TDM – data is allocated its own time slots in a bit stream, so a number of data </w:t>
      </w:r>
      <w:r w:rsidR="00E912FE" w:rsidRPr="00903AEA">
        <w:rPr>
          <w:color w:val="FF0000"/>
        </w:rPr>
        <w:t xml:space="preserve">inputs (typically 30) make up a number </w:t>
      </w:r>
      <w:proofErr w:type="gramStart"/>
      <w:r w:rsidR="00E912FE" w:rsidRPr="00903AEA">
        <w:rPr>
          <w:color w:val="FF0000"/>
        </w:rPr>
        <w:t xml:space="preserve">of </w:t>
      </w:r>
      <w:r w:rsidRPr="00903AEA">
        <w:rPr>
          <w:color w:val="FF0000"/>
        </w:rPr>
        <w:t xml:space="preserve"> </w:t>
      </w:r>
      <w:r w:rsidR="00E912FE" w:rsidRPr="00903AEA">
        <w:rPr>
          <w:color w:val="FF0000"/>
        </w:rPr>
        <w:t>timeslots</w:t>
      </w:r>
      <w:proofErr w:type="gramEnd"/>
      <w:r w:rsidR="00E912FE" w:rsidRPr="00903AEA">
        <w:rPr>
          <w:color w:val="FF0000"/>
        </w:rPr>
        <w:t xml:space="preserve"> (i.e. 30) in a frame</w:t>
      </w:r>
      <w:r w:rsidR="008500A8" w:rsidRPr="00903AEA">
        <w:rPr>
          <w:color w:val="FF0000"/>
        </w:rPr>
        <w:t xml:space="preserve"> of time-multiplexed channels (TDM)</w:t>
      </w:r>
      <w:r w:rsidR="00E912FE" w:rsidRPr="00903AEA">
        <w:rPr>
          <w:color w:val="FF0000"/>
        </w:rPr>
        <w:t xml:space="preserve">. Each slot has its predetermined bandwidth, whether data is </w:t>
      </w:r>
      <w:r w:rsidR="00C159E8" w:rsidRPr="00903AEA">
        <w:rPr>
          <w:color w:val="FF0000"/>
        </w:rPr>
        <w:t xml:space="preserve">to be transmitted or not.  This is wasteful in network resources, but does guarantee a fixed slot in the network, so no </w:t>
      </w:r>
      <w:r w:rsidR="008500A8" w:rsidRPr="00903AEA">
        <w:rPr>
          <w:color w:val="FF0000"/>
        </w:rPr>
        <w:t xml:space="preserve">variable buffering is required. </w:t>
      </w:r>
    </w:p>
    <w:p w14:paraId="1E301C9D" w14:textId="2164F501" w:rsidR="00841559" w:rsidRPr="00903AEA" w:rsidRDefault="008500A8" w:rsidP="00841559">
      <w:pPr>
        <w:rPr>
          <w:color w:val="FF0000"/>
        </w:rPr>
      </w:pPr>
      <w:r w:rsidRPr="00903AEA">
        <w:rPr>
          <w:color w:val="FF0000"/>
        </w:rPr>
        <w:t>FDM allocates a frequency space for each channel in a multiplex.</w:t>
      </w:r>
    </w:p>
    <w:p w14:paraId="6788C9DB" w14:textId="77777777" w:rsidR="008500A8" w:rsidRPr="00903AEA" w:rsidRDefault="008500A8" w:rsidP="00841559">
      <w:pPr>
        <w:rPr>
          <w:color w:val="FF0000"/>
        </w:rPr>
      </w:pPr>
    </w:p>
    <w:p w14:paraId="02E26812" w14:textId="7C4F5E7D" w:rsidR="008500A8" w:rsidRPr="00903AEA" w:rsidRDefault="008500A8" w:rsidP="00841559">
      <w:pPr>
        <w:rPr>
          <w:color w:val="FF0000"/>
        </w:rPr>
      </w:pPr>
      <w:r w:rsidRPr="00903AEA">
        <w:rPr>
          <w:color w:val="FF0000"/>
        </w:rPr>
        <w:t xml:space="preserve">To allow for better network resource </w:t>
      </w:r>
      <w:proofErr w:type="spellStart"/>
      <w:r w:rsidRPr="00903AEA">
        <w:rPr>
          <w:color w:val="FF0000"/>
        </w:rPr>
        <w:t>utilisatio</w:t>
      </w:r>
      <w:proofErr w:type="spellEnd"/>
      <w:r w:rsidRPr="00903AEA">
        <w:rPr>
          <w:color w:val="FF0000"/>
        </w:rPr>
        <w:t xml:space="preserve">, statistical multiplexing </w:t>
      </w:r>
      <w:r w:rsidR="003F701C" w:rsidRPr="00903AEA">
        <w:rPr>
          <w:color w:val="FF0000"/>
        </w:rPr>
        <w:t xml:space="preserve">packetizes data and allocates them to an outgoing port from a router when space is </w:t>
      </w:r>
      <w:proofErr w:type="gramStart"/>
      <w:r w:rsidR="003F701C" w:rsidRPr="00903AEA">
        <w:rPr>
          <w:color w:val="FF0000"/>
        </w:rPr>
        <w:t>available;  if</w:t>
      </w:r>
      <w:proofErr w:type="gramEnd"/>
      <w:r w:rsidR="003F701C" w:rsidRPr="00903AEA">
        <w:rPr>
          <w:color w:val="FF0000"/>
        </w:rPr>
        <w:t xml:space="preserve"> a space isn’t available, the packet needs to be queued</w:t>
      </w:r>
      <w:r w:rsidR="003E1E6A" w:rsidRPr="00903AEA">
        <w:rPr>
          <w:color w:val="FF0000"/>
        </w:rPr>
        <w:t xml:space="preserve">;  this results in an unpredictable variable buffer and ongoing transmission of packets. The packets are allocated onto a bit stream, the rate of which is calculated to </w:t>
      </w:r>
      <w:r w:rsidR="00973CBB" w:rsidRPr="00903AEA">
        <w:rPr>
          <w:color w:val="FF0000"/>
        </w:rPr>
        <w:t>support the traffic required (typically at busy periods); even so, the stream may become full and so there is a probabil</w:t>
      </w:r>
      <w:r w:rsidR="00440119" w:rsidRPr="00903AEA">
        <w:rPr>
          <w:color w:val="FF0000"/>
        </w:rPr>
        <w:t>i</w:t>
      </w:r>
      <w:r w:rsidR="00973CBB" w:rsidRPr="00903AEA">
        <w:rPr>
          <w:color w:val="FF0000"/>
        </w:rPr>
        <w:t xml:space="preserve">ty of </w:t>
      </w:r>
      <w:r w:rsidR="00440119" w:rsidRPr="00903AEA">
        <w:rPr>
          <w:color w:val="FF0000"/>
        </w:rPr>
        <w:t>data having to queue during these congested periods.</w:t>
      </w:r>
    </w:p>
    <w:p w14:paraId="7D7DB44D" w14:textId="77777777" w:rsidR="00440119" w:rsidRPr="00903AEA" w:rsidRDefault="00440119" w:rsidP="00841559">
      <w:pPr>
        <w:rPr>
          <w:color w:val="FF0000"/>
        </w:rPr>
      </w:pPr>
    </w:p>
    <w:p w14:paraId="364FC5DB" w14:textId="5E048072" w:rsidR="00440119" w:rsidRPr="00903AEA" w:rsidRDefault="00440119" w:rsidP="00841559">
      <w:pPr>
        <w:rPr>
          <w:color w:val="FF0000"/>
        </w:rPr>
      </w:pPr>
      <w:r w:rsidRPr="00903AEA">
        <w:rPr>
          <w:color w:val="FF0000"/>
        </w:rPr>
        <w:lastRenderedPageBreak/>
        <w:t xml:space="preserve">It also means that in packetized data, each </w:t>
      </w:r>
      <w:r w:rsidR="002A2A3C" w:rsidRPr="00903AEA">
        <w:rPr>
          <w:color w:val="FF0000"/>
        </w:rPr>
        <w:t xml:space="preserve">packet is labelled, </w:t>
      </w:r>
      <w:proofErr w:type="gramStart"/>
      <w:r w:rsidR="002A2A3C" w:rsidRPr="00903AEA">
        <w:rPr>
          <w:color w:val="FF0000"/>
        </w:rPr>
        <w:t>addressed</w:t>
      </w:r>
      <w:proofErr w:type="gramEnd"/>
      <w:r w:rsidR="002A2A3C" w:rsidRPr="00903AEA">
        <w:rPr>
          <w:color w:val="FF0000"/>
        </w:rPr>
        <w:t xml:space="preserve"> and processed individually which required processing and buffering resources</w:t>
      </w:r>
      <w:r w:rsidR="00903AEA">
        <w:rPr>
          <w:color w:val="FF0000"/>
        </w:rPr>
        <w:t xml:space="preserve"> </w:t>
      </w:r>
      <w:r w:rsidR="002A2A3C" w:rsidRPr="00903AEA">
        <w:rPr>
          <w:color w:val="FF0000"/>
        </w:rPr>
        <w:t xml:space="preserve">in the network nodes.  TDM doesn’t require this since the data is transmitted in the pre-determined slots. </w:t>
      </w:r>
    </w:p>
    <w:p w14:paraId="330ED5B7" w14:textId="77777777" w:rsidR="00721A63" w:rsidRDefault="00721A63" w:rsidP="00841559"/>
    <w:p w14:paraId="5B299EDA" w14:textId="77777777" w:rsidR="00721A63" w:rsidRDefault="00721A63" w:rsidP="00841559"/>
    <w:p w14:paraId="66BFF513" w14:textId="77777777" w:rsidR="00721A63" w:rsidRDefault="00721A63" w:rsidP="00841559"/>
    <w:p w14:paraId="6D29B89C" w14:textId="77777777" w:rsidR="00721A63" w:rsidRDefault="00721A63" w:rsidP="00841559"/>
    <w:p w14:paraId="749C2949" w14:textId="77777777" w:rsidR="0020733B" w:rsidRDefault="0020733B" w:rsidP="00841559"/>
    <w:p w14:paraId="25E8D606" w14:textId="77777777" w:rsidR="0020733B" w:rsidRDefault="0020733B" w:rsidP="00841559"/>
    <w:sectPr w:rsidR="0020733B" w:rsidSect="00D14565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jaVu Sans Condensed">
    <w:altName w:val="Times New Roman"/>
    <w:charset w:val="00"/>
    <w:family w:val="swiss"/>
    <w:pitch w:val="variable"/>
    <w:sig w:usb0="00000000" w:usb1="5200F5FF" w:usb2="0A042021" w:usb3="00000000" w:csb0="8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9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3522E"/>
    <w:rsid w:val="00011D02"/>
    <w:rsid w:val="000127A3"/>
    <w:rsid w:val="00025F34"/>
    <w:rsid w:val="0005062F"/>
    <w:rsid w:val="00057556"/>
    <w:rsid w:val="000D0CED"/>
    <w:rsid w:val="000E09E7"/>
    <w:rsid w:val="0015666B"/>
    <w:rsid w:val="0020733B"/>
    <w:rsid w:val="00222C82"/>
    <w:rsid w:val="00271C30"/>
    <w:rsid w:val="00290774"/>
    <w:rsid w:val="002A2A3C"/>
    <w:rsid w:val="002D220F"/>
    <w:rsid w:val="00311798"/>
    <w:rsid w:val="0035415A"/>
    <w:rsid w:val="00355C67"/>
    <w:rsid w:val="003C3E77"/>
    <w:rsid w:val="003E1E6A"/>
    <w:rsid w:val="003F701C"/>
    <w:rsid w:val="00427E08"/>
    <w:rsid w:val="00440119"/>
    <w:rsid w:val="004C6596"/>
    <w:rsid w:val="005126CD"/>
    <w:rsid w:val="0063522E"/>
    <w:rsid w:val="00674FEE"/>
    <w:rsid w:val="006A3A8F"/>
    <w:rsid w:val="006A4944"/>
    <w:rsid w:val="006F1261"/>
    <w:rsid w:val="00721A63"/>
    <w:rsid w:val="007220A7"/>
    <w:rsid w:val="00765ABD"/>
    <w:rsid w:val="0079000C"/>
    <w:rsid w:val="00792944"/>
    <w:rsid w:val="007F521B"/>
    <w:rsid w:val="00841559"/>
    <w:rsid w:val="008500A8"/>
    <w:rsid w:val="008624EB"/>
    <w:rsid w:val="008743FB"/>
    <w:rsid w:val="008A1BE3"/>
    <w:rsid w:val="00903AEA"/>
    <w:rsid w:val="009344D2"/>
    <w:rsid w:val="00955190"/>
    <w:rsid w:val="00973CBB"/>
    <w:rsid w:val="009A17CC"/>
    <w:rsid w:val="00A67BC8"/>
    <w:rsid w:val="00A8142F"/>
    <w:rsid w:val="00AF5817"/>
    <w:rsid w:val="00B512BC"/>
    <w:rsid w:val="00B51DAA"/>
    <w:rsid w:val="00B61FE7"/>
    <w:rsid w:val="00BE0474"/>
    <w:rsid w:val="00BE30D6"/>
    <w:rsid w:val="00BF2495"/>
    <w:rsid w:val="00C159E8"/>
    <w:rsid w:val="00C63B99"/>
    <w:rsid w:val="00C874A4"/>
    <w:rsid w:val="00CA70F3"/>
    <w:rsid w:val="00CA7111"/>
    <w:rsid w:val="00CD459A"/>
    <w:rsid w:val="00D14565"/>
    <w:rsid w:val="00D5354A"/>
    <w:rsid w:val="00D94F84"/>
    <w:rsid w:val="00DB2BF7"/>
    <w:rsid w:val="00DE731F"/>
    <w:rsid w:val="00E3737C"/>
    <w:rsid w:val="00E500C6"/>
    <w:rsid w:val="00E912FE"/>
    <w:rsid w:val="00FD5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17790"/>
  <w15:docId w15:val="{B72B7D52-054B-435B-9FD6-646DA6752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DejaVu Sans Condensed" w:hAnsi="Times New Roman" w:cs="Times New Roman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utoRedefine/>
    <w:qFormat/>
    <w:rsid w:val="00841559"/>
    <w:pPr>
      <w:ind w:left="720"/>
    </w:pPr>
    <w:rPr>
      <w:rFonts w:ascii="Lucida Sans Unicode" w:hAnsi="Lucida Sans Unicode"/>
      <w:sz w:val="22"/>
      <w:szCs w:val="24"/>
    </w:rPr>
  </w:style>
  <w:style w:type="paragraph" w:styleId="Heading1">
    <w:name w:val="heading 1"/>
    <w:basedOn w:val="Normal"/>
    <w:next w:val="Normal"/>
    <w:link w:val="Heading1Char"/>
    <w:autoRedefine/>
    <w:qFormat/>
    <w:rsid w:val="00B512BC"/>
    <w:pPr>
      <w:keepNext/>
      <w:pBdr>
        <w:top w:val="single" w:sz="4" w:space="1" w:color="auto"/>
        <w:bottom w:val="single" w:sz="4" w:space="1" w:color="auto"/>
      </w:pBdr>
      <w:spacing w:before="240" w:after="60"/>
      <w:ind w:left="0"/>
      <w:outlineLvl w:val="0"/>
    </w:pPr>
    <w:rPr>
      <w:rFonts w:ascii="Arial Black" w:eastAsia="Times New Roman" w:hAnsi="Arial Black" w:cs="Arial"/>
      <w:bCs/>
      <w:color w:val="999999"/>
      <w:kern w:val="32"/>
      <w:sz w:val="28"/>
      <w:szCs w:val="32"/>
    </w:rPr>
  </w:style>
  <w:style w:type="paragraph" w:styleId="Heading2">
    <w:name w:val="heading 2"/>
    <w:basedOn w:val="Normal"/>
    <w:next w:val="Normal"/>
    <w:link w:val="Heading2Char"/>
    <w:autoRedefine/>
    <w:qFormat/>
    <w:rsid w:val="00B512BC"/>
    <w:pPr>
      <w:keepNext/>
      <w:spacing w:before="240" w:after="60"/>
      <w:ind w:left="0"/>
      <w:outlineLvl w:val="1"/>
    </w:pPr>
    <w:rPr>
      <w:rFonts w:eastAsiaTheme="majorEastAsia" w:cs="Arial"/>
      <w:b/>
      <w:bCs/>
      <w:iCs/>
      <w:sz w:val="24"/>
    </w:rPr>
  </w:style>
  <w:style w:type="paragraph" w:styleId="Heading3">
    <w:name w:val="heading 3"/>
    <w:basedOn w:val="Normal"/>
    <w:next w:val="Normal"/>
    <w:link w:val="Heading3Char"/>
    <w:autoRedefine/>
    <w:qFormat/>
    <w:rsid w:val="00B512BC"/>
    <w:pPr>
      <w:keepNext/>
      <w:spacing w:before="240" w:after="60"/>
      <w:outlineLvl w:val="2"/>
    </w:pPr>
    <w:rPr>
      <w:rFonts w:eastAsia="Times New Roman" w:cs="Arial"/>
      <w:b/>
      <w:bCs/>
      <w:sz w:val="20"/>
      <w:szCs w:val="20"/>
    </w:rPr>
  </w:style>
  <w:style w:type="paragraph" w:styleId="Heading4">
    <w:name w:val="heading 4"/>
    <w:basedOn w:val="Normal"/>
    <w:next w:val="Normal"/>
    <w:link w:val="Heading4Char"/>
    <w:autoRedefine/>
    <w:qFormat/>
    <w:rsid w:val="00B512BC"/>
    <w:pPr>
      <w:keepNext/>
      <w:spacing w:before="240" w:after="60"/>
      <w:outlineLvl w:val="3"/>
    </w:pPr>
    <w:rPr>
      <w:rFonts w:eastAsia="Times New Roman"/>
      <w:bCs/>
      <w:szCs w:val="22"/>
      <w:u w:val="single"/>
    </w:rPr>
  </w:style>
  <w:style w:type="paragraph" w:styleId="Heading5">
    <w:name w:val="heading 5"/>
    <w:basedOn w:val="Normal"/>
    <w:next w:val="Normal"/>
    <w:link w:val="Heading5Char"/>
    <w:qFormat/>
    <w:rsid w:val="00B512BC"/>
    <w:pPr>
      <w:spacing w:before="240" w:after="60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B512BC"/>
    <w:pPr>
      <w:spacing w:before="240" w:after="60"/>
      <w:outlineLvl w:val="5"/>
    </w:pPr>
    <w:rPr>
      <w:rFonts w:eastAsia="Times New Roman"/>
      <w:b/>
      <w:bCs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512BC"/>
    <w:rPr>
      <w:rFonts w:ascii="Arial Black" w:hAnsi="Arial Black" w:cs="Arial"/>
      <w:bCs/>
      <w:color w:val="999999"/>
      <w:kern w:val="32"/>
      <w:sz w:val="28"/>
      <w:szCs w:val="32"/>
    </w:rPr>
  </w:style>
  <w:style w:type="character" w:customStyle="1" w:styleId="Heading2Char">
    <w:name w:val="Heading 2 Char"/>
    <w:basedOn w:val="DefaultParagraphFont"/>
    <w:link w:val="Heading2"/>
    <w:rsid w:val="00B512BC"/>
    <w:rPr>
      <w:rFonts w:ascii="Lucida Sans Unicode" w:eastAsiaTheme="majorEastAsia" w:hAnsi="Lucida Sans Unicode" w:cs="Arial"/>
      <w:b/>
      <w:bCs/>
      <w:iCs/>
      <w:sz w:val="24"/>
      <w:szCs w:val="24"/>
    </w:rPr>
  </w:style>
  <w:style w:type="character" w:customStyle="1" w:styleId="Heading3Char">
    <w:name w:val="Heading 3 Char"/>
    <w:basedOn w:val="DefaultParagraphFont"/>
    <w:link w:val="Heading3"/>
    <w:rsid w:val="00B512BC"/>
    <w:rPr>
      <w:rFonts w:ascii="Lucida Sans Unicode" w:hAnsi="Lucida Sans Unicode" w:cs="Arial"/>
      <w:b/>
      <w:bCs/>
    </w:rPr>
  </w:style>
  <w:style w:type="character" w:customStyle="1" w:styleId="Heading4Char">
    <w:name w:val="Heading 4 Char"/>
    <w:basedOn w:val="DefaultParagraphFont"/>
    <w:link w:val="Heading4"/>
    <w:rsid w:val="00B512BC"/>
    <w:rPr>
      <w:rFonts w:ascii="Lucida Sans Unicode" w:hAnsi="Lucida Sans Unicode"/>
      <w:bCs/>
      <w:sz w:val="18"/>
      <w:szCs w:val="22"/>
      <w:u w:val="single"/>
    </w:rPr>
  </w:style>
  <w:style w:type="character" w:customStyle="1" w:styleId="Heading5Char">
    <w:name w:val="Heading 5 Char"/>
    <w:basedOn w:val="DefaultParagraphFont"/>
    <w:link w:val="Heading5"/>
    <w:rsid w:val="00B512BC"/>
    <w:rPr>
      <w:rFonts w:ascii="Lucida Sans Unicode" w:hAnsi="Lucida Sans Unicode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B512BC"/>
    <w:rPr>
      <w:rFonts w:ascii="Lucida Sans Unicode" w:hAnsi="Lucida Sans Unicode"/>
      <w:b/>
      <w:bCs/>
      <w:sz w:val="22"/>
      <w:szCs w:val="22"/>
    </w:rPr>
  </w:style>
  <w:style w:type="paragraph" w:styleId="Caption">
    <w:name w:val="caption"/>
    <w:basedOn w:val="Normal"/>
    <w:semiHidden/>
    <w:unhideWhenUsed/>
    <w:qFormat/>
    <w:rsid w:val="00B512BC"/>
    <w:rPr>
      <w:b/>
      <w:bCs/>
      <w:sz w:val="20"/>
      <w:szCs w:val="20"/>
    </w:rPr>
  </w:style>
  <w:style w:type="character" w:styleId="Strong">
    <w:name w:val="Strong"/>
    <w:basedOn w:val="DefaultParagraphFont"/>
    <w:qFormat/>
    <w:rsid w:val="00B512B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21A63"/>
    <w:pPr>
      <w:spacing w:before="100" w:beforeAutospacing="1" w:after="100" w:afterAutospacing="1"/>
      <w:ind w:left="0"/>
    </w:pPr>
    <w:rPr>
      <w:rFonts w:ascii="Times New Roman" w:eastAsia="Times New Roman" w:hAnsi="Times New Roman"/>
      <w:sz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991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5</Pages>
  <Words>603</Words>
  <Characters>3438</Characters>
  <Application>Microsoft Office Word</Application>
  <DocSecurity>0</DocSecurity>
  <Lines>28</Lines>
  <Paragraphs>8</Paragraphs>
  <ScaleCrop>false</ScaleCrop>
  <Company>Birmingham City University</Company>
  <LinksUpToDate>false</LinksUpToDate>
  <CharactersWithSpaces>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jeremy.foss</dc:creator>
  <cp:keywords/>
  <dc:description/>
  <cp:lastModifiedBy>Jeremy Foss</cp:lastModifiedBy>
  <cp:revision>52</cp:revision>
  <dcterms:created xsi:type="dcterms:W3CDTF">2023-04-25T09:15:00Z</dcterms:created>
  <dcterms:modified xsi:type="dcterms:W3CDTF">2023-04-25T11:18:00Z</dcterms:modified>
</cp:coreProperties>
</file>