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sz w:val="20"/>
          <w:szCs w:val="22"/>
          <w:lang w:val="en-US" w:eastAsia="zh-CN"/>
        </w:rPr>
      </w:pPr>
      <w:r>
        <w:rPr>
          <w:rFonts w:hint="eastAsia"/>
          <w:sz w:val="20"/>
          <w:szCs w:val="22"/>
          <w:lang w:val="en-US" w:eastAsia="zh-CN"/>
        </w:rPr>
        <w:drawing>
          <wp:anchor distT="0" distB="0" distL="114300" distR="114300" simplePos="0" relativeHeight="251659264" behindDoc="0" locked="0" layoutInCell="1" allowOverlap="1">
            <wp:simplePos x="0" y="0"/>
            <wp:positionH relativeFrom="column">
              <wp:posOffset>4140200</wp:posOffset>
            </wp:positionH>
            <wp:positionV relativeFrom="paragraph">
              <wp:posOffset>-190500</wp:posOffset>
            </wp:positionV>
            <wp:extent cx="692150" cy="1012190"/>
            <wp:effectExtent l="0" t="0" r="3175" b="6985"/>
            <wp:wrapNone/>
            <wp:docPr id="1" name="图片 1" descr="D:\大学\工具\证件照.png证件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D:\大学\工具\证件照.png证件照"/>
                    <pic:cNvPicPr>
                      <a:picLocks noChangeAspect="1"/>
                    </pic:cNvPicPr>
                  </pic:nvPicPr>
                  <pic:blipFill>
                    <a:blip r:embed="rId4"/>
                    <a:srcRect/>
                    <a:stretch>
                      <a:fillRect/>
                    </a:stretch>
                  </pic:blipFill>
                  <pic:spPr>
                    <a:xfrm>
                      <a:off x="0" y="0"/>
                      <a:ext cx="692150" cy="1012190"/>
                    </a:xfrm>
                    <a:prstGeom prst="rect">
                      <a:avLst/>
                    </a:prstGeom>
                  </pic:spPr>
                </pic:pic>
              </a:graphicData>
            </a:graphic>
          </wp:anchor>
        </w:drawing>
      </w:r>
      <w:r>
        <w:rPr>
          <w:rFonts w:hint="eastAsia"/>
          <w:sz w:val="20"/>
          <w:szCs w:val="22"/>
          <w:lang w:val="en-US" w:eastAsia="zh-CN"/>
        </w:rPr>
        <w:t>王一权</w:t>
      </w:r>
      <w:r>
        <w:rPr>
          <w:rFonts w:hint="eastAsia"/>
          <w:sz w:val="20"/>
          <w:szCs w:val="22"/>
          <w:lang w:val="en-US" w:eastAsia="zh-CN"/>
        </w:rPr>
        <w:br w:type="textWrapping"/>
      </w:r>
      <w:r>
        <w:rPr>
          <w:rFonts w:hint="eastAsia"/>
          <w:sz w:val="20"/>
          <w:szCs w:val="22"/>
          <w:lang w:val="en-US" w:eastAsia="zh-CN"/>
        </w:rPr>
        <w:t>性别；男 邮箱：</w:t>
      </w:r>
      <w:r>
        <w:rPr>
          <w:rFonts w:hint="eastAsia"/>
          <w:sz w:val="20"/>
          <w:szCs w:val="22"/>
          <w:lang w:val="en-US" w:eastAsia="zh-CN"/>
        </w:rPr>
        <w:fldChar w:fldCharType="begin"/>
      </w:r>
      <w:r>
        <w:rPr>
          <w:rFonts w:hint="eastAsia"/>
          <w:sz w:val="20"/>
          <w:szCs w:val="22"/>
          <w:lang w:val="en-US" w:eastAsia="zh-CN"/>
        </w:rPr>
        <w:instrText xml:space="preserve"> HYPERLINK "mailto:wyqmath@gmail.com" </w:instrText>
      </w:r>
      <w:r>
        <w:rPr>
          <w:rFonts w:hint="eastAsia"/>
          <w:sz w:val="20"/>
          <w:szCs w:val="22"/>
          <w:lang w:val="en-US" w:eastAsia="zh-CN"/>
        </w:rPr>
        <w:fldChar w:fldCharType="separate"/>
      </w:r>
      <w:r>
        <w:rPr>
          <w:rFonts w:hint="eastAsia"/>
          <w:sz w:val="20"/>
          <w:szCs w:val="22"/>
          <w:lang w:val="en-US" w:eastAsia="zh-CN"/>
        </w:rPr>
        <w:t>wyqmath@gmail.com</w:t>
      </w:r>
      <w:r>
        <w:rPr>
          <w:rFonts w:hint="eastAsia"/>
          <w:sz w:val="20"/>
          <w:szCs w:val="22"/>
          <w:lang w:val="en-US" w:eastAsia="zh-CN"/>
        </w:rPr>
        <w:br w:type="textWrapping"/>
      </w:r>
      <w:r>
        <w:rPr>
          <w:rFonts w:hint="eastAsia"/>
          <w:sz w:val="20"/>
          <w:szCs w:val="22"/>
          <w:lang w:val="en-US" w:eastAsia="zh-CN"/>
        </w:rPr>
        <w:fldChar w:fldCharType="end"/>
      </w:r>
      <w:r>
        <w:rPr>
          <w:rFonts w:hint="eastAsia"/>
          <w:sz w:val="20"/>
          <w:szCs w:val="22"/>
          <w:lang w:val="en-US" w:eastAsia="zh-CN"/>
        </w:rPr>
        <w:t>民族；汉 手机：19537838515（微信同号）</w:t>
      </w:r>
    </w:p>
    <w:p>
      <w:pPr>
        <w:rPr>
          <w:rFonts w:hint="eastAsia"/>
          <w:sz w:val="20"/>
          <w:szCs w:val="22"/>
          <w:lang w:val="en-US" w:eastAsia="zh-CN"/>
        </w:rPr>
      </w:pPr>
    </w:p>
    <w:p>
      <w:pPr>
        <w:pBdr>
          <w:bottom w:val="single" w:color="auto" w:sz="4" w:space="0"/>
        </w:pBdr>
        <w:rPr>
          <w:rFonts w:hint="eastAsia" w:ascii="黑体" w:hAnsi="黑体" w:eastAsia="黑体" w:cs="黑体"/>
          <w:b/>
          <w:bCs/>
          <w:sz w:val="21"/>
          <w:szCs w:val="21"/>
          <w:lang w:val="en-US" w:eastAsia="zh-CN"/>
        </w:rPr>
      </w:pPr>
      <w:r>
        <w:rPr>
          <w:rFonts w:hint="eastAsia" w:ascii="黑体" w:hAnsi="黑体" w:eastAsia="黑体" w:cs="黑体"/>
          <w:b/>
          <w:bCs/>
          <w:sz w:val="21"/>
          <w:szCs w:val="21"/>
          <w:lang w:val="en-US" w:eastAsia="zh-CN"/>
        </w:rPr>
        <w:t>教育经历</w:t>
      </w:r>
    </w:p>
    <w:p>
      <w:pPr>
        <w:ind w:left="632" w:hanging="542" w:hangingChars="300"/>
        <w:rPr>
          <w:rFonts w:hint="eastAsia"/>
          <w:sz w:val="18"/>
          <w:szCs w:val="21"/>
          <w:lang w:val="en-US" w:eastAsia="zh-CN"/>
        </w:rPr>
      </w:pPr>
      <w:r>
        <w:rPr>
          <w:rFonts w:hint="eastAsia"/>
          <w:b/>
          <w:bCs/>
          <w:sz w:val="18"/>
          <w:szCs w:val="21"/>
          <w:lang w:val="en-US" w:eastAsia="zh-CN"/>
        </w:rPr>
        <w:t>本科：</w:t>
      </w:r>
      <w:r>
        <w:rPr>
          <w:rFonts w:hint="eastAsia"/>
          <w:sz w:val="18"/>
          <w:szCs w:val="21"/>
          <w:lang w:val="en-US" w:eastAsia="zh-CN"/>
        </w:rPr>
        <w:t>新疆大学--数学与系统科学学院--国家理科基础学科研究和教学人才培养“数学”基地--数学与应用数学专业</w:t>
      </w:r>
    </w:p>
    <w:p>
      <w:pPr>
        <w:rPr>
          <w:rFonts w:hint="eastAsia"/>
          <w:sz w:val="18"/>
          <w:szCs w:val="21"/>
          <w:lang w:val="en-US" w:eastAsia="zh-CN"/>
        </w:rPr>
      </w:pPr>
      <w:r>
        <w:rPr>
          <w:rFonts w:hint="eastAsia"/>
          <w:b/>
          <w:bCs/>
          <w:sz w:val="18"/>
          <w:szCs w:val="21"/>
          <w:lang w:val="en-US" w:eastAsia="zh-CN"/>
        </w:rPr>
        <w:t>联培：</w:t>
      </w:r>
      <w:r>
        <w:rPr>
          <w:rFonts w:hint="eastAsia"/>
          <w:sz w:val="18"/>
          <w:szCs w:val="21"/>
          <w:lang w:val="en-US" w:eastAsia="zh-CN"/>
        </w:rPr>
        <w:t>清华大学钱学森班暨深圳零一学院--零一学者(长期培养)</w:t>
      </w:r>
    </w:p>
    <w:p>
      <w:pPr>
        <w:rPr>
          <w:rFonts w:hint="eastAsia"/>
          <w:sz w:val="18"/>
          <w:szCs w:val="21"/>
          <w:lang w:val="en-US" w:eastAsia="zh-CN"/>
        </w:rPr>
      </w:pPr>
      <w:r>
        <w:rPr>
          <w:rFonts w:hint="eastAsia"/>
          <w:b/>
          <w:bCs/>
          <w:sz w:val="18"/>
          <w:szCs w:val="21"/>
          <w:lang w:val="en-US" w:eastAsia="zh-CN"/>
        </w:rPr>
        <w:t>技能：</w:t>
      </w:r>
      <w:r>
        <w:rPr>
          <w:rFonts w:hint="eastAsia"/>
          <w:sz w:val="18"/>
          <w:szCs w:val="21"/>
          <w:lang w:val="en-US" w:eastAsia="zh-CN"/>
        </w:rPr>
        <w:t>C/C++，Matlab，Python，Linux，Ms office，PHP</w:t>
      </w:r>
    </w:p>
    <w:p>
      <w:pPr>
        <w:rPr>
          <w:rFonts w:hint="default"/>
          <w:sz w:val="18"/>
          <w:szCs w:val="21"/>
          <w:lang w:val="en-US" w:eastAsia="zh-CN"/>
        </w:rPr>
      </w:pPr>
    </w:p>
    <w:p>
      <w:pPr>
        <w:pBdr>
          <w:bottom w:val="single" w:color="auto" w:sz="4" w:space="0"/>
        </w:pBdr>
        <w:rPr>
          <w:rFonts w:hint="eastAsia" w:ascii="黑体" w:hAnsi="黑体" w:eastAsia="黑体" w:cs="黑体"/>
          <w:b/>
          <w:bCs/>
          <w:sz w:val="21"/>
          <w:szCs w:val="21"/>
          <w:lang w:val="en-US" w:eastAsia="zh-CN"/>
        </w:rPr>
      </w:pPr>
      <w:r>
        <w:rPr>
          <w:rFonts w:hint="eastAsia" w:ascii="黑体" w:hAnsi="黑体" w:eastAsia="黑体" w:cs="黑体"/>
          <w:b/>
          <w:bCs/>
          <w:sz w:val="21"/>
          <w:szCs w:val="21"/>
          <w:lang w:val="en-US" w:eastAsia="zh-CN"/>
        </w:rPr>
        <w:t>研究经历</w:t>
      </w:r>
    </w:p>
    <w:p>
      <w:pPr>
        <w:rPr>
          <w:rFonts w:hint="default"/>
          <w:b/>
          <w:bCs/>
          <w:sz w:val="18"/>
          <w:szCs w:val="21"/>
          <w:lang w:val="en-US" w:eastAsia="zh-CN"/>
        </w:rPr>
      </w:pPr>
      <w:r>
        <w:rPr>
          <w:rFonts w:hint="default"/>
          <w:b/>
          <w:bCs/>
          <w:sz w:val="18"/>
          <w:szCs w:val="21"/>
          <w:lang w:val="en-US" w:eastAsia="zh-CN"/>
        </w:rPr>
        <w:t>大学生创新训练计划（自治区级项目；第一负责人)</w:t>
      </w:r>
    </w:p>
    <w:p>
      <w:pPr>
        <w:rPr>
          <w:rFonts w:hint="default"/>
          <w:sz w:val="18"/>
          <w:szCs w:val="21"/>
          <w:lang w:val="en-US" w:eastAsia="zh-CN"/>
        </w:rPr>
      </w:pPr>
      <w:r>
        <w:rPr>
          <w:rFonts w:hint="default"/>
          <w:b/>
          <w:bCs/>
          <w:sz w:val="18"/>
          <w:szCs w:val="21"/>
          <w:lang w:val="en-US" w:eastAsia="zh-CN"/>
        </w:rPr>
        <w:t>主要内容：</w:t>
      </w:r>
      <w:r>
        <w:rPr>
          <w:rFonts w:hint="default"/>
          <w:sz w:val="18"/>
          <w:szCs w:val="21"/>
          <w:lang w:val="en-US" w:eastAsia="zh-CN"/>
        </w:rPr>
        <w:t>本项目</w:t>
      </w:r>
      <w:r>
        <w:rPr>
          <w:rFonts w:hint="eastAsia"/>
          <w:sz w:val="18"/>
          <w:szCs w:val="21"/>
          <w:lang w:val="en-US" w:eastAsia="zh-CN"/>
        </w:rPr>
        <w:t>的主</w:t>
      </w:r>
      <w:r>
        <w:rPr>
          <w:rFonts w:hint="default"/>
          <w:sz w:val="18"/>
          <w:szCs w:val="21"/>
          <w:lang w:val="en-US" w:eastAsia="zh-CN"/>
        </w:rPr>
        <w:t>要内容为研究完全图的 n 次笛卡尔积图的的生成可圈性。目前，只有两顶点的完全图和三个顶点的完全图的 n 次笛卡尔积图的的生成可圈性方面的研究成果。</w:t>
      </w:r>
      <w:r>
        <w:rPr>
          <w:rFonts w:hint="eastAsia"/>
          <w:sz w:val="18"/>
          <w:szCs w:val="21"/>
          <w:lang w:val="en-US" w:eastAsia="zh-CN"/>
        </w:rPr>
        <w:t>我</w:t>
      </w:r>
      <w:r>
        <w:rPr>
          <w:rFonts w:hint="default"/>
          <w:sz w:val="18"/>
          <w:szCs w:val="21"/>
          <w:lang w:val="en-US" w:eastAsia="zh-CN"/>
        </w:rPr>
        <w:t>主要研究顶点数至少为4的完全图的 n 次笛卡尔积图的生成可圈性。</w:t>
      </w:r>
    </w:p>
    <w:p>
      <w:pPr>
        <w:rPr>
          <w:rFonts w:hint="default"/>
          <w:sz w:val="18"/>
          <w:szCs w:val="21"/>
          <w:lang w:val="en-US" w:eastAsia="zh-CN"/>
        </w:rPr>
      </w:pPr>
    </w:p>
    <w:p>
      <w:pPr>
        <w:rPr>
          <w:rFonts w:hint="default"/>
          <w:b/>
          <w:bCs/>
          <w:sz w:val="18"/>
          <w:szCs w:val="21"/>
          <w:lang w:val="en-US" w:eastAsia="zh-CN"/>
        </w:rPr>
      </w:pPr>
      <w:r>
        <w:rPr>
          <w:rFonts w:hint="default"/>
          <w:b/>
          <w:bCs/>
          <w:sz w:val="18"/>
          <w:szCs w:val="21"/>
          <w:lang w:val="en-US" w:eastAsia="zh-CN"/>
        </w:rPr>
        <w:t>研究经历1：OIO基于章鱼的启发式算法优化</w:t>
      </w:r>
    </w:p>
    <w:p>
      <w:pPr>
        <w:rPr>
          <w:rFonts w:hint="default"/>
          <w:sz w:val="18"/>
          <w:szCs w:val="21"/>
          <w:lang w:val="en-US" w:eastAsia="zh-CN"/>
        </w:rPr>
      </w:pPr>
      <w:r>
        <w:rPr>
          <w:rFonts w:hint="default"/>
          <w:sz w:val="18"/>
          <w:szCs w:val="21"/>
          <w:lang w:val="en-US" w:eastAsia="zh-CN"/>
        </w:rPr>
        <w:t>主要内容：我主要负责代码的编写、测试及优化部分与论文的润色与撰写。本项目提出了一种开创性的仿生智能优化算法——章鱼启发式优化（OIO）算法。通过模拟章鱼的感官感知以及决策和执行能力，OIO方法利用了一种包括触手、吸盘和各种组织级别的多层分层策略，有效地整合了全局和局部搜索过程。</w:t>
      </w:r>
    </w:p>
    <w:p>
      <w:pPr>
        <w:rPr>
          <w:rFonts w:hint="default"/>
          <w:sz w:val="18"/>
          <w:szCs w:val="21"/>
          <w:lang w:val="en-US" w:eastAsia="zh-CN"/>
        </w:rPr>
      </w:pPr>
      <w:r>
        <w:rPr>
          <w:rFonts w:hint="default"/>
          <w:sz w:val="18"/>
          <w:szCs w:val="21"/>
          <w:lang w:val="en-US" w:eastAsia="zh-CN"/>
        </w:rPr>
        <w:t>投稿至：AAAI 2025（ccf-a;IF=25.57</w:t>
      </w:r>
      <w:r>
        <w:rPr>
          <w:rFonts w:hint="eastAsia"/>
          <w:sz w:val="18"/>
          <w:szCs w:val="21"/>
          <w:lang w:val="en-US" w:eastAsia="zh-CN"/>
        </w:rPr>
        <w:t>;t</w:t>
      </w:r>
      <w:r>
        <w:rPr>
          <w:rFonts w:hint="default"/>
          <w:sz w:val="18"/>
          <w:szCs w:val="21"/>
          <w:lang w:val="en-US" w:eastAsia="zh-CN"/>
        </w:rPr>
        <w:t>op</w:t>
      </w:r>
      <w:r>
        <w:rPr>
          <w:rFonts w:hint="eastAsia"/>
          <w:sz w:val="18"/>
          <w:szCs w:val="21"/>
          <w:lang w:val="en-US" w:eastAsia="zh-CN"/>
        </w:rPr>
        <w:t>）（审稿中）</w:t>
      </w:r>
    </w:p>
    <w:p>
      <w:pPr>
        <w:rPr>
          <w:rFonts w:hint="default"/>
          <w:sz w:val="18"/>
          <w:szCs w:val="21"/>
          <w:lang w:val="en-US" w:eastAsia="zh-CN"/>
        </w:rPr>
      </w:pPr>
    </w:p>
    <w:p>
      <w:pPr>
        <w:rPr>
          <w:rFonts w:hint="default"/>
          <w:b/>
          <w:bCs/>
          <w:sz w:val="18"/>
          <w:szCs w:val="21"/>
          <w:lang w:val="en-US" w:eastAsia="zh-CN"/>
        </w:rPr>
      </w:pPr>
      <w:r>
        <w:rPr>
          <w:rFonts w:hint="eastAsia"/>
          <w:b/>
          <w:bCs/>
          <w:sz w:val="18"/>
          <w:szCs w:val="21"/>
          <w:lang w:val="en-US" w:eastAsia="zh-CN"/>
        </w:rPr>
        <w:t>研究经历2：基于MLP的洪水灾害预测模型——APMCM国家级三等奖</w:t>
      </w:r>
    </w:p>
    <w:p>
      <w:pPr>
        <w:pBdr>
          <w:bottom w:val="single" w:color="auto" w:sz="4" w:space="0"/>
        </w:pBdr>
        <w:rPr>
          <w:rFonts w:hint="eastAsia"/>
          <w:sz w:val="18"/>
          <w:szCs w:val="21"/>
          <w:lang w:val="en-US" w:eastAsia="zh-CN"/>
        </w:rPr>
      </w:pPr>
      <w:r>
        <w:rPr>
          <w:rFonts w:hint="eastAsia"/>
          <w:sz w:val="18"/>
          <w:szCs w:val="21"/>
          <w:lang w:val="en-US" w:eastAsia="zh-CN"/>
        </w:rPr>
        <w:t>主要内容:提出了一种基于多层感知器的洪水灾害预测模型。首先，利用Spearman相关系数和随机森林特征重要性算法来识别对模型影响最大的特征指标。其次，建立MLP神经网络，并对其进行训练和优化。实验结果表明，该模型通过样本处理准确地预测了洪水灾害的可能性。该模型的决定系数可达85.27%左右。</w:t>
      </w:r>
      <w:r>
        <w:rPr>
          <w:rFonts w:hint="default"/>
          <w:sz w:val="18"/>
          <w:szCs w:val="21"/>
          <w:lang w:val="en-US" w:eastAsia="zh-CN"/>
        </w:rPr>
        <w:br w:type="textWrapping"/>
      </w:r>
      <w:r>
        <w:rPr>
          <w:rFonts w:hint="eastAsia"/>
          <w:sz w:val="18"/>
          <w:szCs w:val="21"/>
          <w:lang w:val="en-US" w:eastAsia="zh-CN"/>
        </w:rPr>
        <w:t>投稿至：CMAM 2024 &amp; DEA（EI</w:t>
      </w:r>
      <w:bookmarkStart w:id="0" w:name="_GoBack"/>
      <w:bookmarkEnd w:id="0"/>
      <w:r>
        <w:rPr>
          <w:rFonts w:hint="eastAsia"/>
          <w:sz w:val="18"/>
          <w:szCs w:val="21"/>
          <w:lang w:val="en-US" w:eastAsia="zh-CN"/>
        </w:rPr>
        <w:t>）</w:t>
      </w:r>
    </w:p>
    <w:p>
      <w:pPr>
        <w:pBdr>
          <w:bottom w:val="single" w:color="auto" w:sz="4" w:space="0"/>
        </w:pBdr>
        <w:rPr>
          <w:rFonts w:hint="eastAsia"/>
          <w:sz w:val="18"/>
          <w:szCs w:val="21"/>
          <w:lang w:val="en-US" w:eastAsia="zh-CN"/>
        </w:rPr>
      </w:pPr>
    </w:p>
    <w:p>
      <w:pPr>
        <w:pBdr>
          <w:bottom w:val="single" w:color="auto" w:sz="4" w:space="0"/>
        </w:pBdr>
        <w:rPr>
          <w:rFonts w:hint="default"/>
          <w:b/>
          <w:bCs/>
          <w:sz w:val="18"/>
          <w:szCs w:val="21"/>
          <w:lang w:val="en-US" w:eastAsia="zh-CN"/>
        </w:rPr>
      </w:pPr>
      <w:r>
        <w:rPr>
          <w:rFonts w:hint="eastAsia"/>
          <w:b/>
          <w:bCs/>
          <w:sz w:val="18"/>
          <w:szCs w:val="21"/>
          <w:lang w:val="en-US" w:eastAsia="zh-CN"/>
        </w:rPr>
        <w:t>研究经历3：基于贪心算法的路径规划方法</w:t>
      </w:r>
    </w:p>
    <w:p>
      <w:pPr>
        <w:pBdr>
          <w:bottom w:val="single" w:color="auto" w:sz="4" w:space="0"/>
        </w:pBdr>
        <w:rPr>
          <w:rFonts w:hint="eastAsia"/>
          <w:sz w:val="18"/>
          <w:szCs w:val="21"/>
          <w:lang w:val="en-US" w:eastAsia="zh-CN"/>
        </w:rPr>
      </w:pPr>
      <w:r>
        <w:rPr>
          <w:rFonts w:hint="eastAsia"/>
          <w:sz w:val="18"/>
          <w:szCs w:val="21"/>
          <w:lang w:val="en-US" w:eastAsia="zh-CN"/>
        </w:rPr>
        <w:t>主要内容:提出了一种基于贪心算法的路径规划算法。首先使用PCA方法对城市评价指标进行降维，提取关键主成分，并使用KMO和TOPSIS算法对数据进行降维。其次，对于未通过KMO测试的数据集，将使用熵权法和TOPSIS法进行综合评估。最后，基于贪婪算法进行路径优化。</w:t>
      </w:r>
      <w:r>
        <w:rPr>
          <w:rFonts w:hint="default"/>
          <w:sz w:val="18"/>
          <w:szCs w:val="21"/>
          <w:lang w:val="en-US" w:eastAsia="zh-CN"/>
        </w:rPr>
        <w:br w:type="textWrapping"/>
      </w:r>
      <w:r>
        <w:rPr>
          <w:rFonts w:hint="eastAsia"/>
          <w:sz w:val="18"/>
          <w:szCs w:val="21"/>
          <w:lang w:val="en-US" w:eastAsia="zh-CN"/>
        </w:rPr>
        <w:t>投稿至：EIECS 2024（EI）</w:t>
      </w:r>
    </w:p>
    <w:p>
      <w:pPr>
        <w:pBdr>
          <w:bottom w:val="single" w:color="auto" w:sz="4" w:space="0"/>
        </w:pBdr>
        <w:rPr>
          <w:rFonts w:hint="eastAsia"/>
          <w:sz w:val="18"/>
          <w:szCs w:val="21"/>
          <w:lang w:val="en-US" w:eastAsia="zh-CN"/>
        </w:rPr>
      </w:pPr>
    </w:p>
    <w:p>
      <w:pPr>
        <w:pBdr>
          <w:bottom w:val="single" w:color="auto" w:sz="4" w:space="0"/>
        </w:pBdr>
        <w:rPr>
          <w:rFonts w:hint="default" w:ascii="黑体" w:hAnsi="黑体" w:eastAsia="黑体" w:cs="黑体"/>
          <w:b/>
          <w:bCs/>
          <w:sz w:val="21"/>
          <w:szCs w:val="21"/>
          <w:lang w:val="en-US" w:eastAsia="zh-CN"/>
        </w:rPr>
      </w:pPr>
      <w:r>
        <w:rPr>
          <w:rFonts w:hint="eastAsia" w:ascii="黑体" w:hAnsi="黑体" w:eastAsia="黑体" w:cs="黑体"/>
          <w:b/>
          <w:bCs/>
          <w:sz w:val="21"/>
          <w:szCs w:val="21"/>
          <w:lang w:val="en-US" w:eastAsia="zh-CN"/>
        </w:rPr>
        <w:t>研学经历</w:t>
      </w:r>
    </w:p>
    <w:p>
      <w:pPr>
        <w:rPr>
          <w:rFonts w:hint="eastAsia"/>
          <w:sz w:val="18"/>
          <w:szCs w:val="21"/>
          <w:lang w:val="en-US" w:eastAsia="zh-CN"/>
        </w:rPr>
      </w:pPr>
      <w:r>
        <w:rPr>
          <w:rFonts w:hint="default"/>
          <w:sz w:val="18"/>
          <w:szCs w:val="21"/>
          <w:lang w:val="en-US" w:eastAsia="zh-CN"/>
        </w:rPr>
        <w:t>清华大学钱学森力学班暨深圳零一学院</w:t>
      </w:r>
      <w:r>
        <w:rPr>
          <w:rFonts w:hint="eastAsia"/>
          <w:sz w:val="18"/>
          <w:szCs w:val="21"/>
          <w:lang w:val="en-US" w:eastAsia="zh-CN"/>
        </w:rPr>
        <w:t>--X-Challenge颠覆性创新挑战2024.7</w:t>
      </w:r>
    </w:p>
    <w:p>
      <w:pPr>
        <w:rPr>
          <w:rFonts w:hint="default"/>
          <w:sz w:val="18"/>
          <w:szCs w:val="21"/>
          <w:lang w:val="en-US" w:eastAsia="zh-CN"/>
        </w:rPr>
      </w:pPr>
      <w:r>
        <w:rPr>
          <w:rFonts w:hint="default"/>
          <w:sz w:val="18"/>
          <w:szCs w:val="21"/>
          <w:lang w:val="en-US" w:eastAsia="zh-CN"/>
        </w:rPr>
        <w:t>中国人工智能协会CAAI人工智能与技术伦理培训班 2024.9-2024.12</w:t>
      </w:r>
    </w:p>
    <w:p>
      <w:pPr>
        <w:rPr>
          <w:rFonts w:hint="default"/>
          <w:sz w:val="18"/>
          <w:szCs w:val="21"/>
          <w:lang w:val="en-US" w:eastAsia="zh-CN"/>
        </w:rPr>
      </w:pPr>
      <w:r>
        <w:rPr>
          <w:rFonts w:hint="default"/>
          <w:sz w:val="18"/>
          <w:szCs w:val="21"/>
          <w:lang w:val="en-US" w:eastAsia="zh-CN"/>
        </w:rPr>
        <w:t>2024年复旦大学数理逻辑暑期学校 2024.08</w:t>
      </w:r>
    </w:p>
    <w:p>
      <w:pPr>
        <w:rPr>
          <w:rFonts w:hint="default"/>
          <w:sz w:val="18"/>
          <w:szCs w:val="21"/>
          <w:lang w:val="en-US" w:eastAsia="zh-CN"/>
        </w:rPr>
      </w:pPr>
      <w:r>
        <w:rPr>
          <w:rFonts w:hint="default"/>
          <w:sz w:val="18"/>
          <w:szCs w:val="21"/>
          <w:lang w:val="en-US" w:eastAsia="zh-CN"/>
        </w:rPr>
        <w:t>暨南大学2024广东千村调查项目 2024.08</w:t>
      </w:r>
    </w:p>
    <w:p>
      <w:pPr>
        <w:pBdr>
          <w:bottom w:val="single" w:color="auto" w:sz="4" w:space="0"/>
        </w:pBdr>
        <w:rPr>
          <w:rFonts w:hint="default"/>
          <w:sz w:val="18"/>
          <w:szCs w:val="21"/>
          <w:lang w:val="en-US" w:eastAsia="zh-CN"/>
        </w:rPr>
      </w:pPr>
      <w:r>
        <w:rPr>
          <w:rFonts w:hint="default"/>
          <w:sz w:val="18"/>
          <w:szCs w:val="21"/>
          <w:lang w:val="en-US" w:eastAsia="zh-CN"/>
        </w:rPr>
        <w:t>武汉大学国家天元数学中部中心-“无理数引发的数学与算法”讨论班 2024.03-2024.6</w:t>
      </w:r>
    </w:p>
    <w:p>
      <w:pPr>
        <w:pBdr>
          <w:bottom w:val="single" w:color="auto" w:sz="4" w:space="0"/>
        </w:pBdr>
        <w:rPr>
          <w:rFonts w:hint="default"/>
          <w:sz w:val="18"/>
          <w:szCs w:val="21"/>
          <w:lang w:val="en-US" w:eastAsia="zh-CN"/>
        </w:rPr>
      </w:pPr>
    </w:p>
    <w:p>
      <w:pPr>
        <w:pBdr>
          <w:bottom w:val="single" w:color="auto" w:sz="4" w:space="0"/>
        </w:pBdr>
        <w:rPr>
          <w:rFonts w:hint="eastAsia" w:ascii="黑体" w:hAnsi="黑体" w:eastAsia="黑体" w:cs="黑体"/>
          <w:b/>
          <w:bCs/>
          <w:sz w:val="21"/>
          <w:szCs w:val="21"/>
          <w:lang w:val="en-US" w:eastAsia="zh-CN"/>
        </w:rPr>
      </w:pPr>
      <w:r>
        <w:rPr>
          <w:rFonts w:hint="eastAsia" w:ascii="黑体" w:hAnsi="黑体" w:eastAsia="黑体" w:cs="黑体"/>
          <w:b/>
          <w:bCs/>
          <w:sz w:val="21"/>
          <w:szCs w:val="21"/>
          <w:lang w:val="en-US" w:eastAsia="zh-CN"/>
        </w:rPr>
        <w:t>实习经历</w:t>
      </w:r>
    </w:p>
    <w:p>
      <w:pPr>
        <w:rPr>
          <w:rFonts w:hint="default"/>
          <w:sz w:val="18"/>
          <w:szCs w:val="21"/>
          <w:lang w:val="en-US" w:eastAsia="zh-CN"/>
        </w:rPr>
      </w:pPr>
      <w:r>
        <w:rPr>
          <w:rFonts w:hint="default"/>
          <w:b/>
          <w:bCs/>
          <w:sz w:val="18"/>
          <w:szCs w:val="21"/>
          <w:lang w:val="en-US" w:eastAsia="zh-CN"/>
        </w:rPr>
        <w:t>华为昇思Mindspore</w:t>
      </w:r>
      <w:r>
        <w:rPr>
          <w:rFonts w:hint="eastAsia"/>
          <w:b/>
          <w:bCs/>
          <w:sz w:val="18"/>
          <w:szCs w:val="21"/>
          <w:lang w:val="en-US" w:eastAsia="zh-CN"/>
        </w:rPr>
        <w:t>开源</w:t>
      </w:r>
      <w:r>
        <w:rPr>
          <w:rFonts w:hint="default"/>
          <w:b/>
          <w:bCs/>
          <w:sz w:val="18"/>
          <w:szCs w:val="21"/>
          <w:lang w:val="en-US" w:eastAsia="zh-CN"/>
        </w:rPr>
        <w:t>社区联合中科院软件研究所</w:t>
      </w:r>
      <w:r>
        <w:rPr>
          <w:rFonts w:hint="default"/>
          <w:sz w:val="18"/>
          <w:szCs w:val="21"/>
          <w:lang w:val="en-US" w:eastAsia="zh-CN"/>
        </w:rPr>
        <w:t xml:space="preserve"> 2024.09-present</w:t>
      </w:r>
    </w:p>
    <w:p>
      <w:pPr>
        <w:rPr>
          <w:rFonts w:hint="default"/>
          <w:b/>
          <w:bCs/>
          <w:sz w:val="18"/>
          <w:szCs w:val="21"/>
          <w:lang w:val="en-US" w:eastAsia="zh-CN"/>
        </w:rPr>
      </w:pPr>
      <w:r>
        <w:rPr>
          <w:rFonts w:hint="default"/>
          <w:b/>
          <w:bCs/>
          <w:sz w:val="18"/>
          <w:szCs w:val="21"/>
          <w:lang w:val="en-US" w:eastAsia="zh-CN"/>
        </w:rPr>
        <w:t xml:space="preserve">玻色量子“星火人”社区实习生 </w:t>
      </w:r>
      <w:r>
        <w:rPr>
          <w:rFonts w:hint="default"/>
          <w:b w:val="0"/>
          <w:bCs w:val="0"/>
          <w:sz w:val="18"/>
          <w:szCs w:val="21"/>
          <w:lang w:val="en-US" w:eastAsia="zh-CN"/>
        </w:rPr>
        <w:t>2024.09-present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Georgia">
    <w:panose1 w:val="02040502050405020303"/>
    <w:charset w:val="00"/>
    <w:family w:val="auto"/>
    <w:pitch w:val="default"/>
    <w:sig w:usb0="00000287" w:usb1="00000000" w:usb2="00000000" w:usb3="00000000" w:csb0="2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7C6179"/>
    <w:rsid w:val="016C65A7"/>
    <w:rsid w:val="01961A92"/>
    <w:rsid w:val="041901C7"/>
    <w:rsid w:val="08B048BF"/>
    <w:rsid w:val="08D4731B"/>
    <w:rsid w:val="08E069F0"/>
    <w:rsid w:val="0BA277F7"/>
    <w:rsid w:val="0C013B43"/>
    <w:rsid w:val="0CA14C3F"/>
    <w:rsid w:val="0E0E773C"/>
    <w:rsid w:val="0F087400"/>
    <w:rsid w:val="121E3673"/>
    <w:rsid w:val="13C70666"/>
    <w:rsid w:val="142F15AD"/>
    <w:rsid w:val="15170225"/>
    <w:rsid w:val="164C1AE0"/>
    <w:rsid w:val="1675334D"/>
    <w:rsid w:val="16D41320"/>
    <w:rsid w:val="180B0603"/>
    <w:rsid w:val="1DC83D3D"/>
    <w:rsid w:val="1ED15A30"/>
    <w:rsid w:val="1F237C83"/>
    <w:rsid w:val="1FDA4FD1"/>
    <w:rsid w:val="21387E61"/>
    <w:rsid w:val="23027955"/>
    <w:rsid w:val="23AB65F9"/>
    <w:rsid w:val="24A8655D"/>
    <w:rsid w:val="27E4293E"/>
    <w:rsid w:val="28390ED2"/>
    <w:rsid w:val="287F390C"/>
    <w:rsid w:val="28D80F6E"/>
    <w:rsid w:val="29C42123"/>
    <w:rsid w:val="2A5656F6"/>
    <w:rsid w:val="2CCC74CF"/>
    <w:rsid w:val="2DD218DC"/>
    <w:rsid w:val="2FE0031A"/>
    <w:rsid w:val="31532E23"/>
    <w:rsid w:val="32F75029"/>
    <w:rsid w:val="38176C95"/>
    <w:rsid w:val="381B125C"/>
    <w:rsid w:val="38350EC8"/>
    <w:rsid w:val="3ABC15C7"/>
    <w:rsid w:val="3B8D1CCC"/>
    <w:rsid w:val="3B946715"/>
    <w:rsid w:val="3CCC29E2"/>
    <w:rsid w:val="3DD83C1B"/>
    <w:rsid w:val="3F2C7DA1"/>
    <w:rsid w:val="41E90E6B"/>
    <w:rsid w:val="43364AEA"/>
    <w:rsid w:val="43ED0927"/>
    <w:rsid w:val="46574B89"/>
    <w:rsid w:val="46641988"/>
    <w:rsid w:val="46CE086D"/>
    <w:rsid w:val="488B2BD5"/>
    <w:rsid w:val="48C61A0B"/>
    <w:rsid w:val="4A030171"/>
    <w:rsid w:val="50AC7004"/>
    <w:rsid w:val="51A57002"/>
    <w:rsid w:val="52AF3FE4"/>
    <w:rsid w:val="537C3F37"/>
    <w:rsid w:val="53EB24E8"/>
    <w:rsid w:val="542C32CC"/>
    <w:rsid w:val="586239AA"/>
    <w:rsid w:val="589A5311"/>
    <w:rsid w:val="59E82943"/>
    <w:rsid w:val="59FC0431"/>
    <w:rsid w:val="5A3B41BB"/>
    <w:rsid w:val="5FA85AEC"/>
    <w:rsid w:val="606C02F9"/>
    <w:rsid w:val="60C1547A"/>
    <w:rsid w:val="64BD6D2C"/>
    <w:rsid w:val="65F651F0"/>
    <w:rsid w:val="676E7F3D"/>
    <w:rsid w:val="67C10CC9"/>
    <w:rsid w:val="67FC1454"/>
    <w:rsid w:val="68AF3DCD"/>
    <w:rsid w:val="691619F2"/>
    <w:rsid w:val="6CDE70D6"/>
    <w:rsid w:val="72591686"/>
    <w:rsid w:val="73E0177E"/>
    <w:rsid w:val="73FD221C"/>
    <w:rsid w:val="747B2602"/>
    <w:rsid w:val="74D3178F"/>
    <w:rsid w:val="77023986"/>
    <w:rsid w:val="77804B1B"/>
    <w:rsid w:val="7B6E2627"/>
    <w:rsid w:val="7B754A9B"/>
    <w:rsid w:val="7CEA20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 w:type="character" w:styleId="4">
    <w:name w:val="Hyperlink"/>
    <w:basedOn w:val="3"/>
    <w:qFormat/>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TotalTime>
  <ScaleCrop>false</ScaleCrop>
  <LinksUpToDate>false</LinksUpToDate>
  <CharactersWithSpaces>0</CharactersWithSpaces>
  <Application>WPS Office_11.8.2.11718_F1E327BC-269C-435d-A152-05C5408002CA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2024-08-21T13:00:00Z</dcterms:created>
  <dc:creator>Administrator</dc:creator>
  <cp:lastModifiedBy>王一权</cp:lastModifiedBy>
  <dcterms:modified xsi:type="dcterms:W3CDTF">2024-09-18T06:57:26Z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2052-11.8.2.11718</vt:lpwstr>
  </property>
  <property fmtid="{D5CDD505-2E9C-101B-9397-08002B2CF9AE}" pid="3" name="ICV">
    <vt:lpwstr>6983742B66E74EC6938C94325DD82B76</vt:lpwstr>
  </property>
</Properties>
</file>