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9332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1. 术语和定义</w:t>
      </w:r>
    </w:p>
    <w:p w14:paraId="704C8B33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机器人：每队必须拥有至少两个机器人参与比赛。</w:t>
      </w:r>
    </w:p>
    <w:p w14:paraId="43852587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基地周界：基地周界是一个圆柱形框架，装有泡沫，其顶部距离游戏场地表面50毫米。</w:t>
      </w:r>
    </w:p>
    <w:p w14:paraId="65FD8B93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备用机制：备用机制是为特定任务设计的组件。</w:t>
      </w:r>
    </w:p>
    <w:p w14:paraId="4AE076F2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游戏场地：游戏场地包括一个比赛区域、操作区域和备用零件存放区。</w:t>
      </w:r>
    </w:p>
    <w:p w14:paraId="203FF503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比赛区域：比赛区域是灰色的平坦表面，长15米。</w:t>
      </w:r>
    </w:p>
    <w:p w14:paraId="50A7386C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操作区域：操作区域是指定给每队的，位于比赛区域旁边的空间。</w:t>
      </w:r>
    </w:p>
    <w:p w14:paraId="3A2C7A40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重新配置：重新配置是队伍重启其机器人以符合规则要求的过程。</w:t>
      </w:r>
    </w:p>
    <w:p w14:paraId="575ABC1F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设备：比赛使用符合国际篮球联合会（FIBA）男子比赛规格的篮板、篮球等设备。</w:t>
      </w:r>
    </w:p>
    <w:p w14:paraId="4EEFC70E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2. 比赛流程</w:t>
      </w:r>
    </w:p>
    <w:p w14:paraId="5FB43D1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每场比赛时长：预赛阶段每场120秒，淘汰赛阶段每场160秒。</w:t>
      </w:r>
    </w:p>
    <w:p w14:paraId="2098E032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比赛开始：通过抛硬币决定哪队先获得球权，之后进入“设置时间”阶段。</w:t>
      </w:r>
    </w:p>
    <w:p w14:paraId="23DD982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设置时间结束后，将进行5秒倒计时，然后比赛正式开始。</w:t>
      </w:r>
    </w:p>
    <w:p w14:paraId="07232701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3. 进攻规则</w:t>
      </w:r>
    </w:p>
    <w:p w14:paraId="6A9BF720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主要目标：进攻队的目标是通过投篮得分。</w:t>
      </w:r>
    </w:p>
    <w:p w14:paraId="7C647571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移动方式：进攻队可通过运球或传球移动</w:t>
      </w:r>
      <w:proofErr w:type="gramStart"/>
      <w:r>
        <w:rPr>
          <w:rFonts w:hint="eastAsia"/>
        </w:rPr>
        <w:t>至进攻</w:t>
      </w:r>
      <w:proofErr w:type="gramEnd"/>
      <w:r>
        <w:rPr>
          <w:rFonts w:hint="eastAsia"/>
        </w:rPr>
        <w:t>半场。</w:t>
      </w:r>
    </w:p>
    <w:p w14:paraId="34FA62B1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运球规则：运球时必须至少让球从一定高度（至少700毫米）落下并拾起。</w:t>
      </w:r>
    </w:p>
    <w:p w14:paraId="04A8F6D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传球规则：传球必须从至少500毫米的距离投出，并准确传给队友。</w:t>
      </w:r>
    </w:p>
    <w:p w14:paraId="61128E70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投篮：投篮前必须进行至少一次运球，扣篮（dunk shot）除外。</w:t>
      </w:r>
    </w:p>
    <w:p w14:paraId="1FEF53F4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4. 防守规则</w:t>
      </w:r>
    </w:p>
    <w:p w14:paraId="3B747562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主要目标：防守队的目标是阻止进攻队得分。</w:t>
      </w:r>
    </w:p>
    <w:p w14:paraId="7DC7FDD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抢断和篮板：防守队抢断或篮板后，立即获得球权。</w:t>
      </w:r>
    </w:p>
    <w:p w14:paraId="7C627872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防守区域：防守队必须在自己的防守半场防守。</w:t>
      </w:r>
    </w:p>
    <w:p w14:paraId="68B3AF1D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5. 犯规</w:t>
      </w:r>
    </w:p>
    <w:p w14:paraId="5051D58F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进入对方基地周界：除特定情况外，进入对方机器人基地周界并触碰任何物体均视为犯规。</w:t>
      </w:r>
    </w:p>
    <w:p w14:paraId="6E7AA99C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推挤和撞击：机器人可以用其基地周界触碰对方机器人，但推挤或撞击对方机器人将导致犯规。</w:t>
      </w:r>
    </w:p>
    <w:p w14:paraId="72C9BDA1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犯规后的处理：进攻方犯规将导致球权转换；防守方犯规则根据犯规位置给予进攻方罚球机会，并可能获得额外分数。</w:t>
      </w:r>
    </w:p>
    <w:p w14:paraId="407CC25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6. 违例</w:t>
      </w:r>
    </w:p>
    <w:p w14:paraId="0D38A9BA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进攻违例：包括8秒内未进入进攻半场、未在规定时间内投篮、非法运球或传球等。</w:t>
      </w:r>
    </w:p>
    <w:p w14:paraId="51D3EC6E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防守违例：包括在进攻半场进行防守动作、非法触碰篮板或篮筐等。</w:t>
      </w:r>
    </w:p>
    <w:p w14:paraId="4A222A14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违例处理：违例将导致球权转换，并在某些情况下对剩余进攻时间进行调整。</w:t>
      </w:r>
    </w:p>
    <w:p w14:paraId="1BB50D3F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7. 重新配置和规则调整</w:t>
      </w:r>
    </w:p>
    <w:p w14:paraId="0BC9E469" w14:textId="77777777" w:rsidR="00553B85" w:rsidRDefault="00553B85" w:rsidP="00553B85">
      <w:pPr>
        <w:rPr>
          <w:rFonts w:hint="eastAsia"/>
        </w:rPr>
      </w:pPr>
      <w:r>
        <w:rPr>
          <w:rFonts w:hint="eastAsia"/>
        </w:rPr>
        <w:t>重新配置时机：队伍只能在球权转换或比赛暂停期间重新配置机器人。</w:t>
      </w:r>
    </w:p>
    <w:p w14:paraId="143528F8" w14:textId="5B4C3E4D" w:rsidR="002E33AE" w:rsidRDefault="00553B85" w:rsidP="00553B85">
      <w:pPr>
        <w:rPr>
          <w:rFonts w:hint="eastAsia"/>
        </w:rPr>
      </w:pPr>
      <w:r>
        <w:rPr>
          <w:rFonts w:hint="eastAsia"/>
        </w:rPr>
        <w:t>规则调整：未在本规则手册中明确提及的情况，将由裁判和组委会决定。</w:t>
      </w:r>
    </w:p>
    <w:sectPr w:rsidR="002E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3D"/>
    <w:rsid w:val="00094190"/>
    <w:rsid w:val="002E33AE"/>
    <w:rsid w:val="004E204C"/>
    <w:rsid w:val="00553B85"/>
    <w:rsid w:val="0070583D"/>
    <w:rsid w:val="008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3195B-9E13-4939-9352-71B055E3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8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83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83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83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83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83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83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8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5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5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83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83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0583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583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583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583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5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5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83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5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58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58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58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58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5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58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5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永胜 王</dc:creator>
  <cp:keywords/>
  <dc:description/>
  <cp:lastModifiedBy>永胜 王</cp:lastModifiedBy>
  <cp:revision>2</cp:revision>
  <dcterms:created xsi:type="dcterms:W3CDTF">2024-08-24T23:43:00Z</dcterms:created>
  <dcterms:modified xsi:type="dcterms:W3CDTF">2024-08-24T23:43:00Z</dcterms:modified>
</cp:coreProperties>
</file>