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Blue Team: Summary of Operations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Table of Contents</w:t>
      </w:r>
    </w:p>
    <w:p w:rsidR="00000000" w:rsidDel="00000000" w:rsidP="00000000" w:rsidRDefault="00000000" w:rsidRPr="00000000" w14:paraId="00000004">
      <w:pPr>
        <w:rPr/>
      </w:pPr>
      <w:r w:rsidDel="00000000" w:rsidR="00000000" w:rsidRPr="00000000">
        <w:rPr>
          <w:rtl w:val="0"/>
        </w:rPr>
        <w:t xml:space="preserve">- Network Topology</w:t>
      </w:r>
    </w:p>
    <w:p w:rsidR="00000000" w:rsidDel="00000000" w:rsidP="00000000" w:rsidRDefault="00000000" w:rsidRPr="00000000" w14:paraId="00000005">
      <w:pPr>
        <w:rPr/>
      </w:pPr>
      <w:r w:rsidDel="00000000" w:rsidR="00000000" w:rsidRPr="00000000">
        <w:rPr>
          <w:rtl w:val="0"/>
        </w:rPr>
        <w:t xml:space="preserve">- Description of Targets</w:t>
      </w:r>
    </w:p>
    <w:p w:rsidR="00000000" w:rsidDel="00000000" w:rsidP="00000000" w:rsidRDefault="00000000" w:rsidRPr="00000000" w14:paraId="00000006">
      <w:pPr>
        <w:rPr/>
      </w:pPr>
      <w:r w:rsidDel="00000000" w:rsidR="00000000" w:rsidRPr="00000000">
        <w:rPr>
          <w:rtl w:val="0"/>
        </w:rPr>
        <w:t xml:space="preserve">- Monitoring the Targets</w:t>
      </w:r>
    </w:p>
    <w:p w:rsidR="00000000" w:rsidDel="00000000" w:rsidP="00000000" w:rsidRDefault="00000000" w:rsidRPr="00000000" w14:paraId="00000007">
      <w:pPr>
        <w:rPr/>
      </w:pPr>
      <w:r w:rsidDel="00000000" w:rsidR="00000000" w:rsidRPr="00000000">
        <w:rPr>
          <w:rtl w:val="0"/>
        </w:rPr>
        <w:t xml:space="preserve">- Patterns of Traffic &amp; Behavior</w:t>
      </w:r>
    </w:p>
    <w:p w:rsidR="00000000" w:rsidDel="00000000" w:rsidP="00000000" w:rsidRDefault="00000000" w:rsidRPr="00000000" w14:paraId="00000008">
      <w:pPr>
        <w:rPr/>
      </w:pPr>
      <w:r w:rsidDel="00000000" w:rsidR="00000000" w:rsidRPr="00000000">
        <w:rPr>
          <w:rtl w:val="0"/>
        </w:rPr>
        <w:t xml:space="preserve">- Suggestions for Going Further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Network Topology</w:t>
      </w:r>
    </w:p>
    <w:p w:rsidR="00000000" w:rsidDel="00000000" w:rsidP="00000000" w:rsidRDefault="00000000" w:rsidRPr="00000000" w14:paraId="0000000B">
      <w:pPr>
        <w:shd w:fill="ffffff" w:val="clear"/>
        <w:spacing w:after="240" w:lineRule="auto"/>
        <w:rPr>
          <w:color w:val="24292f"/>
        </w:rPr>
      </w:pPr>
      <w:r w:rsidDel="00000000" w:rsidR="00000000" w:rsidRPr="00000000">
        <w:rPr>
          <w:color w:val="24292f"/>
          <w:rtl w:val="0"/>
        </w:rPr>
        <w:t xml:space="preserve">The following machines were identified on the network:</w:t>
      </w:r>
    </w:p>
    <w:p w:rsidR="00000000" w:rsidDel="00000000" w:rsidP="00000000" w:rsidRDefault="00000000" w:rsidRPr="00000000" w14:paraId="0000000C">
      <w:pPr>
        <w:numPr>
          <w:ilvl w:val="0"/>
          <w:numId w:val="3"/>
        </w:numPr>
        <w:shd w:fill="ffffff" w:val="clear"/>
        <w:spacing w:after="0" w:afterAutospacing="0" w:lineRule="auto"/>
        <w:ind w:left="720" w:hanging="360"/>
        <w:rPr>
          <w:sz w:val="22"/>
          <w:szCs w:val="22"/>
        </w:rPr>
      </w:pPr>
      <w:r w:rsidDel="00000000" w:rsidR="00000000" w:rsidRPr="00000000">
        <w:rPr>
          <w:color w:val="24292f"/>
          <w:rtl w:val="0"/>
        </w:rPr>
        <w:t xml:space="preserve">Kali</w:t>
      </w:r>
    </w:p>
    <w:p w:rsidR="00000000" w:rsidDel="00000000" w:rsidP="00000000" w:rsidRDefault="00000000" w:rsidRPr="00000000" w14:paraId="0000000D">
      <w:pPr>
        <w:numPr>
          <w:ilvl w:val="1"/>
          <w:numId w:val="3"/>
        </w:numPr>
        <w:spacing w:after="0" w:afterAutospacing="0" w:lineRule="auto"/>
        <w:ind w:left="1440" w:hanging="360"/>
        <w:rPr>
          <w:sz w:val="22"/>
          <w:szCs w:val="22"/>
        </w:rPr>
      </w:pPr>
      <w:r w:rsidDel="00000000" w:rsidR="00000000" w:rsidRPr="00000000">
        <w:rPr>
          <w:color w:val="24292f"/>
          <w:rtl w:val="0"/>
        </w:rPr>
        <w:t xml:space="preserve">Operating System: Kali Release 2020.1 / Kernel: Linux 5.4.0</w:t>
      </w:r>
    </w:p>
    <w:p w:rsidR="00000000" w:rsidDel="00000000" w:rsidP="00000000" w:rsidRDefault="00000000" w:rsidRPr="00000000" w14:paraId="0000000E">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Purpose: Attacker/pen test machine</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IP Address: 192.168.1.90</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ELK</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Operating System: Ubuntu 18.04</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Purpose: Elasticsearch &amp; Kibana Stack</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IP Address: 192.168.1.100</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Target 1</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Operating System: Debian GNU/Linux 8/v3.16.0-6</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Purpose: WordPress host</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IP Address: 192.168.1.110</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Target 2</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Operating System: Debian GNU/Linux 8/v3.16.0-6</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Purpose: WordPress host</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IP Address: 192.168.1.115</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f"/>
          <w:rtl w:val="0"/>
        </w:rPr>
        <w:t xml:space="preserve">Capstone</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Operating System: Ubuntu 18.04</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2"/>
          <w:szCs w:val="22"/>
        </w:rPr>
      </w:pPr>
      <w:r w:rsidDel="00000000" w:rsidR="00000000" w:rsidRPr="00000000">
        <w:rPr>
          <w:color w:val="24292f"/>
          <w:rtl w:val="0"/>
        </w:rPr>
        <w:t xml:space="preserve">Purpose: The Vulnerable Web Server</w:t>
      </w:r>
    </w:p>
    <w:p w:rsidR="00000000" w:rsidDel="00000000" w:rsidP="00000000" w:rsidRDefault="00000000" w:rsidRPr="00000000" w14:paraId="0000001F">
      <w:pPr>
        <w:numPr>
          <w:ilvl w:val="1"/>
          <w:numId w:val="3"/>
        </w:numPr>
        <w:spacing w:after="240" w:before="0" w:beforeAutospacing="0" w:lineRule="auto"/>
        <w:ind w:left="1440" w:hanging="360"/>
        <w:rPr>
          <w:sz w:val="22"/>
          <w:szCs w:val="22"/>
        </w:rPr>
      </w:pPr>
      <w:r w:rsidDel="00000000" w:rsidR="00000000" w:rsidRPr="00000000">
        <w:rPr>
          <w:color w:val="24292f"/>
          <w:rtl w:val="0"/>
        </w:rPr>
        <w:t xml:space="preserve">IP Address: 192.168.1.105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Description of Targets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target of this attack was: Target 1 (192.168.1.110).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Two VMs on the network were vulnerable to attack due to weak security implementation services and administration: Target 1 (192.168.1.110) and Target 2 (192.168.1.115). However, only Target 1 is covered and was attacked.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Monitoring the Targets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Excessive HTTP Errors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Alert 1 is implemented as follows:</w:t>
      </w:r>
    </w:p>
    <w:p w:rsidR="00000000" w:rsidDel="00000000" w:rsidP="00000000" w:rsidRDefault="00000000" w:rsidRPr="00000000" w14:paraId="00000034">
      <w:pPr>
        <w:rPr/>
      </w:pPr>
      <w:r w:rsidDel="00000000" w:rsidR="00000000" w:rsidRPr="00000000">
        <w:rPr>
          <w:rtl w:val="0"/>
        </w:rPr>
        <w:t xml:space="preserve">  - **Metric**: WHEN count() GROUPED OVER top 5’http.response.status_code’</w:t>
      </w:r>
    </w:p>
    <w:p w:rsidR="00000000" w:rsidDel="00000000" w:rsidP="00000000" w:rsidRDefault="00000000" w:rsidRPr="00000000" w14:paraId="00000035">
      <w:pPr>
        <w:rPr/>
      </w:pPr>
      <w:r w:rsidDel="00000000" w:rsidR="00000000" w:rsidRPr="00000000">
        <w:rPr>
          <w:rtl w:val="0"/>
        </w:rPr>
        <w:t xml:space="preserve">  - **Threshold**: IS ABOVE 400</w:t>
      </w:r>
    </w:p>
    <w:p w:rsidR="00000000" w:rsidDel="00000000" w:rsidP="00000000" w:rsidRDefault="00000000" w:rsidRPr="00000000" w14:paraId="00000036">
      <w:pPr>
        <w:rPr/>
      </w:pPr>
      <w:r w:rsidDel="00000000" w:rsidR="00000000" w:rsidRPr="00000000">
        <w:rPr>
          <w:rtl w:val="0"/>
        </w:rPr>
        <w:t xml:space="preserve">  - **Vulnerability Mitigated**: Enumeration </w:t>
      </w:r>
    </w:p>
    <w:p w:rsidR="00000000" w:rsidDel="00000000" w:rsidP="00000000" w:rsidRDefault="00000000" w:rsidRPr="00000000" w14:paraId="00000037">
      <w:pPr>
        <w:rPr>
          <w:color w:val="24292f"/>
          <w:sz w:val="24"/>
          <w:szCs w:val="24"/>
          <w:highlight w:val="white"/>
        </w:rPr>
      </w:pPr>
      <w:r w:rsidDel="00000000" w:rsidR="00000000" w:rsidRPr="00000000">
        <w:rPr>
          <w:rtl w:val="0"/>
        </w:rPr>
        <w:t xml:space="preserve">  - **Reliability**: </w:t>
      </w:r>
      <w:r w:rsidDel="00000000" w:rsidR="00000000" w:rsidRPr="00000000">
        <w:rPr>
          <w:color w:val="24292f"/>
          <w:sz w:val="24"/>
          <w:szCs w:val="24"/>
          <w:highlight w:val="white"/>
          <w:rtl w:val="0"/>
        </w:rPr>
        <w:t xml:space="preserve">The alert is highly reliable. Measuring by error codes 400 and above will filter out any normal or successful responses. 400+ codes are client and server errors that are of more concern. Especially when considering these error codes going off at a high rate. It detected our wpscan.</w:t>
      </w:r>
    </w:p>
    <w:p w:rsidR="00000000" w:rsidDel="00000000" w:rsidP="00000000" w:rsidRDefault="00000000" w:rsidRPr="00000000" w14:paraId="00000038">
      <w:pPr>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943600" cy="137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HTTP Requst Size Monitor</w:t>
      </w:r>
    </w:p>
    <w:p w:rsidR="00000000" w:rsidDel="00000000" w:rsidP="00000000" w:rsidRDefault="00000000" w:rsidRPr="00000000" w14:paraId="0000003B">
      <w:pPr>
        <w:rPr/>
      </w:pPr>
      <w:r w:rsidDel="00000000" w:rsidR="00000000" w:rsidRPr="00000000">
        <w:rPr>
          <w:rtl w:val="0"/>
        </w:rPr>
        <w:t xml:space="preserve">Alert 2 is implemented as follows: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**Metric**: WHEN sum() of http.request.bytes OVER all deocuments</w:t>
      </w:r>
    </w:p>
    <w:p w:rsidR="00000000" w:rsidDel="00000000" w:rsidP="00000000" w:rsidRDefault="00000000" w:rsidRPr="00000000" w14:paraId="0000003D">
      <w:pPr>
        <w:rPr/>
      </w:pPr>
      <w:r w:rsidDel="00000000" w:rsidR="00000000" w:rsidRPr="00000000">
        <w:rPr>
          <w:rtl w:val="0"/>
        </w:rPr>
        <w:t xml:space="preserve">  - **Threshold**: IS ABOVE 3500</w:t>
        <w:tab/>
      </w:r>
    </w:p>
    <w:p w:rsidR="00000000" w:rsidDel="00000000" w:rsidP="00000000" w:rsidRDefault="00000000" w:rsidRPr="00000000" w14:paraId="0000003E">
      <w:pPr>
        <w:rPr/>
      </w:pPr>
      <w:r w:rsidDel="00000000" w:rsidR="00000000" w:rsidRPr="00000000">
        <w:rPr>
          <w:rtl w:val="0"/>
        </w:rPr>
        <w:t xml:space="preserve">  - **Vulnerability Mitigated**: </w:t>
      </w:r>
      <w:r w:rsidDel="00000000" w:rsidR="00000000" w:rsidRPr="00000000">
        <w:rPr>
          <w:color w:val="24292f"/>
          <w:sz w:val="24"/>
          <w:szCs w:val="24"/>
          <w:highlight w:val="white"/>
          <w:rtl w:val="0"/>
        </w:rPr>
        <w:t xml:space="preserve">Measurement of high traffic events; which could be an indicator of attack.</w:t>
      </w:r>
      <w:r w:rsidDel="00000000" w:rsidR="00000000" w:rsidRPr="00000000">
        <w:rPr>
          <w:rtl w:val="0"/>
        </w:rPr>
      </w:r>
    </w:p>
    <w:p w:rsidR="00000000" w:rsidDel="00000000" w:rsidP="00000000" w:rsidRDefault="00000000" w:rsidRPr="00000000" w14:paraId="0000003F">
      <w:pPr>
        <w:rPr>
          <w:color w:val="24292f"/>
          <w:sz w:val="24"/>
          <w:szCs w:val="24"/>
          <w:highlight w:val="white"/>
        </w:rPr>
      </w:pPr>
      <w:r w:rsidDel="00000000" w:rsidR="00000000" w:rsidRPr="00000000">
        <w:rPr>
          <w:rtl w:val="0"/>
        </w:rPr>
        <w:t xml:space="preserve">  - **Reliability**: </w:t>
      </w:r>
      <w:r w:rsidDel="00000000" w:rsidR="00000000" w:rsidRPr="00000000">
        <w:rPr>
          <w:color w:val="24292f"/>
          <w:sz w:val="24"/>
          <w:szCs w:val="24"/>
          <w:highlight w:val="white"/>
          <w:rtl w:val="0"/>
        </w:rPr>
        <w:t xml:space="preserve">This was highly reliable when John the Ripper was executed.</w:t>
      </w:r>
      <w:r w:rsidDel="00000000" w:rsidR="00000000" w:rsidRPr="00000000">
        <w:rPr>
          <w:color w:val="24292f"/>
          <w:sz w:val="24"/>
          <w:szCs w:val="24"/>
          <w:highlight w:val="white"/>
        </w:rPr>
        <w:drawing>
          <wp:inline distB="114300" distT="114300" distL="114300" distR="114300">
            <wp:extent cx="5943600" cy="3937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24292f"/>
          <w:sz w:val="24"/>
          <w:szCs w:val="24"/>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CPU Usage Monitor </w:t>
      </w:r>
    </w:p>
    <w:p w:rsidR="00000000" w:rsidDel="00000000" w:rsidP="00000000" w:rsidRDefault="00000000" w:rsidRPr="00000000" w14:paraId="00000043">
      <w:pPr>
        <w:rPr/>
      </w:pPr>
      <w:r w:rsidDel="00000000" w:rsidR="00000000" w:rsidRPr="00000000">
        <w:rPr>
          <w:rtl w:val="0"/>
        </w:rPr>
        <w:t xml:space="preserve">CPU Usage Monitor is implemented as following</w:t>
      </w:r>
    </w:p>
    <w:p w:rsidR="00000000" w:rsidDel="00000000" w:rsidP="00000000" w:rsidRDefault="00000000" w:rsidRPr="00000000" w14:paraId="00000044">
      <w:pPr>
        <w:rPr/>
      </w:pPr>
      <w:r w:rsidDel="00000000" w:rsidR="00000000" w:rsidRPr="00000000">
        <w:rPr>
          <w:rtl w:val="0"/>
        </w:rPr>
        <w:t xml:space="preserve">  - **Metric**: WHEN max () OF system.process.cpu.total OVER all documents</w:t>
      </w:r>
    </w:p>
    <w:p w:rsidR="00000000" w:rsidDel="00000000" w:rsidP="00000000" w:rsidRDefault="00000000" w:rsidRPr="00000000" w14:paraId="00000045">
      <w:pPr>
        <w:rPr/>
      </w:pPr>
      <w:r w:rsidDel="00000000" w:rsidR="00000000" w:rsidRPr="00000000">
        <w:rPr>
          <w:rtl w:val="0"/>
        </w:rPr>
        <w:t xml:space="preserve">  - **Threshold**: IS ABOVE 0.5</w:t>
      </w:r>
    </w:p>
    <w:p w:rsidR="00000000" w:rsidDel="00000000" w:rsidP="00000000" w:rsidRDefault="00000000" w:rsidRPr="00000000" w14:paraId="00000046">
      <w:pPr>
        <w:rPr/>
      </w:pPr>
      <w:r w:rsidDel="00000000" w:rsidR="00000000" w:rsidRPr="00000000">
        <w:rPr>
          <w:rtl w:val="0"/>
        </w:rPr>
        <w:t xml:space="preserve">  - **Vulnerability Mitigated**: john the ripper</w:t>
      </w:r>
    </w:p>
    <w:p w:rsidR="00000000" w:rsidDel="00000000" w:rsidP="00000000" w:rsidRDefault="00000000" w:rsidRPr="00000000" w14:paraId="00000047">
      <w:pPr>
        <w:rPr/>
      </w:pPr>
      <w:r w:rsidDel="00000000" w:rsidR="00000000" w:rsidRPr="00000000">
        <w:rPr>
          <w:rtl w:val="0"/>
        </w:rPr>
        <w:t xml:space="preserve">  - **Reliability**:</w:t>
      </w:r>
      <w:r w:rsidDel="00000000" w:rsidR="00000000" w:rsidRPr="00000000">
        <w:rPr>
          <w:color w:val="24292f"/>
          <w:sz w:val="24"/>
          <w:szCs w:val="24"/>
          <w:highlight w:val="white"/>
          <w:rtl w:val="0"/>
        </w:rPr>
        <w:t xml:space="preserve"> Low and unreliable; the cpu usage monitor triggered even when not attacked</w:t>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911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Suggestions for Going Further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fffff" w:val="clear"/>
        <w:spacing w:after="240" w:lineRule="auto"/>
        <w:rPr>
          <w:color w:val="24292f"/>
          <w:sz w:val="24"/>
          <w:szCs w:val="24"/>
        </w:rPr>
      </w:pPr>
      <w:r w:rsidDel="00000000" w:rsidR="00000000" w:rsidRPr="00000000">
        <w:rPr>
          <w:color w:val="24292f"/>
          <w:sz w:val="24"/>
          <w:szCs w:val="24"/>
          <w:rtl w:val="0"/>
        </w:rPr>
        <w:t xml:space="preserve">Suggest a patch for each vulnerability identified by the alerts above. Remember: alerts only detect malicious behavior. They do not prevent it. It is not necessary to explain how to implement each patch.</w:t>
      </w:r>
    </w:p>
    <w:p w:rsidR="00000000" w:rsidDel="00000000" w:rsidP="00000000" w:rsidRDefault="00000000" w:rsidRPr="00000000" w14:paraId="0000004E">
      <w:pPr>
        <w:shd w:fill="ffffff" w:val="clear"/>
        <w:spacing w:after="240" w:lineRule="auto"/>
        <w:rPr>
          <w:color w:val="24292f"/>
          <w:sz w:val="24"/>
          <w:szCs w:val="24"/>
        </w:rPr>
      </w:pPr>
      <w:r w:rsidDel="00000000" w:rsidR="00000000" w:rsidRPr="00000000">
        <w:rPr>
          <w:color w:val="24292f"/>
          <w:sz w:val="24"/>
          <w:szCs w:val="24"/>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F">
      <w:pPr>
        <w:shd w:fill="ffffff" w:val="clear"/>
        <w:spacing w:after="240" w:lineRule="auto"/>
        <w:rPr>
          <w:color w:val="24292f"/>
          <w:sz w:val="24"/>
          <w:szCs w:val="24"/>
        </w:rPr>
      </w:pPr>
      <w:r w:rsidDel="00000000" w:rsidR="00000000" w:rsidRPr="00000000">
        <w:rPr>
          <w:color w:val="24292f"/>
          <w:sz w:val="24"/>
          <w:szCs w:val="24"/>
          <w:rtl w:val="0"/>
        </w:rPr>
        <w:t xml:space="preserve">Excessive HTTP Errors</w:t>
      </w:r>
    </w:p>
    <w:p w:rsidR="00000000" w:rsidDel="00000000" w:rsidP="00000000" w:rsidRDefault="00000000" w:rsidRPr="00000000" w14:paraId="00000050">
      <w:pPr>
        <w:numPr>
          <w:ilvl w:val="0"/>
          <w:numId w:val="4"/>
        </w:numPr>
        <w:shd w:fill="ffffff" w:val="clear"/>
        <w:spacing w:after="0" w:afterAutospacing="0" w:lineRule="auto"/>
        <w:ind w:left="720" w:hanging="360"/>
      </w:pPr>
      <w:r w:rsidDel="00000000" w:rsidR="00000000" w:rsidRPr="00000000">
        <w:rPr>
          <w:color w:val="24292f"/>
          <w:sz w:val="24"/>
          <w:szCs w:val="24"/>
          <w:rtl w:val="0"/>
        </w:rPr>
        <w:t xml:space="preserve">Patch: WordPress Hardening</w:t>
      </w:r>
    </w:p>
    <w:p w:rsidR="00000000" w:rsidDel="00000000" w:rsidP="00000000" w:rsidRDefault="00000000" w:rsidRPr="00000000" w14:paraId="00000051">
      <w:pPr>
        <w:numPr>
          <w:ilvl w:val="1"/>
          <w:numId w:val="4"/>
        </w:numPr>
        <w:spacing w:after="0" w:afterAutospacing="0" w:lineRule="auto"/>
        <w:ind w:left="1440" w:hanging="360"/>
      </w:pPr>
      <w:r w:rsidDel="00000000" w:rsidR="00000000" w:rsidRPr="00000000">
        <w:rPr>
          <w:color w:val="24292f"/>
          <w:sz w:val="24"/>
          <w:szCs w:val="24"/>
          <w:rtl w:val="0"/>
        </w:rPr>
        <w:t xml:space="preserve">Implement regular updates to WordPress</w:t>
      </w:r>
    </w:p>
    <w:p w:rsidR="00000000" w:rsidDel="00000000" w:rsidP="00000000" w:rsidRDefault="00000000" w:rsidRPr="00000000" w14:paraId="00000052">
      <w:pPr>
        <w:numPr>
          <w:ilvl w:val="2"/>
          <w:numId w:val="4"/>
        </w:numPr>
        <w:spacing w:after="0" w:afterAutospacing="0" w:lineRule="auto"/>
        <w:ind w:left="2160" w:hanging="360"/>
      </w:pPr>
      <w:r w:rsidDel="00000000" w:rsidR="00000000" w:rsidRPr="00000000">
        <w:rPr>
          <w:color w:val="24292f"/>
          <w:sz w:val="24"/>
          <w:szCs w:val="24"/>
          <w:rtl w:val="0"/>
        </w:rPr>
        <w:t xml:space="preserve">WordPress Core</w:t>
      </w:r>
    </w:p>
    <w:p w:rsidR="00000000" w:rsidDel="00000000" w:rsidP="00000000" w:rsidRDefault="00000000" w:rsidRPr="00000000" w14:paraId="00000053">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PHP version</w:t>
      </w:r>
    </w:p>
    <w:p w:rsidR="00000000" w:rsidDel="00000000" w:rsidP="00000000" w:rsidRDefault="00000000" w:rsidRPr="00000000" w14:paraId="00000054">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Plugins</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Install security plugin(s)</w:t>
      </w:r>
    </w:p>
    <w:p w:rsidR="00000000" w:rsidDel="00000000" w:rsidP="00000000" w:rsidRDefault="00000000" w:rsidRPr="00000000" w14:paraId="00000056">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Ex. Wordfence (adds security functionality)</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Disable unused WordPress features and settings like:</w:t>
      </w:r>
    </w:p>
    <w:p w:rsidR="00000000" w:rsidDel="00000000" w:rsidP="00000000" w:rsidRDefault="00000000" w:rsidRPr="00000000" w14:paraId="00000058">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WordPress XML-RPC (on by default)</w:t>
      </w:r>
    </w:p>
    <w:p w:rsidR="00000000" w:rsidDel="00000000" w:rsidP="00000000" w:rsidRDefault="00000000" w:rsidRPr="00000000" w14:paraId="00000059">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WordPress REST API (on by default)</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Block requests to /?author= by configuring web server settings</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Remove WordPress logins from being publicly accessible specifically:</w:t>
      </w:r>
    </w:p>
    <w:p w:rsidR="00000000" w:rsidDel="00000000" w:rsidP="00000000" w:rsidRDefault="00000000" w:rsidRPr="00000000" w14:paraId="0000005C">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/wp-admin</w:t>
      </w:r>
    </w:p>
    <w:p w:rsidR="00000000" w:rsidDel="00000000" w:rsidP="00000000" w:rsidRDefault="00000000" w:rsidRPr="00000000" w14:paraId="0000005D">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/wp-login.php</w:t>
      </w:r>
    </w:p>
    <w:p w:rsidR="00000000" w:rsidDel="00000000" w:rsidP="00000000" w:rsidRDefault="00000000" w:rsidRPr="00000000" w14:paraId="0000005E">
      <w:pPr>
        <w:numPr>
          <w:ilvl w:val="0"/>
          <w:numId w:val="4"/>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Why It Works:</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Regular updates to WordPress, the PHP version, and plugins are an easy way to implement patches or fixes to exploits/vulnerabilities.</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Depending on the WordPress security plugin it can provide things like:</w:t>
      </w:r>
    </w:p>
    <w:p w:rsidR="00000000" w:rsidDel="00000000" w:rsidP="00000000" w:rsidRDefault="00000000" w:rsidRPr="00000000" w14:paraId="00000061">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Malware scans</w:t>
      </w:r>
    </w:p>
    <w:p w:rsidR="00000000" w:rsidDel="00000000" w:rsidP="00000000" w:rsidRDefault="00000000" w:rsidRPr="00000000" w14:paraId="00000062">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Firewall</w:t>
      </w:r>
    </w:p>
    <w:p w:rsidR="00000000" w:rsidDel="00000000" w:rsidP="00000000" w:rsidRDefault="00000000" w:rsidRPr="00000000" w14:paraId="00000063">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IP options (to monitor/block suspicious traffic)</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REST API is used by WPScan to enumerate users</w:t>
      </w:r>
    </w:p>
    <w:p w:rsidR="00000000" w:rsidDel="00000000" w:rsidP="00000000" w:rsidRDefault="00000000" w:rsidRPr="00000000" w14:paraId="00000065">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Disabling it will help mitigate WPScan or enumeration in general</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XML-RPC uses HTTP as its method of data transport</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color w:val="24292f"/>
          <w:sz w:val="24"/>
          <w:szCs w:val="24"/>
          <w:rtl w:val="0"/>
        </w:rPr>
        <w:t xml:space="preserve">WordPress links (permalinks) can include authors (users)</w:t>
      </w:r>
    </w:p>
    <w:p w:rsidR="00000000" w:rsidDel="00000000" w:rsidP="00000000" w:rsidRDefault="00000000" w:rsidRPr="00000000" w14:paraId="00000068">
      <w:pPr>
        <w:numPr>
          <w:ilvl w:val="2"/>
          <w:numId w:val="4"/>
        </w:numPr>
        <w:spacing w:after="0" w:afterAutospacing="0" w:before="0" w:beforeAutospacing="0" w:lineRule="auto"/>
        <w:ind w:left="2160" w:hanging="360"/>
      </w:pPr>
      <w:r w:rsidDel="00000000" w:rsidR="00000000" w:rsidRPr="00000000">
        <w:rPr>
          <w:color w:val="24292f"/>
          <w:sz w:val="24"/>
          <w:szCs w:val="24"/>
          <w:rtl w:val="0"/>
        </w:rPr>
        <w:t xml:space="preserve">Blocking requests to view all authors (users) helps mitigate against user enumeration attacks</w:t>
      </w:r>
    </w:p>
    <w:p w:rsidR="00000000" w:rsidDel="00000000" w:rsidP="00000000" w:rsidRDefault="00000000" w:rsidRPr="00000000" w14:paraId="00000069">
      <w:pPr>
        <w:numPr>
          <w:ilvl w:val="1"/>
          <w:numId w:val="4"/>
        </w:numPr>
        <w:spacing w:after="240" w:before="0" w:beforeAutospacing="0" w:lineRule="auto"/>
        <w:ind w:left="1440" w:hanging="360"/>
      </w:pPr>
      <w:r w:rsidDel="00000000" w:rsidR="00000000" w:rsidRPr="00000000">
        <w:rPr>
          <w:color w:val="24292f"/>
          <w:sz w:val="24"/>
          <w:szCs w:val="24"/>
          <w:rtl w:val="0"/>
        </w:rPr>
        <w:t xml:space="preserve">Removal of public access to WordPress login helps reduce the attack surface</w:t>
      </w:r>
    </w:p>
    <w:p w:rsidR="00000000" w:rsidDel="00000000" w:rsidP="00000000" w:rsidRDefault="00000000" w:rsidRPr="00000000" w14:paraId="0000006A">
      <w:pPr>
        <w:shd w:fill="ffffff" w:val="clear"/>
        <w:spacing w:after="240" w:lineRule="auto"/>
        <w:rPr>
          <w:color w:val="24292f"/>
          <w:sz w:val="24"/>
          <w:szCs w:val="24"/>
        </w:rPr>
      </w:pPr>
      <w:r w:rsidDel="00000000" w:rsidR="00000000" w:rsidRPr="00000000">
        <w:rPr>
          <w:color w:val="24292f"/>
          <w:sz w:val="24"/>
          <w:szCs w:val="24"/>
          <w:rtl w:val="0"/>
        </w:rPr>
        <w:t xml:space="preserve">HTTP Request Size Monitor</w:t>
      </w:r>
    </w:p>
    <w:p w:rsidR="00000000" w:rsidDel="00000000" w:rsidP="00000000" w:rsidRDefault="00000000" w:rsidRPr="00000000" w14:paraId="0000006B">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Patch: Code Injection/DDOS Hardening</w:t>
      </w:r>
    </w:p>
    <w:p w:rsidR="00000000" w:rsidDel="00000000" w:rsidP="00000000" w:rsidRDefault="00000000" w:rsidRPr="00000000" w14:paraId="0000006C">
      <w:pPr>
        <w:numPr>
          <w:ilvl w:val="1"/>
          <w:numId w:val="1"/>
        </w:numPr>
        <w:spacing w:after="0" w:afterAutospacing="0" w:lineRule="auto"/>
        <w:ind w:left="1440" w:hanging="360"/>
      </w:pPr>
      <w:r w:rsidDel="00000000" w:rsidR="00000000" w:rsidRPr="00000000">
        <w:rPr>
          <w:color w:val="24292f"/>
          <w:sz w:val="24"/>
          <w:szCs w:val="24"/>
          <w:rtl w:val="0"/>
        </w:rPr>
        <w:t xml:space="preserve">Implementation of HTTP Request Limit on the webserver</w:t>
      </w:r>
    </w:p>
    <w:p w:rsidR="00000000" w:rsidDel="00000000" w:rsidP="00000000" w:rsidRDefault="00000000" w:rsidRPr="00000000" w14:paraId="0000006D">
      <w:pPr>
        <w:numPr>
          <w:ilvl w:val="2"/>
          <w:numId w:val="1"/>
        </w:numPr>
        <w:spacing w:after="0" w:afterAutospacing="0" w:lineRule="auto"/>
        <w:ind w:left="2160" w:hanging="360"/>
      </w:pPr>
      <w:r w:rsidDel="00000000" w:rsidR="00000000" w:rsidRPr="00000000">
        <w:rPr>
          <w:color w:val="24292f"/>
          <w:sz w:val="24"/>
          <w:szCs w:val="24"/>
          <w:rtl w:val="0"/>
        </w:rPr>
        <w:t xml:space="preserve">Limits can include a number of things:</w:t>
      </w:r>
    </w:p>
    <w:p w:rsidR="00000000" w:rsidDel="00000000" w:rsidP="00000000" w:rsidRDefault="00000000" w:rsidRPr="00000000" w14:paraId="0000006E">
      <w:pPr>
        <w:numPr>
          <w:ilvl w:val="3"/>
          <w:numId w:val="1"/>
        </w:numPr>
        <w:spacing w:after="0" w:afterAutospacing="0" w:lineRule="auto"/>
        <w:ind w:left="2880" w:hanging="360"/>
      </w:pPr>
      <w:r w:rsidDel="00000000" w:rsidR="00000000" w:rsidRPr="00000000">
        <w:rPr>
          <w:color w:val="24292f"/>
          <w:sz w:val="24"/>
          <w:szCs w:val="24"/>
          <w:rtl w:val="0"/>
        </w:rPr>
        <w:t xml:space="preserve">Maximum URL Length</w:t>
      </w:r>
    </w:p>
    <w:p w:rsidR="00000000" w:rsidDel="00000000" w:rsidP="00000000" w:rsidRDefault="00000000" w:rsidRPr="00000000" w14:paraId="0000006F">
      <w:pPr>
        <w:numPr>
          <w:ilvl w:val="3"/>
          <w:numId w:val="1"/>
        </w:numPr>
        <w:spacing w:after="0" w:afterAutospacing="0" w:before="0" w:beforeAutospacing="0" w:lineRule="auto"/>
        <w:ind w:left="2880" w:hanging="360"/>
      </w:pPr>
      <w:r w:rsidDel="00000000" w:rsidR="00000000" w:rsidRPr="00000000">
        <w:rPr>
          <w:color w:val="24292f"/>
          <w:sz w:val="24"/>
          <w:szCs w:val="24"/>
          <w:rtl w:val="0"/>
        </w:rPr>
        <w:t xml:space="preserve">The maximum length of a query string</w:t>
      </w:r>
    </w:p>
    <w:p w:rsidR="00000000" w:rsidDel="00000000" w:rsidP="00000000" w:rsidRDefault="00000000" w:rsidRPr="00000000" w14:paraId="00000070">
      <w:pPr>
        <w:numPr>
          <w:ilvl w:val="3"/>
          <w:numId w:val="1"/>
        </w:numPr>
        <w:spacing w:after="0" w:afterAutospacing="0" w:before="0" w:beforeAutospacing="0" w:lineRule="auto"/>
        <w:ind w:left="2880" w:hanging="360"/>
      </w:pPr>
      <w:r w:rsidDel="00000000" w:rsidR="00000000" w:rsidRPr="00000000">
        <w:rPr>
          <w:color w:val="24292f"/>
          <w:sz w:val="24"/>
          <w:szCs w:val="24"/>
          <w:rtl w:val="0"/>
        </w:rPr>
        <w:t xml:space="preserve">Maximum size of a request</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Implementation of input validation on forms</w:t>
      </w:r>
    </w:p>
    <w:p w:rsidR="00000000" w:rsidDel="00000000" w:rsidP="00000000" w:rsidRDefault="00000000" w:rsidRPr="00000000" w14:paraId="00000072">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Why It Works:</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If an HTTP requests URL length, query-string, and oversize limit of the request a 404 range of errors will occur.</w:t>
      </w:r>
    </w:p>
    <w:p w:rsidR="00000000" w:rsidDel="00000000" w:rsidP="00000000" w:rsidRDefault="00000000" w:rsidRPr="00000000" w14:paraId="00000074">
      <w:pPr>
        <w:numPr>
          <w:ilvl w:val="2"/>
          <w:numId w:val="1"/>
        </w:numPr>
        <w:spacing w:after="0" w:afterAutospacing="0" w:before="0" w:beforeAutospacing="0" w:lineRule="auto"/>
        <w:ind w:left="2160" w:hanging="360"/>
      </w:pPr>
      <w:r w:rsidDel="00000000" w:rsidR="00000000" w:rsidRPr="00000000">
        <w:rPr>
          <w:color w:val="24292f"/>
          <w:sz w:val="24"/>
          <w:szCs w:val="24"/>
          <w:rtl w:val="0"/>
        </w:rPr>
        <w:t xml:space="preserve">This will help reject these requests that are too large.</w:t>
      </w:r>
    </w:p>
    <w:p w:rsidR="00000000" w:rsidDel="00000000" w:rsidP="00000000" w:rsidRDefault="00000000" w:rsidRPr="00000000" w14:paraId="00000075">
      <w:pPr>
        <w:numPr>
          <w:ilvl w:val="1"/>
          <w:numId w:val="1"/>
        </w:numPr>
        <w:spacing w:after="240" w:before="0" w:beforeAutospacing="0" w:lineRule="auto"/>
        <w:ind w:left="1440" w:hanging="360"/>
      </w:pPr>
      <w:r w:rsidDel="00000000" w:rsidR="00000000" w:rsidRPr="00000000">
        <w:rPr>
          <w:color w:val="24292f"/>
          <w:sz w:val="24"/>
          <w:szCs w:val="24"/>
          <w:rtl w:val="0"/>
        </w:rPr>
        <w:t xml:space="preserve">Input validation can help protect against malicious data anyone attempts to send to the server via the website or application in/across an HTTP request.</w:t>
      </w:r>
    </w:p>
    <w:p w:rsidR="00000000" w:rsidDel="00000000" w:rsidP="00000000" w:rsidRDefault="00000000" w:rsidRPr="00000000" w14:paraId="00000076">
      <w:pPr>
        <w:shd w:fill="ffffff" w:val="clear"/>
        <w:spacing w:after="240" w:lineRule="auto"/>
        <w:rPr>
          <w:color w:val="24292f"/>
          <w:sz w:val="24"/>
          <w:szCs w:val="24"/>
        </w:rPr>
      </w:pPr>
      <w:r w:rsidDel="00000000" w:rsidR="00000000" w:rsidRPr="00000000">
        <w:rPr>
          <w:color w:val="24292f"/>
          <w:sz w:val="24"/>
          <w:szCs w:val="24"/>
          <w:rtl w:val="0"/>
        </w:rPr>
        <w:t xml:space="preserve">CPU Usage Monitor</w:t>
      </w:r>
    </w:p>
    <w:p w:rsidR="00000000" w:rsidDel="00000000" w:rsidP="00000000" w:rsidRDefault="00000000" w:rsidRPr="00000000" w14:paraId="00000077">
      <w:pPr>
        <w:numPr>
          <w:ilvl w:val="0"/>
          <w:numId w:val="2"/>
        </w:numPr>
        <w:shd w:fill="ffffff" w:val="clear"/>
        <w:ind w:left="720" w:hanging="360"/>
      </w:pPr>
      <w:r w:rsidDel="00000000" w:rsidR="00000000" w:rsidRPr="00000000">
        <w:rPr>
          <w:color w:val="24292f"/>
          <w:sz w:val="24"/>
          <w:szCs w:val="24"/>
          <w:rtl w:val="0"/>
        </w:rPr>
        <w:t xml:space="preserve">Patch: Virus or Malware hardening</w:t>
      </w:r>
    </w:p>
    <w:p w:rsidR="00000000" w:rsidDel="00000000" w:rsidP="00000000" w:rsidRDefault="00000000" w:rsidRPr="00000000" w14:paraId="00000078">
      <w:pPr>
        <w:numPr>
          <w:ilvl w:val="1"/>
          <w:numId w:val="2"/>
        </w:numPr>
        <w:spacing w:after="0" w:afterAutospacing="0"/>
        <w:ind w:left="1440" w:hanging="360"/>
      </w:pPr>
      <w:r w:rsidDel="00000000" w:rsidR="00000000" w:rsidRPr="00000000">
        <w:rPr>
          <w:color w:val="24292f"/>
          <w:sz w:val="24"/>
          <w:szCs w:val="24"/>
          <w:rtl w:val="0"/>
        </w:rPr>
        <w:t xml:space="preserve">Add or update to a good antivirus.</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color w:val="24292f"/>
          <w:sz w:val="24"/>
          <w:szCs w:val="24"/>
          <w:rtl w:val="0"/>
        </w:rPr>
        <w:t xml:space="preserve">Implement and configure Host Based Intrusion Detection System (HIDS)</w:t>
      </w:r>
    </w:p>
    <w:p w:rsidR="00000000" w:rsidDel="00000000" w:rsidP="00000000" w:rsidRDefault="00000000" w:rsidRPr="00000000" w14:paraId="0000007A">
      <w:pPr>
        <w:numPr>
          <w:ilvl w:val="2"/>
          <w:numId w:val="2"/>
        </w:numPr>
        <w:spacing w:after="0" w:afterAutospacing="0" w:before="0" w:beforeAutospacing="0" w:lineRule="auto"/>
        <w:ind w:left="2160" w:hanging="360"/>
      </w:pPr>
      <w:r w:rsidDel="00000000" w:rsidR="00000000" w:rsidRPr="00000000">
        <w:rPr>
          <w:color w:val="24292f"/>
          <w:sz w:val="24"/>
          <w:szCs w:val="24"/>
          <w:rtl w:val="0"/>
        </w:rPr>
        <w:t xml:space="preserve">Ex. SNORT (HIDS)</w:t>
      </w:r>
    </w:p>
    <w:p w:rsidR="00000000" w:rsidDel="00000000" w:rsidP="00000000" w:rsidRDefault="00000000" w:rsidRPr="00000000" w14:paraId="0000007B">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Why It Works:</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color w:val="24292f"/>
          <w:sz w:val="24"/>
          <w:szCs w:val="24"/>
          <w:rtl w:val="0"/>
        </w:rPr>
        <w:t xml:space="preserve">Antiviruses specialize in the removal, detection, and overall prevention of malicious threats against computers.</w:t>
      </w:r>
    </w:p>
    <w:p w:rsidR="00000000" w:rsidDel="00000000" w:rsidP="00000000" w:rsidRDefault="00000000" w:rsidRPr="00000000" w14:paraId="0000007D">
      <w:pPr>
        <w:numPr>
          <w:ilvl w:val="2"/>
          <w:numId w:val="2"/>
        </w:numPr>
        <w:spacing w:after="0" w:afterAutospacing="0" w:before="0" w:beforeAutospacing="0" w:lineRule="auto"/>
        <w:ind w:left="2160" w:hanging="360"/>
      </w:pPr>
      <w:r w:rsidDel="00000000" w:rsidR="00000000" w:rsidRPr="00000000">
        <w:rPr>
          <w:color w:val="24292f"/>
          <w:sz w:val="24"/>
          <w:szCs w:val="24"/>
          <w:rtl w:val="0"/>
        </w:rPr>
        <w:t xml:space="preserve">Any modern antivirus usually covers more than viruses and is a robust solution to protecting a computer in general.</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color w:val="24292f"/>
          <w:sz w:val="24"/>
          <w:szCs w:val="24"/>
          <w:rtl w:val="0"/>
        </w:rPr>
        <w:t xml:space="preserve">HIDS monitors and analyzes the internals of computing systems.</w:t>
      </w:r>
    </w:p>
    <w:p w:rsidR="00000000" w:rsidDel="00000000" w:rsidP="00000000" w:rsidRDefault="00000000" w:rsidRPr="00000000" w14:paraId="0000007F">
      <w:pPr>
        <w:numPr>
          <w:ilvl w:val="2"/>
          <w:numId w:val="2"/>
        </w:numPr>
        <w:spacing w:before="0" w:beforeAutospacing="0" w:lineRule="auto"/>
        <w:ind w:left="2160" w:hanging="360"/>
      </w:pPr>
      <w:r w:rsidDel="00000000" w:rsidR="00000000" w:rsidRPr="00000000">
        <w:rPr>
          <w:color w:val="24292f"/>
          <w:sz w:val="24"/>
          <w:szCs w:val="24"/>
          <w:rtl w:val="0"/>
        </w:rPr>
        <w:t xml:space="preserve">They also monitor and analyze network packets.</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rFonts w:ascii="Arial" w:cs="Arial" w:eastAsia="Arial" w:hAnsi="Arial"/>
        <w:color w:val="24292f"/>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