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pacing w:val="40"/>
          <w:sz w:val="36"/>
        </w:rPr>
      </w:pPr>
      <w:r>
        <w:rPr>
          <w:rFonts w:hint="eastAsia"/>
          <w:b/>
          <w:bCs/>
          <w:spacing w:val="40"/>
          <w:sz w:val="36"/>
        </w:rPr>
        <w:t>湄洲湾职业技术学院</w:t>
      </w:r>
    </w:p>
    <w:p>
      <w:pPr>
        <w:jc w:val="center"/>
        <w:rPr>
          <w:rFonts w:hint="eastAsia"/>
          <w:b/>
          <w:bCs/>
          <w:spacing w:val="40"/>
          <w:sz w:val="36"/>
        </w:rPr>
      </w:pPr>
      <w:r>
        <w:rPr>
          <w:rFonts w:hint="eastAsia"/>
          <w:b/>
          <w:bCs/>
          <w:spacing w:val="40"/>
          <w:sz w:val="36"/>
        </w:rPr>
        <w:t>毕业设计（论文）开题报告</w:t>
      </w:r>
    </w:p>
    <w:p>
      <w:pPr>
        <w:rPr>
          <w:rFonts w:hint="eastAsia"/>
          <w:sz w:val="24"/>
        </w:rPr>
      </w:pPr>
    </w:p>
    <w:tbl>
      <w:tblPr>
        <w:tblStyle w:val="4"/>
        <w:tblW w:w="852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130"/>
        <w:gridCol w:w="1090"/>
        <w:gridCol w:w="226"/>
        <w:gridCol w:w="790"/>
        <w:gridCol w:w="925"/>
        <w:gridCol w:w="816"/>
        <w:gridCol w:w="1098"/>
        <w:gridCol w:w="814"/>
        <w:gridCol w:w="9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  <w:jc w:val="center"/>
        </w:trPr>
        <w:tc>
          <w:tcPr>
            <w:tcW w:w="1767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学生姓名</w:t>
            </w:r>
          </w:p>
        </w:tc>
        <w:tc>
          <w:tcPr>
            <w:tcW w:w="1316" w:type="dxa"/>
            <w:gridSpan w:val="2"/>
            <w:noWrap w:val="0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王一涛</w:t>
            </w:r>
          </w:p>
        </w:tc>
        <w:tc>
          <w:tcPr>
            <w:tcW w:w="790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班 级</w:t>
            </w:r>
          </w:p>
        </w:tc>
        <w:tc>
          <w:tcPr>
            <w:tcW w:w="925" w:type="dxa"/>
            <w:noWrap w:val="0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软件181</w:t>
            </w:r>
          </w:p>
        </w:tc>
        <w:tc>
          <w:tcPr>
            <w:tcW w:w="816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学 号</w:t>
            </w:r>
          </w:p>
        </w:tc>
        <w:tc>
          <w:tcPr>
            <w:tcW w:w="1098" w:type="dxa"/>
            <w:noWrap w:val="0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1802020144</w:t>
            </w:r>
          </w:p>
        </w:tc>
        <w:tc>
          <w:tcPr>
            <w:tcW w:w="814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指导教师</w:t>
            </w:r>
          </w:p>
        </w:tc>
        <w:tc>
          <w:tcPr>
            <w:tcW w:w="996" w:type="dxa"/>
            <w:noWrap w:val="0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黄荣勇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  <w:jc w:val="center"/>
        </w:trPr>
        <w:tc>
          <w:tcPr>
            <w:tcW w:w="1767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论文题目</w:t>
            </w:r>
          </w:p>
          <w:p/>
        </w:tc>
        <w:tc>
          <w:tcPr>
            <w:tcW w:w="6755" w:type="dxa"/>
            <w:gridSpan w:val="8"/>
            <w:noWrap w:val="0"/>
            <w:vAlign w:val="center"/>
          </w:tcPr>
          <w:p>
            <w:pPr>
              <w:spacing w:before="312" w:beforeLines="100"/>
              <w:ind w:firstLine="210" w:firstLineChars="10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涵盖thinkphp+vue.js+xadmin+vant的大学生考试系统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  <w:jc w:val="center"/>
        </w:trPr>
        <w:tc>
          <w:tcPr>
            <w:tcW w:w="8522" w:type="dxa"/>
            <w:gridSpan w:val="10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  <w:p>
            <w:pPr>
              <w:jc w:val="center"/>
              <w:rPr>
                <w:rFonts w:hint="eastAsia"/>
              </w:rPr>
            </w:pPr>
          </w:p>
          <w:p>
            <w:pPr>
              <w:pStyle w:val="3"/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/>
              <w:ind w:left="0" w:right="0" w:firstLine="532"/>
              <w:jc w:val="both"/>
              <w:rPr>
                <w:rFonts w:hint="eastAsia" w:ascii="Arial" w:hAnsi="Arial" w:cs="Arial"/>
                <w:b/>
                <w:bCs/>
                <w:i w:val="0"/>
                <w:caps w:val="0"/>
                <w:color w:val="FFC000"/>
                <w:spacing w:val="8"/>
                <w:sz w:val="25"/>
                <w:szCs w:val="25"/>
                <w:shd w:val="clear" w:fill="FFFFFF"/>
                <w:lang w:val="en-US" w:eastAsia="zh-CN"/>
              </w:rPr>
            </w:pPr>
            <w:bookmarkStart w:id="0" w:name="_GoBack"/>
            <w:bookmarkEnd w:id="0"/>
            <w:r>
              <w:rPr>
                <w:rFonts w:hint="eastAsia" w:ascii="Arial" w:hAnsi="Arial" w:cs="Arial"/>
                <w:b/>
                <w:bCs/>
                <w:i w:val="0"/>
                <w:caps w:val="0"/>
                <w:color w:val="FFC000"/>
                <w:spacing w:val="8"/>
                <w:sz w:val="25"/>
                <w:szCs w:val="25"/>
                <w:shd w:val="clear" w:fill="FFFFFF"/>
                <w:lang w:val="en-US" w:eastAsia="zh-CN"/>
              </w:rPr>
              <w:t>简要介绍</w:t>
            </w:r>
          </w:p>
          <w:p>
            <w:pPr>
              <w:ind w:left="630" w:leftChars="300" w:firstLine="452" w:firstLineChars="200"/>
              <w:rPr>
                <w:rFonts w:hint="default" w:asciiTheme="minorEastAsia" w:hAnsiTheme="minorEastAsia" w:eastAsiaTheme="minorEastAsia" w:cstheme="minorEastAsia"/>
                <w:b w:val="0"/>
                <w:bCs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caps w:val="0"/>
                <w:color w:val="000000" w:themeColor="text1"/>
                <w:spacing w:val="8"/>
                <w:sz w:val="21"/>
                <w:szCs w:val="21"/>
                <w:highlight w:val="none"/>
                <w:u w:val="single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此考试系统分前后端</w:t>
            </w:r>
            <w:r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000000" w:themeColor="text1"/>
                <w:spacing w:val="8"/>
                <w:sz w:val="21"/>
                <w:szCs w:val="21"/>
                <w:highlight w:val="none"/>
                <w:u w:val="single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，后端基于thinkphp框架,页面以xadmin为模板,前端则是vue.js加上vant框架。该系统作用于大学生平时考试或者练习使用。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</w:rPr>
              <w:t>该系统所能实现的主要模块功能，包括学生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lang w:val="en-US" w:eastAsia="zh-CN"/>
              </w:rPr>
              <w:t>成绩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</w:rPr>
              <w:t>信息管理、考试科目管理、题库管理、在线考试、自动阅卷等功能。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lang w:val="en-US" w:eastAsia="zh-CN"/>
              </w:rPr>
              <w:t>教师或者管理员通过自身权限进行操作。</w:t>
            </w:r>
          </w:p>
          <w:p>
            <w:pPr>
              <w:ind w:left="630" w:leftChars="300" w:firstLine="420" w:firstLineChars="200"/>
              <w:rPr>
                <w:rFonts w:hint="default" w:ascii="宋体" w:hAnsi="宋体" w:eastAsia="宋体" w:cs="宋体"/>
                <w:b w:val="0"/>
                <w:bCs w:val="0"/>
                <w:i w:val="0"/>
                <w:caps w:val="0"/>
                <w:color w:val="FFC000"/>
                <w:spacing w:val="8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lang w:val="en-US" w:eastAsia="zh-CN"/>
              </w:rPr>
              <w:t>由于这是一个线上的考试系统，所以比线下更加方便、快捷、更低碳环保，也剩去老师大量批改的功夫，为教师节约了大量的时间。</w:t>
            </w:r>
          </w:p>
          <w:p>
            <w:pPr>
              <w:pStyle w:val="3"/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/>
              <w:ind w:left="0" w:leftChars="0" w:right="0" w:firstLine="532" w:firstLineChars="0"/>
              <w:jc w:val="both"/>
              <w:rPr>
                <w:rFonts w:hint="default" w:ascii="Arial" w:hAnsi="Arial" w:eastAsia="Arial" w:cs="Arial"/>
                <w:b/>
                <w:bCs/>
                <w:i w:val="0"/>
                <w:caps w:val="0"/>
                <w:color w:val="FFC000"/>
                <w:spacing w:val="8"/>
                <w:sz w:val="25"/>
                <w:szCs w:val="25"/>
                <w:shd w:val="clear" w:fill="FFFFFF"/>
              </w:rPr>
            </w:pPr>
            <w:r>
              <w:rPr>
                <w:rFonts w:hint="default" w:ascii="Arial" w:hAnsi="Arial" w:eastAsia="Arial" w:cs="Arial"/>
                <w:b/>
                <w:bCs/>
                <w:i w:val="0"/>
                <w:caps w:val="0"/>
                <w:color w:val="FFC000"/>
                <w:spacing w:val="8"/>
                <w:sz w:val="25"/>
                <w:szCs w:val="25"/>
                <w:shd w:val="clear" w:fill="FFFFFF"/>
              </w:rPr>
              <w:t>研究背景　</w:t>
            </w:r>
          </w:p>
          <w:p>
            <w:pPr>
              <w:ind w:left="630" w:leftChars="300" w:firstLine="420" w:firstLineChars="200"/>
              <w:rPr>
                <w:rFonts w:hint="default" w:ascii="宋体" w:hAnsi="宋体" w:eastAsia="宋体" w:cs="宋体"/>
                <w:b w:val="0"/>
                <w:bCs w:val="0"/>
                <w:i w:val="0"/>
                <w:caps w:val="0"/>
                <w:color w:val="FFC000"/>
                <w:spacing w:val="8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lang w:val="en-US" w:eastAsia="zh-CN"/>
              </w:rPr>
              <w:t>近年来，在互联网蓬勃发展的背景下，我国教育信息化发展的如火如荼，在线考试系统因具有灵活性、稳定性、先进性等特点，许多大学学校都陆续采用了在线考试系统，进行考试，这是考试改革的一次积极的探索。</w:t>
            </w:r>
          </w:p>
          <w:p>
            <w:pPr>
              <w:pStyle w:val="3"/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/>
              <w:ind w:left="0" w:leftChars="0" w:right="0" w:firstLine="532" w:firstLineChars="0"/>
              <w:jc w:val="both"/>
              <w:rPr>
                <w:rFonts w:hint="default" w:ascii="Arial" w:hAnsi="Arial" w:eastAsia="Arial" w:cs="Arial"/>
                <w:b w:val="0"/>
                <w:bCs w:val="0"/>
                <w:i w:val="0"/>
                <w:caps w:val="0"/>
                <w:color w:val="FFC000"/>
                <w:spacing w:val="8"/>
                <w:sz w:val="25"/>
                <w:szCs w:val="25"/>
                <w:shd w:val="clear" w:fill="FFFFFF"/>
              </w:rPr>
            </w:pPr>
            <w:r>
              <w:rPr>
                <w:rFonts w:hint="default" w:ascii="Arial" w:hAnsi="Arial" w:eastAsia="Arial" w:cs="Arial"/>
                <w:b w:val="0"/>
                <w:bCs w:val="0"/>
                <w:i w:val="0"/>
                <w:caps w:val="0"/>
                <w:color w:val="FFC000"/>
                <w:spacing w:val="8"/>
                <w:sz w:val="25"/>
                <w:szCs w:val="25"/>
                <w:shd w:val="clear" w:fill="FFFFFF"/>
              </w:rPr>
              <w:t>国内外发展现状</w:t>
            </w:r>
          </w:p>
          <w:p>
            <w:pPr>
              <w:pStyle w:val="3"/>
              <w:keepNext w:val="0"/>
              <w:keepLines w:val="0"/>
              <w:widowControl/>
              <w:numPr>
                <w:ilvl w:val="1"/>
                <w:numId w:val="1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/>
              <w:ind w:left="673" w:leftChars="0" w:right="0" w:rightChars="0" w:firstLine="0" w:firstLineChars="0"/>
              <w:jc w:val="both"/>
              <w:rPr>
                <w:rFonts w:hint="eastAsia" w:ascii="Arial" w:hAnsi="Arial" w:cs="Arial"/>
                <w:b w:val="0"/>
                <w:bCs w:val="0"/>
                <w:i w:val="0"/>
                <w:caps w:val="0"/>
                <w:color w:val="FFC000"/>
                <w:spacing w:val="8"/>
                <w:sz w:val="25"/>
                <w:szCs w:val="25"/>
                <w:shd w:val="clear" w:fill="FFFFFF"/>
                <w:lang w:val="en-US" w:eastAsia="zh-CN"/>
              </w:rPr>
            </w:pPr>
            <w:r>
              <w:rPr>
                <w:rFonts w:hint="eastAsia" w:ascii="Arial" w:hAnsi="Arial" w:cs="Arial"/>
                <w:b w:val="0"/>
                <w:bCs w:val="0"/>
                <w:i w:val="0"/>
                <w:caps w:val="0"/>
                <w:color w:val="FFC000"/>
                <w:spacing w:val="8"/>
                <w:sz w:val="25"/>
                <w:szCs w:val="25"/>
                <w:shd w:val="clear" w:fill="FFFFFF"/>
                <w:lang w:val="en-US" w:eastAsia="zh-CN"/>
              </w:rPr>
              <w:t>国内</w:t>
            </w:r>
          </w:p>
          <w:p>
            <w:pPr>
              <w:pStyle w:val="3"/>
              <w:keepNext w:val="0"/>
              <w:keepLines w:val="0"/>
              <w:widowControl/>
              <w:numPr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/>
              <w:ind w:left="673" w:leftChars="0" w:right="0" w:rightChars="0"/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b w:val="0"/>
                <w:bCs w:val="0"/>
                <w:i w:val="0"/>
                <w:caps w:val="0"/>
                <w:color w:val="FFC000"/>
                <w:spacing w:val="8"/>
                <w:sz w:val="25"/>
                <w:szCs w:val="25"/>
                <w:shd w:val="clear" w:fill="FFFFFF"/>
                <w:lang w:val="en-US" w:eastAsia="zh-CN"/>
              </w:rPr>
              <w:t xml:space="preserve">  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在国内，普遍地看，绝大多数远程教育的考试还停留在传统考试方式。在此方式下，组织一次考试至少要经过5个步骤，即人工出卷、考生考试、人工阅卷、试卷分析和成绩评估。显然，随着考试类型的不断增加及考试要求的不断提高，教师的工作量将会越来越大，并且这样工作将是一件十分烦琐和非常容易出错的事情。但是对互联网的真正应用仅限于网上报名工作和网上成绩查询，还没有真正形成上网考试的规模。而在国外一些国家，网上提交作业和网上考试已经相当普及了。所以说传统的考试方式已经不能适应现代考试的需要。到1998年后，随着国内网络教育的兴起，各高校纷纷开发了自己的网络教学平台，作为网络课程重要组成部分的网络考试系统也相继问世，如北京师范大学的网络教学平台、上海交大的网络考试平台。</w:t>
            </w:r>
          </w:p>
          <w:p>
            <w:pPr>
              <w:pStyle w:val="3"/>
              <w:keepNext w:val="0"/>
              <w:keepLines w:val="0"/>
              <w:widowControl/>
              <w:numPr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/>
              <w:ind w:left="673" w:leftChars="0" w:right="0" w:rightChars="0"/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</w:p>
          <w:p>
            <w:pPr>
              <w:pStyle w:val="3"/>
              <w:keepNext w:val="0"/>
              <w:keepLines w:val="0"/>
              <w:widowControl/>
              <w:numPr>
                <w:ilvl w:val="1"/>
                <w:numId w:val="1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/>
              <w:ind w:left="673" w:leftChars="0" w:right="0" w:rightChars="0" w:firstLine="0" w:firstLineChars="0"/>
              <w:jc w:val="both"/>
              <w:rPr>
                <w:rFonts w:hint="eastAsia" w:ascii="Arial" w:hAnsi="Arial" w:cs="Arial"/>
                <w:b w:val="0"/>
                <w:bCs w:val="0"/>
                <w:i w:val="0"/>
                <w:caps w:val="0"/>
                <w:color w:val="FFC000"/>
                <w:spacing w:val="8"/>
                <w:sz w:val="25"/>
                <w:szCs w:val="25"/>
                <w:shd w:val="clear" w:fill="FFFFFF"/>
                <w:lang w:val="en-US" w:eastAsia="zh-CN"/>
              </w:rPr>
            </w:pPr>
            <w:r>
              <w:rPr>
                <w:rFonts w:hint="eastAsia" w:ascii="Arial" w:hAnsi="Arial" w:cs="Arial"/>
                <w:b w:val="0"/>
                <w:bCs w:val="0"/>
                <w:i w:val="0"/>
                <w:caps w:val="0"/>
                <w:color w:val="FFC000"/>
                <w:spacing w:val="8"/>
                <w:sz w:val="25"/>
                <w:szCs w:val="25"/>
                <w:shd w:val="clear" w:fill="FFFFFF"/>
                <w:lang w:val="en-US" w:eastAsia="zh-CN"/>
              </w:rPr>
              <w:t>国内</w:t>
            </w:r>
          </w:p>
          <w:p>
            <w:pPr>
              <w:pStyle w:val="3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/>
              <w:ind w:leftChars="300" w:right="0" w:rightChars="0"/>
              <w:jc w:val="both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b w:val="0"/>
                <w:bCs w:val="0"/>
                <w:i w:val="0"/>
                <w:caps w:val="0"/>
                <w:color w:val="FFC000"/>
                <w:spacing w:val="8"/>
                <w:sz w:val="25"/>
                <w:szCs w:val="25"/>
                <w:shd w:val="clear" w:fill="FFFFFF"/>
                <w:lang w:val="en-US" w:eastAsia="zh-CN"/>
              </w:rPr>
              <w:t xml:space="preserve">  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在国外，美国政府提出了“教育技术规划(EducationalTechnologyInitiative)"”，指出到21世纪初让全美国的每间教室和每个图书馆都将联上信息高速公路，让每个孩子都能在“21世纪教师”的网络服务。澳大利亚国家公共资源管理局已于1995年4月建立“澳大利亚教育网”，并连通Internet，该网络不仅包括全部高等院校，而且还覆盖全澳大利亚所有的中小学。在1995年底，国外开始出现支持网上教学的系统和平台。美国的NTU、英国的OPENCOLLEGE都是十分典型的网络教育范例。网络化在线考试作为网上远程教育的重要组成部分和发展分支，己经在国外一些发达国家得到蓬勃发展，人们选学课程和考试都是通过网上进行。</w:t>
            </w:r>
          </w:p>
          <w:p>
            <w:pPr>
              <w:pStyle w:val="3"/>
              <w:keepNext w:val="0"/>
              <w:keepLines w:val="0"/>
              <w:widowControl/>
              <w:numPr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/>
              <w:ind w:left="673" w:leftChars="0" w:right="0" w:rightChars="0"/>
              <w:jc w:val="both"/>
              <w:rPr>
                <w:rFonts w:hint="default" w:ascii="Arial" w:hAnsi="Arial" w:cs="Arial"/>
                <w:b w:val="0"/>
                <w:bCs w:val="0"/>
                <w:i w:val="0"/>
                <w:caps w:val="0"/>
                <w:color w:val="FFC000"/>
                <w:spacing w:val="8"/>
                <w:sz w:val="25"/>
                <w:szCs w:val="25"/>
                <w:shd w:val="clear" w:fill="FFFFFF"/>
                <w:lang w:val="en-US" w:eastAsia="zh-CN"/>
              </w:rPr>
            </w:pPr>
          </w:p>
          <w:p>
            <w:pPr>
              <w:pStyle w:val="3"/>
              <w:keepNext w:val="0"/>
              <w:keepLines w:val="0"/>
              <w:widowControl/>
              <w:numPr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/>
              <w:ind w:right="0" w:rightChars="0"/>
              <w:jc w:val="both"/>
              <w:rPr>
                <w:rFonts w:hint="default"/>
                <w:sz w:val="21"/>
                <w:szCs w:val="21"/>
                <w:lang w:val="en-US" w:eastAsia="zh-CN"/>
              </w:rPr>
            </w:pPr>
          </w:p>
          <w:p>
            <w:pPr>
              <w:pStyle w:val="3"/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/>
              <w:ind w:left="0" w:leftChars="0" w:right="0" w:firstLine="532" w:firstLineChars="0"/>
              <w:jc w:val="both"/>
              <w:rPr>
                <w:rFonts w:hint="eastAsia" w:ascii="Arial" w:hAnsi="Arial" w:cs="Arial"/>
                <w:b/>
                <w:bCs/>
                <w:i w:val="0"/>
                <w:caps w:val="0"/>
                <w:color w:val="FFC000"/>
                <w:spacing w:val="8"/>
                <w:sz w:val="25"/>
                <w:szCs w:val="25"/>
                <w:shd w:val="clear" w:fill="FFFFFF"/>
                <w:lang w:val="en-US" w:eastAsia="zh-CN"/>
              </w:rPr>
            </w:pPr>
            <w:r>
              <w:rPr>
                <w:rFonts w:hint="eastAsia" w:ascii="Arial" w:hAnsi="Arial" w:cs="Arial"/>
                <w:b/>
                <w:bCs/>
                <w:i w:val="0"/>
                <w:caps w:val="0"/>
                <w:color w:val="FFC000"/>
                <w:spacing w:val="8"/>
                <w:sz w:val="25"/>
                <w:szCs w:val="25"/>
                <w:shd w:val="clear" w:fill="FFFFFF"/>
                <w:lang w:val="en-US" w:eastAsia="zh-CN"/>
              </w:rPr>
              <w:t>论文结构</w:t>
            </w:r>
          </w:p>
          <w:p>
            <w:pPr>
              <w:pStyle w:val="3"/>
              <w:keepNext w:val="0"/>
              <w:keepLines w:val="0"/>
              <w:widowControl/>
              <w:numPr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/>
              <w:ind w:left="532" w:leftChars="0" w:right="0" w:rightChars="0" w:firstLine="420" w:firstLineChars="200"/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第1章 讲解为什么要使用在线考试系统</w:t>
            </w:r>
          </w:p>
          <w:p>
            <w:pPr>
              <w:pStyle w:val="3"/>
              <w:keepNext w:val="0"/>
              <w:keepLines w:val="0"/>
              <w:widowControl/>
              <w:numPr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/>
              <w:ind w:left="532" w:leftChars="0" w:right="0" w:rightChars="0" w:firstLine="420" w:firstLineChars="200"/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第2章 点明考试系统使用到的技术</w:t>
            </w:r>
          </w:p>
          <w:p>
            <w:pPr>
              <w:pStyle w:val="3"/>
              <w:keepNext w:val="0"/>
              <w:keepLines w:val="0"/>
              <w:widowControl/>
              <w:numPr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/>
              <w:ind w:left="532" w:leftChars="0" w:right="0" w:rightChars="0" w:firstLine="420" w:firstLineChars="200"/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第3章 需求分析,结合考试系统的结构功能进行讲解</w:t>
            </w:r>
          </w:p>
          <w:p>
            <w:pPr>
              <w:pStyle w:val="3"/>
              <w:keepNext w:val="0"/>
              <w:keepLines w:val="0"/>
              <w:widowControl/>
              <w:numPr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/>
              <w:ind w:left="532" w:leftChars="0" w:right="0" w:rightChars="0" w:firstLine="420" w:firstLineChars="200"/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第4章 设计分析,搭配图文对系统的功能进行说明</w:t>
            </w:r>
          </w:p>
          <w:p>
            <w:pPr>
              <w:pStyle w:val="3"/>
              <w:keepNext w:val="0"/>
              <w:keepLines w:val="0"/>
              <w:widowControl/>
              <w:numPr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/>
              <w:ind w:left="532" w:leftChars="0" w:right="0" w:rightChars="0" w:firstLine="420" w:firstLineChars="200"/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第5章 测试,使用黑盒对系统进行测试</w:t>
            </w:r>
          </w:p>
          <w:p>
            <w:pPr>
              <w:pStyle w:val="3"/>
              <w:keepNext w:val="0"/>
              <w:keepLines w:val="0"/>
              <w:widowControl/>
              <w:numPr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/>
              <w:ind w:left="532" w:leftChars="0" w:right="0" w:rightChars="0" w:firstLine="420" w:firstLineChars="200"/>
              <w:jc w:val="both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第6章 对整个项目进行总结和展望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/>
              <w:ind w:left="0" w:right="0" w:firstLine="532"/>
              <w:jc w:val="both"/>
              <w:rPr>
                <w:rFonts w:hint="eastAsia"/>
                <w:b/>
                <w:bCs/>
                <w:color w:val="FFC000"/>
                <w:lang w:eastAsia="zh-CN"/>
              </w:rPr>
            </w:pPr>
            <w:r>
              <w:rPr>
                <w:rFonts w:hint="eastAsia" w:ascii="Arial" w:hAnsi="Arial" w:cs="Arial"/>
                <w:b/>
                <w:bCs/>
                <w:i w:val="0"/>
                <w:caps w:val="0"/>
                <w:color w:val="FFC000"/>
                <w:spacing w:val="8"/>
                <w:sz w:val="25"/>
                <w:szCs w:val="25"/>
                <w:shd w:val="clear" w:fill="FFFFFF"/>
                <w:lang w:val="en-US" w:eastAsia="zh-CN"/>
              </w:rPr>
              <w:t>5.提纲</w:t>
            </w:r>
          </w:p>
          <w:p>
            <w:pPr>
              <w:jc w:val="center"/>
              <w:rPr>
                <w:rFonts w:hint="eastAsia" w:ascii="宋体" w:hAnsi="宋体" w:cs="宋体"/>
                <w:b/>
                <w:bCs/>
                <w:i w:val="0"/>
                <w:color w:val="FFC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FFC000"/>
                <w:kern w:val="0"/>
                <w:sz w:val="21"/>
                <w:szCs w:val="21"/>
                <w:u w:val="none"/>
                <w:lang w:val="en-US" w:eastAsia="zh-CN" w:bidi="ar"/>
              </w:rPr>
              <w:t>ThinkPHP框架打造</w:t>
            </w:r>
            <w:r>
              <w:rPr>
                <w:rFonts w:hint="eastAsia" w:ascii="宋体" w:hAnsi="宋体" w:cs="宋体"/>
                <w:b/>
                <w:bCs/>
                <w:i w:val="0"/>
                <w:color w:val="FFC000"/>
                <w:kern w:val="0"/>
                <w:sz w:val="21"/>
                <w:szCs w:val="21"/>
                <w:u w:val="none"/>
                <w:lang w:val="en-US" w:eastAsia="zh-CN" w:bidi="ar"/>
              </w:rPr>
              <w:t>在线考试系统</w:t>
            </w:r>
          </w:p>
          <w:p>
            <w:pPr>
              <w:ind w:firstLine="904" w:firstLineChars="40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8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Arial" w:hAnsi="Arial" w:cs="Arial"/>
                <w:b w:val="0"/>
                <w:i w:val="0"/>
                <w:caps w:val="0"/>
                <w:color w:val="333333"/>
                <w:spacing w:val="8"/>
                <w:sz w:val="21"/>
                <w:szCs w:val="21"/>
                <w:shd w:val="clear" w:fill="FFFFFF"/>
                <w:lang w:val="en-US" w:eastAsia="zh-CN"/>
              </w:rPr>
              <w:t>第一章 绪论</w:t>
            </w:r>
          </w:p>
          <w:p>
            <w:pPr>
              <w:ind w:firstLine="1470" w:firstLineChars="7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简要介绍</w:t>
            </w:r>
          </w:p>
          <w:p>
            <w:pPr>
              <w:ind w:firstLine="1470" w:firstLineChars="700"/>
              <w:rPr>
                <w:rFonts w:hint="default"/>
              </w:rPr>
            </w:pPr>
            <w:r>
              <w:rPr>
                <w:rFonts w:hint="default"/>
              </w:rPr>
              <w:t>研究背景</w:t>
            </w:r>
          </w:p>
          <w:p>
            <w:pPr>
              <w:ind w:firstLine="1470" w:firstLineChars="700"/>
              <w:rPr>
                <w:rFonts w:hint="default"/>
              </w:rPr>
            </w:pPr>
            <w:r>
              <w:rPr>
                <w:rFonts w:hint="default"/>
              </w:rPr>
              <w:t>国内外发展现状</w:t>
            </w:r>
          </w:p>
          <w:p>
            <w:pPr>
              <w:ind w:firstLine="1470" w:firstLineChars="7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研究目的</w:t>
            </w:r>
          </w:p>
          <w:p>
            <w:pPr>
              <w:ind w:firstLine="1470" w:firstLineChars="7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研究内容</w:t>
            </w:r>
          </w:p>
          <w:p>
            <w:pPr>
              <w:numPr>
                <w:ilvl w:val="0"/>
                <w:numId w:val="2"/>
              </w:numPr>
              <w:ind w:left="84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关键技术</w:t>
            </w:r>
          </w:p>
          <w:p>
            <w:pPr>
              <w:ind w:firstLine="1470" w:firstLineChars="7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Thinkphp技术</w:t>
            </w:r>
          </w:p>
          <w:p>
            <w:pPr>
              <w:ind w:firstLine="1470" w:firstLineChars="7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Vue.js技术</w:t>
            </w:r>
          </w:p>
          <w:p>
            <w:pPr>
              <w:ind w:firstLine="1470" w:firstLineChars="7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Mysql数据库</w:t>
            </w:r>
          </w:p>
          <w:p>
            <w:pPr>
              <w:ind w:firstLine="1470" w:firstLineChars="7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Xadmin模板</w:t>
            </w:r>
          </w:p>
          <w:p>
            <w:pPr>
              <w:ind w:firstLine="1470" w:firstLineChars="7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Vanit框架</w:t>
            </w:r>
          </w:p>
          <w:p>
            <w:pPr>
              <w:numPr>
                <w:ilvl w:val="0"/>
                <w:numId w:val="2"/>
              </w:numPr>
              <w:ind w:left="84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需求分析</w:t>
            </w:r>
          </w:p>
          <w:p>
            <w:pPr>
              <w:numPr>
                <w:numId w:val="0"/>
              </w:numPr>
              <w:ind w:firstLine="1470" w:firstLineChars="7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在线考试</w:t>
            </w:r>
          </w:p>
          <w:p>
            <w:pPr>
              <w:numPr>
                <w:numId w:val="0"/>
              </w:numPr>
              <w:ind w:firstLine="1470" w:firstLineChars="7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在线练习</w:t>
            </w:r>
          </w:p>
          <w:p>
            <w:pPr>
              <w:numPr>
                <w:numId w:val="0"/>
              </w:numPr>
              <w:ind w:firstLine="1470" w:firstLineChars="7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在线学习</w:t>
            </w:r>
          </w:p>
          <w:p>
            <w:pPr>
              <w:numPr>
                <w:ilvl w:val="0"/>
                <w:numId w:val="0"/>
              </w:numPr>
              <w:ind w:left="630" w:left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第四章 概要设计</w:t>
            </w:r>
          </w:p>
          <w:p>
            <w:pPr>
              <w:numPr>
                <w:ilvl w:val="0"/>
                <w:numId w:val="0"/>
              </w:numPr>
              <w:ind w:left="630" w:leftChars="0" w:firstLine="840" w:firstLineChars="4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概要设计分析</w:t>
            </w:r>
          </w:p>
          <w:p>
            <w:pPr>
              <w:numPr>
                <w:ilvl w:val="0"/>
                <w:numId w:val="0"/>
              </w:numPr>
              <w:ind w:left="630" w:leftChars="0" w:firstLine="840" w:firstLineChars="4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详细设计分析</w:t>
            </w:r>
          </w:p>
          <w:p>
            <w:pPr>
              <w:numPr>
                <w:ilvl w:val="0"/>
                <w:numId w:val="0"/>
              </w:numPr>
              <w:ind w:firstLine="840" w:firstLineChars="4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第五章 测试</w:t>
            </w:r>
          </w:p>
          <w:p>
            <w:pPr>
              <w:numPr>
                <w:ilvl w:val="0"/>
                <w:numId w:val="0"/>
              </w:numPr>
              <w:ind w:left="630" w:leftChars="0" w:firstLine="840" w:firstLineChars="4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Bug测试</w:t>
            </w:r>
          </w:p>
          <w:p>
            <w:pPr>
              <w:numPr>
                <w:ilvl w:val="0"/>
                <w:numId w:val="0"/>
              </w:numPr>
              <w:ind w:left="630" w:leftChars="0" w:firstLine="840" w:firstLineChars="4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系统性能测试</w:t>
            </w:r>
          </w:p>
          <w:p>
            <w:pPr>
              <w:numPr>
                <w:ilvl w:val="0"/>
                <w:numId w:val="0"/>
              </w:numPr>
              <w:ind w:left="630" w:leftChars="0" w:firstLine="210" w:firstLineChars="1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第六章 总结</w:t>
            </w:r>
          </w:p>
          <w:p>
            <w:pPr>
              <w:numPr>
                <w:ilvl w:val="0"/>
                <w:numId w:val="0"/>
              </w:numPr>
              <w:ind w:left="630" w:leftChars="0"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项目的作用</w:t>
            </w:r>
          </w:p>
          <w:p>
            <w:pPr>
              <w:numPr>
                <w:ilvl w:val="0"/>
                <w:numId w:val="0"/>
              </w:numPr>
              <w:ind w:left="630" w:leftChars="0"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项目的扩展性</w:t>
            </w:r>
          </w:p>
          <w:p>
            <w:pPr>
              <w:numPr>
                <w:ilvl w:val="0"/>
                <w:numId w:val="0"/>
              </w:numPr>
              <w:ind w:left="630" w:leftChars="0" w:firstLine="420" w:firstLineChars="200"/>
              <w:rPr>
                <w:rFonts w:hint="default"/>
                <w:lang w:val="en-US" w:eastAsia="zh-CN"/>
              </w:rPr>
            </w:pPr>
          </w:p>
          <w:p>
            <w:pPr>
              <w:ind w:firstLine="632" w:firstLineChars="300"/>
              <w:jc w:val="both"/>
              <w:rPr>
                <w:rFonts w:hint="default" w:ascii="宋体" w:hAnsi="宋体" w:cs="宋体"/>
                <w:b/>
                <w:bCs/>
                <w:i w:val="0"/>
                <w:color w:val="FFC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  <w:p>
            <w:pPr>
              <w:jc w:val="both"/>
              <w:rPr>
                <w:rFonts w:hint="eastAsia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333333"/>
                <w:spacing w:val="8"/>
                <w:sz w:val="25"/>
                <w:szCs w:val="25"/>
                <w:shd w:val="clear" w:fill="FFFFFF"/>
              </w:rPr>
              <w:t>　</w:t>
            </w:r>
          </w:p>
          <w:p>
            <w:pPr>
              <w:jc w:val="center"/>
              <w:rPr>
                <w:rFonts w:hint="eastAsia"/>
              </w:rPr>
            </w:pPr>
          </w:p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7" w:hRule="atLeast"/>
          <w:jc w:val="center"/>
        </w:trPr>
        <w:tc>
          <w:tcPr>
            <w:tcW w:w="8522" w:type="dxa"/>
            <w:gridSpan w:val="10"/>
            <w:noWrap w:val="0"/>
            <w:vAlign w:val="top"/>
          </w:tcPr>
          <w:p>
            <w:pPr>
              <w:spacing w:before="62" w:beforeLines="20"/>
            </w:pPr>
            <w:r>
              <w:rPr>
                <w:rFonts w:hint="eastAsia"/>
              </w:rPr>
              <w:t>研究意义和内容</w:t>
            </w:r>
          </w:p>
          <w:p>
            <w:pPr>
              <w:spacing w:before="62" w:beforeLines="20"/>
              <w:ind w:firstLine="4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考试无论是出试卷、改试卷还是统计分数,对考试管理者来说都是一项非常繁重的工作,利用现代的信息技术可以使这项繁重的工作变得简单、快捷。在线考试系统中题目的生成、试卷的提交、成绩的批阅等都是在网络上自动完成。只要形成一套成熟的题库就可以实现考试的自动化省时省力。为了适应新形势的发展要求,开发“在线考试系统”显得很有必要，目省时省力。为了适应新形势的发展要求,开发"在线考试系统”显得很有必要，目的是支持学校在局域网内进行在线考试、辅助考试管理、管理者管理考试、学生的上机练习等。</w:t>
            </w:r>
          </w:p>
          <w:p>
            <w:pPr>
              <w:spacing w:before="62" w:beforeLines="20"/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与传统考试模式相比, 在线考试具有无可比拟的优越性,它可以将传统考试过程中的试卷组织、审定印制、传送收集、登记发放、评判归档各个环节缩小到一至两个环节,减少教师在教学过程中繁重重复的工作,让教师的精力聚焦于备课、授课与疑难解答等环节,从而真正提高教师的教学能力,同时也是完善教学评价体系,提高教学管理水平的重要考查手段,也是考核学生学习情况的一种便捷方式,而且还可以大幅度增加考试成绩的客观性和公正性</w:t>
            </w:r>
            <w:r>
              <w:rPr>
                <w:rFonts w:hint="eastAsia"/>
                <w:lang w:val="en-US" w:eastAsia="zh-CN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3" w:hRule="atLeast"/>
          <w:jc w:val="center"/>
        </w:trPr>
        <w:tc>
          <w:tcPr>
            <w:tcW w:w="8522" w:type="dxa"/>
            <w:gridSpan w:val="10"/>
            <w:noWrap w:val="0"/>
            <w:vAlign w:val="top"/>
          </w:tcPr>
          <w:p>
            <w:pPr>
              <w:spacing w:before="62" w:beforeLines="20"/>
              <w:rPr>
                <w:rFonts w:hint="eastAsia"/>
              </w:rPr>
            </w:pPr>
            <w:r>
              <w:rPr>
                <w:rFonts w:hint="eastAsia"/>
              </w:rPr>
              <w:t>预期目标：</w:t>
            </w:r>
          </w:p>
          <w:p>
            <w:pPr>
              <w:spacing w:before="62" w:beforeLines="2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打造出专属于大学生的在线考试系统，遍布各个大学院校。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8" w:hRule="atLeast"/>
          <w:jc w:val="center"/>
        </w:trPr>
        <w:tc>
          <w:tcPr>
            <w:tcW w:w="637" w:type="dxa"/>
            <w:vMerge w:val="restart"/>
            <w:noWrap w:val="0"/>
            <w:vAlign w:val="center"/>
          </w:tcPr>
          <w:p>
            <w:pPr>
              <w:spacing w:before="62" w:beforeLines="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毕业设计（论文）进度计划表</w:t>
            </w:r>
          </w:p>
        </w:tc>
        <w:tc>
          <w:tcPr>
            <w:tcW w:w="2220" w:type="dxa"/>
            <w:gridSpan w:val="2"/>
            <w:noWrap w:val="0"/>
            <w:vAlign w:val="top"/>
          </w:tcPr>
          <w:p>
            <w:pPr>
              <w:spacing w:before="62" w:beforeLines="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起止时间</w:t>
            </w:r>
          </w:p>
        </w:tc>
        <w:tc>
          <w:tcPr>
            <w:tcW w:w="5665" w:type="dxa"/>
            <w:gridSpan w:val="7"/>
            <w:noWrap w:val="0"/>
            <w:vAlign w:val="top"/>
          </w:tcPr>
          <w:p>
            <w:pPr>
              <w:spacing w:before="62" w:beforeLines="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工 作 内 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6" w:hRule="atLeast"/>
          <w:jc w:val="center"/>
        </w:trPr>
        <w:tc>
          <w:tcPr>
            <w:tcW w:w="637" w:type="dxa"/>
            <w:vMerge w:val="continue"/>
            <w:noWrap w:val="0"/>
            <w:vAlign w:val="top"/>
          </w:tcPr>
          <w:p>
            <w:pPr>
              <w:spacing w:before="62" w:beforeLines="20"/>
              <w:rPr>
                <w:rFonts w:hint="eastAsia"/>
              </w:rPr>
            </w:pPr>
          </w:p>
        </w:tc>
        <w:tc>
          <w:tcPr>
            <w:tcW w:w="2220" w:type="dxa"/>
            <w:gridSpan w:val="2"/>
            <w:noWrap w:val="0"/>
            <w:vAlign w:val="top"/>
          </w:tcPr>
          <w:p>
            <w:pPr>
              <w:spacing w:before="62" w:beforeLines="20"/>
              <w:rPr>
                <w:rFonts w:hint="eastAsia"/>
              </w:rPr>
            </w:pPr>
            <w:r>
              <w:rPr>
                <w:rFonts w:hint="eastAsia"/>
                <w:sz w:val="24"/>
              </w:rPr>
              <w:t>10月</w:t>
            </w:r>
            <w:r>
              <w:rPr>
                <w:rFonts w:hint="eastAsia"/>
                <w:sz w:val="24"/>
                <w:lang w:val="en-US" w:eastAsia="zh-CN"/>
              </w:rPr>
              <w:t>9</w:t>
            </w:r>
            <w:r>
              <w:rPr>
                <w:rFonts w:hint="eastAsia"/>
                <w:sz w:val="24"/>
              </w:rPr>
              <w:t>日至10月15日</w:t>
            </w:r>
          </w:p>
        </w:tc>
        <w:tc>
          <w:tcPr>
            <w:tcW w:w="5665" w:type="dxa"/>
            <w:gridSpan w:val="7"/>
            <w:noWrap w:val="0"/>
            <w:vAlign w:val="top"/>
          </w:tcPr>
          <w:p>
            <w:pPr>
              <w:spacing w:before="62" w:beforeLines="20"/>
              <w:rPr>
                <w:rFonts w:hint="eastAsia"/>
              </w:rPr>
            </w:pPr>
            <w:r>
              <w:rPr>
                <w:rFonts w:hint="eastAsia"/>
                <w:sz w:val="24"/>
              </w:rPr>
              <w:t>确定论文选题，收集课题有关资料，对课题进行详细的了解分析，查看大量的文献，在老师的指导下，完成论文的开题报告，填写毕业论文任务书。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6" w:hRule="atLeast"/>
          <w:jc w:val="center"/>
        </w:trPr>
        <w:tc>
          <w:tcPr>
            <w:tcW w:w="637" w:type="dxa"/>
            <w:vMerge w:val="continue"/>
            <w:noWrap w:val="0"/>
            <w:vAlign w:val="top"/>
          </w:tcPr>
          <w:p>
            <w:pPr>
              <w:spacing w:before="62" w:beforeLines="20"/>
              <w:rPr>
                <w:rFonts w:hint="eastAsia"/>
              </w:rPr>
            </w:pPr>
          </w:p>
        </w:tc>
        <w:tc>
          <w:tcPr>
            <w:tcW w:w="2220" w:type="dxa"/>
            <w:gridSpan w:val="2"/>
            <w:noWrap w:val="0"/>
            <w:vAlign w:val="top"/>
          </w:tcPr>
          <w:p>
            <w:pPr>
              <w:spacing w:before="62" w:beforeLines="20"/>
              <w:rPr>
                <w:rFonts w:hint="eastAsia"/>
              </w:rPr>
            </w:pPr>
            <w:r>
              <w:rPr>
                <w:rFonts w:hint="eastAsia"/>
                <w:sz w:val="24"/>
              </w:rPr>
              <w:t>10月16日至10月26日</w:t>
            </w:r>
          </w:p>
        </w:tc>
        <w:tc>
          <w:tcPr>
            <w:tcW w:w="5665" w:type="dxa"/>
            <w:gridSpan w:val="7"/>
            <w:noWrap w:val="0"/>
            <w:vAlign w:val="top"/>
          </w:tcPr>
          <w:p>
            <w:pPr>
              <w:spacing w:before="62" w:beforeLines="20"/>
              <w:rPr>
                <w:rFonts w:hint="eastAsia"/>
              </w:rPr>
            </w:pPr>
            <w:r>
              <w:rPr>
                <w:rFonts w:hint="eastAsia"/>
                <w:sz w:val="24"/>
              </w:rPr>
              <w:t>大量收集论文资料，理清论文思路，将关于论文的想法与导师进行交流，根据导师的建议和自己的分析理解，发现论文的不足之处，对论文思路进行完善。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6" w:hRule="atLeast"/>
          <w:jc w:val="center"/>
        </w:trPr>
        <w:tc>
          <w:tcPr>
            <w:tcW w:w="637" w:type="dxa"/>
            <w:vMerge w:val="continue"/>
            <w:noWrap w:val="0"/>
            <w:vAlign w:val="top"/>
          </w:tcPr>
          <w:p>
            <w:pPr>
              <w:spacing w:before="62" w:beforeLines="20"/>
              <w:rPr>
                <w:rFonts w:hint="eastAsia"/>
              </w:rPr>
            </w:pPr>
          </w:p>
        </w:tc>
        <w:tc>
          <w:tcPr>
            <w:tcW w:w="2220" w:type="dxa"/>
            <w:gridSpan w:val="2"/>
            <w:noWrap w:val="0"/>
            <w:vAlign w:val="top"/>
          </w:tcPr>
          <w:p>
            <w:pPr>
              <w:spacing w:before="62" w:beforeLines="20"/>
              <w:rPr>
                <w:rFonts w:hint="eastAsia"/>
              </w:rPr>
            </w:pPr>
            <w:r>
              <w:rPr>
                <w:rFonts w:hint="eastAsia"/>
                <w:sz w:val="24"/>
              </w:rPr>
              <w:t>10月27日至11月3日</w:t>
            </w:r>
          </w:p>
        </w:tc>
        <w:tc>
          <w:tcPr>
            <w:tcW w:w="5665" w:type="dxa"/>
            <w:gridSpan w:val="7"/>
            <w:noWrap w:val="0"/>
            <w:vAlign w:val="top"/>
          </w:tcPr>
          <w:p>
            <w:pPr>
              <w:spacing w:before="62" w:beforeLines="20"/>
              <w:rPr>
                <w:rFonts w:hint="eastAsia"/>
              </w:rPr>
            </w:pPr>
            <w:r>
              <w:rPr>
                <w:rFonts w:hint="eastAsia"/>
                <w:sz w:val="24"/>
              </w:rPr>
              <w:t>正式开始论文工作，撰写中英摘要，阐述论文写作背景和选题所要解决的问题，并基本构造好论文总体框架。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6" w:hRule="atLeast"/>
          <w:jc w:val="center"/>
        </w:trPr>
        <w:tc>
          <w:tcPr>
            <w:tcW w:w="637" w:type="dxa"/>
            <w:vMerge w:val="continue"/>
            <w:noWrap w:val="0"/>
            <w:vAlign w:val="top"/>
          </w:tcPr>
          <w:p>
            <w:pPr>
              <w:spacing w:before="62" w:beforeLines="20"/>
              <w:rPr>
                <w:rFonts w:hint="eastAsia"/>
              </w:rPr>
            </w:pPr>
          </w:p>
        </w:tc>
        <w:tc>
          <w:tcPr>
            <w:tcW w:w="2220" w:type="dxa"/>
            <w:gridSpan w:val="2"/>
            <w:noWrap w:val="0"/>
            <w:vAlign w:val="top"/>
          </w:tcPr>
          <w:p>
            <w:pPr>
              <w:spacing w:before="62" w:beforeLines="20"/>
              <w:rPr>
                <w:rFonts w:hint="eastAsia"/>
              </w:rPr>
            </w:pPr>
            <w:r>
              <w:rPr>
                <w:rFonts w:hint="eastAsia"/>
                <w:sz w:val="24"/>
              </w:rPr>
              <w:t>11月4日至11月17日</w:t>
            </w:r>
          </w:p>
        </w:tc>
        <w:tc>
          <w:tcPr>
            <w:tcW w:w="5665" w:type="dxa"/>
            <w:gridSpan w:val="7"/>
            <w:noWrap w:val="0"/>
            <w:vAlign w:val="top"/>
          </w:tcPr>
          <w:p>
            <w:pPr>
              <w:spacing w:before="62" w:beforeLines="20"/>
              <w:rPr>
                <w:rFonts w:hint="eastAsia"/>
              </w:rPr>
            </w:pPr>
            <w:r>
              <w:rPr>
                <w:rFonts w:hint="eastAsia"/>
                <w:sz w:val="24"/>
              </w:rPr>
              <w:t>在查阅大量文献，运用多种研究方法，并加之认真思考创作的基础上，基本完成初稿。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6" w:hRule="atLeast"/>
          <w:jc w:val="center"/>
        </w:trPr>
        <w:tc>
          <w:tcPr>
            <w:tcW w:w="637" w:type="dxa"/>
            <w:vMerge w:val="continue"/>
            <w:noWrap w:val="0"/>
            <w:vAlign w:val="top"/>
          </w:tcPr>
          <w:p>
            <w:pPr>
              <w:spacing w:before="62" w:beforeLines="20"/>
              <w:rPr>
                <w:rFonts w:hint="eastAsia"/>
              </w:rPr>
            </w:pPr>
          </w:p>
        </w:tc>
        <w:tc>
          <w:tcPr>
            <w:tcW w:w="2220" w:type="dxa"/>
            <w:gridSpan w:val="2"/>
            <w:noWrap w:val="0"/>
            <w:vAlign w:val="top"/>
          </w:tcPr>
          <w:p>
            <w:pPr>
              <w:spacing w:before="62" w:beforeLines="20"/>
              <w:rPr>
                <w:rFonts w:hint="eastAsia"/>
              </w:rPr>
            </w:pPr>
            <w:r>
              <w:rPr>
                <w:rFonts w:hint="eastAsia"/>
                <w:sz w:val="24"/>
              </w:rPr>
              <w:t>11月18日至11月26日</w:t>
            </w:r>
          </w:p>
        </w:tc>
        <w:tc>
          <w:tcPr>
            <w:tcW w:w="5665" w:type="dxa"/>
            <w:gridSpan w:val="7"/>
            <w:noWrap w:val="0"/>
            <w:vAlign w:val="top"/>
          </w:tcPr>
          <w:p>
            <w:pPr>
              <w:spacing w:before="62" w:beforeLines="20"/>
              <w:rPr>
                <w:rFonts w:hint="eastAsia"/>
              </w:rPr>
            </w:pPr>
            <w:r>
              <w:rPr>
                <w:rFonts w:hint="eastAsia"/>
                <w:sz w:val="24"/>
              </w:rPr>
              <w:t>查找一份有关与vue设计的外文文献并翻译成中文，同时将初稿完善交由导师审阅，提出修改建议。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6" w:hRule="atLeast"/>
          <w:jc w:val="center"/>
        </w:trPr>
        <w:tc>
          <w:tcPr>
            <w:tcW w:w="637" w:type="dxa"/>
            <w:vMerge w:val="continue"/>
            <w:noWrap w:val="0"/>
            <w:vAlign w:val="top"/>
          </w:tcPr>
          <w:p>
            <w:pPr>
              <w:spacing w:before="62" w:beforeLines="20"/>
              <w:rPr>
                <w:rFonts w:hint="eastAsia"/>
              </w:rPr>
            </w:pPr>
          </w:p>
        </w:tc>
        <w:tc>
          <w:tcPr>
            <w:tcW w:w="2220" w:type="dxa"/>
            <w:gridSpan w:val="2"/>
            <w:noWrap w:val="0"/>
            <w:vAlign w:val="top"/>
          </w:tcPr>
          <w:p>
            <w:pPr>
              <w:spacing w:before="62" w:beforeLines="20"/>
              <w:rPr>
                <w:rFonts w:hint="eastAsia"/>
              </w:rPr>
            </w:pPr>
            <w:r>
              <w:rPr>
                <w:rFonts w:hint="eastAsia"/>
                <w:sz w:val="24"/>
              </w:rPr>
              <w:t>11月27日至毕业论文工作结束</w:t>
            </w:r>
          </w:p>
        </w:tc>
        <w:tc>
          <w:tcPr>
            <w:tcW w:w="5665" w:type="dxa"/>
            <w:gridSpan w:val="7"/>
            <w:noWrap w:val="0"/>
            <w:vAlign w:val="top"/>
          </w:tcPr>
          <w:p>
            <w:pPr>
              <w:spacing w:before="62" w:beforeLines="20"/>
              <w:rPr>
                <w:rFonts w:hint="eastAsia"/>
              </w:rPr>
            </w:pPr>
            <w:r>
              <w:rPr>
                <w:rFonts w:hint="eastAsia"/>
                <w:sz w:val="24"/>
              </w:rPr>
              <w:t>根据学院的进度安排，在导师的指导下完成论文初稿修改，经过反复修改，形成终稿，装订成册上交学院，同时为毕业论文答辩做准备工作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6" w:hRule="atLeast"/>
          <w:jc w:val="center"/>
        </w:trPr>
        <w:tc>
          <w:tcPr>
            <w:tcW w:w="637" w:type="dxa"/>
            <w:vMerge w:val="continue"/>
            <w:noWrap w:val="0"/>
            <w:vAlign w:val="top"/>
          </w:tcPr>
          <w:p>
            <w:pPr>
              <w:spacing w:before="62" w:beforeLines="20"/>
              <w:rPr>
                <w:rFonts w:hint="eastAsia"/>
              </w:rPr>
            </w:pPr>
          </w:p>
        </w:tc>
        <w:tc>
          <w:tcPr>
            <w:tcW w:w="2220" w:type="dxa"/>
            <w:gridSpan w:val="2"/>
            <w:noWrap w:val="0"/>
            <w:vAlign w:val="top"/>
          </w:tcPr>
          <w:p>
            <w:pPr>
              <w:spacing w:before="62" w:beforeLines="20"/>
              <w:rPr>
                <w:rFonts w:hint="eastAsia"/>
              </w:rPr>
            </w:pPr>
          </w:p>
        </w:tc>
        <w:tc>
          <w:tcPr>
            <w:tcW w:w="5665" w:type="dxa"/>
            <w:gridSpan w:val="7"/>
            <w:noWrap w:val="0"/>
            <w:vAlign w:val="top"/>
          </w:tcPr>
          <w:p>
            <w:pPr>
              <w:spacing w:before="62" w:beforeLines="2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6" w:hRule="atLeast"/>
          <w:jc w:val="center"/>
        </w:trPr>
        <w:tc>
          <w:tcPr>
            <w:tcW w:w="8522" w:type="dxa"/>
            <w:gridSpan w:val="10"/>
            <w:noWrap w:val="0"/>
            <w:vAlign w:val="top"/>
          </w:tcPr>
          <w:p>
            <w:pPr>
              <w:spacing w:before="62" w:beforeLines="20"/>
              <w:rPr>
                <w:rFonts w:hint="eastAsia"/>
              </w:rPr>
            </w:pPr>
            <w:r>
              <w:rPr>
                <w:rFonts w:hint="eastAsia"/>
              </w:rPr>
              <w:t>指导教师意见</w:t>
            </w:r>
          </w:p>
          <w:p>
            <w:pPr>
              <w:rPr>
                <w:rFonts w:hint="eastAsia"/>
              </w:rPr>
            </w:pPr>
          </w:p>
          <w:p/>
          <w:p>
            <w:pPr>
              <w:rPr>
                <w:rFonts w:hint="eastAsia"/>
              </w:rPr>
            </w:pPr>
          </w:p>
          <w:p/>
          <w:p/>
          <w:p>
            <w:pPr>
              <w:spacing w:line="400" w:lineRule="exact"/>
              <w:ind w:firstLine="5319" w:firstLineChars="2533"/>
              <w:rPr>
                <w:rFonts w:hint="eastAsia"/>
              </w:rPr>
            </w:pPr>
            <w:r>
              <w:rPr>
                <w:rFonts w:hint="eastAsia"/>
              </w:rPr>
              <w:t>指导教师签名</w:t>
            </w:r>
          </w:p>
          <w:p>
            <w:pPr>
              <w:spacing w:after="62" w:afterLines="20" w:line="400" w:lineRule="exact"/>
              <w:ind w:firstLine="6153" w:firstLineChars="2930"/>
              <w:rPr>
                <w:rFonts w:hint="eastAsia"/>
              </w:rPr>
            </w:pPr>
            <w:r>
              <w:rPr>
                <w:rFonts w:hint="eastAsia"/>
              </w:rPr>
              <w:t>年  月   日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784E562"/>
    <w:multiLevelType w:val="multilevel"/>
    <w:tmpl w:val="E784E56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suff w:val="space"/>
      <w:lvlText w:val="%1.%2"/>
      <w:lvlJc w:val="left"/>
      <w:pPr>
        <w:ind w:left="673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673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673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673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673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673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673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673" w:leftChars="0" w:firstLine="0" w:firstLineChars="0"/>
      </w:pPr>
      <w:rPr>
        <w:rFonts w:hint="default"/>
      </w:rPr>
    </w:lvl>
  </w:abstractNum>
  <w:abstractNum w:abstractNumId="1">
    <w:nsid w:val="1E2BE4E3"/>
    <w:multiLevelType w:val="singleLevel"/>
    <w:tmpl w:val="1E2BE4E3"/>
    <w:lvl w:ilvl="0" w:tentative="0">
      <w:start w:val="2"/>
      <w:numFmt w:val="chineseCounting"/>
      <w:suff w:val="space"/>
      <w:lvlText w:val="第%1章"/>
      <w:lvlJc w:val="left"/>
      <w:pPr>
        <w:ind w:left="840" w:leftChars="0" w:firstLine="0" w:firstLineChars="0"/>
      </w:pPr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55D787D"/>
    <w:rsid w:val="06260C6C"/>
    <w:rsid w:val="149201D5"/>
    <w:rsid w:val="211B5B21"/>
    <w:rsid w:val="26887788"/>
    <w:rsid w:val="2AB05857"/>
    <w:rsid w:val="2B146520"/>
    <w:rsid w:val="2BEB5CE5"/>
    <w:rsid w:val="355D787D"/>
    <w:rsid w:val="415952C4"/>
    <w:rsid w:val="4D717B5A"/>
    <w:rsid w:val="4FE74E54"/>
    <w:rsid w:val="5FCE468C"/>
    <w:rsid w:val="70620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qFormat/>
    <w:uiPriority w:val="0"/>
    <w:pPr>
      <w:jc w:val="left"/>
    </w:p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Office_11.1.0.9998_F1E327BC-269C-435d-A152-05C5408002CA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2019-10-11T03:57:00Z</dcterms:created>
  <dc:creator>Administrator</dc:creator>
  <cp:lastModifiedBy>涛</cp:lastModifiedBy>
  <dcterms:modified xsi:type="dcterms:W3CDTF">2020-11-18T07:44:16Z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2052-11.1.0.9998</vt:lpwstr>
  </property>
  <property fmtid="{D5CDD505-2E9C-101B-9397-08002B2CF9AE}" pid="3" name="KSORubyTemplateID" linkTarget="0">
    <vt:lpwstr>6</vt:lpwstr>
  </property>
</Properties>
</file>