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6.05pt" o:ole="">
            <v:imagedata r:id="rId8" o:title=""/>
          </v:shape>
          <o:OLEObject Type="Embed" ProgID="Visio.Drawing.15" ShapeID="_x0000_i1025" DrawAspect="Content" ObjectID="_1545589769"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D60E69" w:rsidP="00C82B7E">
      <w:pPr>
        <w:jc w:val="center"/>
        <w:rPr>
          <w:sz w:val="24"/>
          <w:szCs w:val="24"/>
        </w:rPr>
      </w:pPr>
      <w:r>
        <w:object w:dxaOrig="6555" w:dyaOrig="4005">
          <v:shape id="_x0000_i1026" type="#_x0000_t75" style="width:327.55pt;height:200.6pt" o:ole="">
            <v:imagedata r:id="rId10" o:title=""/>
          </v:shape>
          <o:OLEObject Type="Embed" ProgID="Visio.Drawing.15" ShapeID="_x0000_i1026" DrawAspect="Content" ObjectID="_1545589770"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18163A">
        <w:rPr>
          <w:sz w:val="24"/>
          <w:szCs w:val="24"/>
        </w:rPr>
        <w:t>动画就是提供这种能力，通过动画连接可以将多个控件联系起来实现同步</w:t>
      </w:r>
      <w:r w:rsidR="005D140A">
        <w:rPr>
          <w:sz w:val="24"/>
          <w:szCs w:val="24"/>
        </w:rPr>
        <w:t>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495C02">
        <w:rPr>
          <w:rFonts w:hint="eastAsia"/>
          <w:sz w:val="24"/>
          <w:szCs w:val="24"/>
        </w:rPr>
        <w:t>，达到设置报警界限、警报优先级以及警报显示形态等能容。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6.25pt;height:200.2pt" o:ole="">
            <v:imagedata r:id="rId12" o:title=""/>
          </v:shape>
          <o:OLEObject Type="Embed" ProgID="Visio.Drawing.15" ShapeID="_x0000_i1027" DrawAspect="Content" ObjectID="_1545589771"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w:t>
      </w:r>
      <w:r>
        <w:rPr>
          <w:sz w:val="24"/>
          <w:szCs w:val="24"/>
        </w:rPr>
        <w:lastRenderedPageBreak/>
        <w:t>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利用有效的机制避免动态链接库的反复加载和卸载</w:t>
      </w:r>
      <w:r>
        <w:rPr>
          <w:rFonts w:hint="eastAsia"/>
          <w:sz w:val="24"/>
          <w:szCs w:val="24"/>
        </w:rPr>
        <w:t>，</w:t>
      </w:r>
      <w:r>
        <w:rPr>
          <w:sz w:val="24"/>
          <w:szCs w:val="24"/>
        </w:rPr>
        <w:t>从而导致系统性能下降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rFonts w:hint="eastAsia"/>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rFonts w:hint="eastAsia"/>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bookmarkStart w:id="0" w:name="_GoBack"/>
      <w:bookmarkEnd w:id="0"/>
    </w:p>
    <w:p w:rsidR="00B86EE0" w:rsidRPr="00B86EE0" w:rsidRDefault="00B86EE0">
      <w:pPr>
        <w:rPr>
          <w:sz w:val="24"/>
          <w:szCs w:val="24"/>
        </w:rPr>
      </w:pPr>
      <w:r w:rsidRPr="00B86EE0">
        <w:rPr>
          <w:rFonts w:hint="eastAsia"/>
          <w:sz w:val="24"/>
          <w:szCs w:val="24"/>
        </w:rPr>
        <w:t xml:space="preserve">2.4 </w:t>
      </w:r>
      <w:r w:rsidRPr="00B86EE0">
        <w:rPr>
          <w:rFonts w:hint="eastAsia"/>
          <w:sz w:val="24"/>
          <w:szCs w:val="24"/>
        </w:rPr>
        <w:t>工程文件组织设计</w:t>
      </w:r>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6E2" w:rsidRDefault="006536E2" w:rsidP="004C26A3">
      <w:r>
        <w:separator/>
      </w:r>
    </w:p>
  </w:endnote>
  <w:endnote w:type="continuationSeparator" w:id="0">
    <w:p w:rsidR="006536E2" w:rsidRDefault="006536E2"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6E2" w:rsidRDefault="006536E2" w:rsidP="004C26A3">
      <w:r>
        <w:separator/>
      </w:r>
    </w:p>
  </w:footnote>
  <w:footnote w:type="continuationSeparator" w:id="0">
    <w:p w:rsidR="006536E2" w:rsidRDefault="006536E2"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4522"/>
    <w:rsid w:val="00030389"/>
    <w:rsid w:val="00057DA0"/>
    <w:rsid w:val="00071092"/>
    <w:rsid w:val="0007645D"/>
    <w:rsid w:val="00086AF7"/>
    <w:rsid w:val="000871B8"/>
    <w:rsid w:val="000916E8"/>
    <w:rsid w:val="000A2E61"/>
    <w:rsid w:val="000A7429"/>
    <w:rsid w:val="000B156D"/>
    <w:rsid w:val="000B729B"/>
    <w:rsid w:val="000E3A5B"/>
    <w:rsid w:val="000E45F5"/>
    <w:rsid w:val="000F393F"/>
    <w:rsid w:val="000F5054"/>
    <w:rsid w:val="000F50C6"/>
    <w:rsid w:val="000F5B2B"/>
    <w:rsid w:val="000F629E"/>
    <w:rsid w:val="00106A20"/>
    <w:rsid w:val="0011009A"/>
    <w:rsid w:val="00114483"/>
    <w:rsid w:val="00120502"/>
    <w:rsid w:val="00124127"/>
    <w:rsid w:val="00130B37"/>
    <w:rsid w:val="0014122F"/>
    <w:rsid w:val="00141F00"/>
    <w:rsid w:val="0014696A"/>
    <w:rsid w:val="00160FC8"/>
    <w:rsid w:val="001660BE"/>
    <w:rsid w:val="00171462"/>
    <w:rsid w:val="001756FB"/>
    <w:rsid w:val="0018163A"/>
    <w:rsid w:val="001A5F70"/>
    <w:rsid w:val="001C2FC9"/>
    <w:rsid w:val="001C435A"/>
    <w:rsid w:val="001D7352"/>
    <w:rsid w:val="001E7C36"/>
    <w:rsid w:val="001F42A2"/>
    <w:rsid w:val="001F79D6"/>
    <w:rsid w:val="00215F6B"/>
    <w:rsid w:val="0022226F"/>
    <w:rsid w:val="0022277F"/>
    <w:rsid w:val="00241C79"/>
    <w:rsid w:val="00244AFE"/>
    <w:rsid w:val="002531E1"/>
    <w:rsid w:val="00272FD9"/>
    <w:rsid w:val="002810C9"/>
    <w:rsid w:val="00292F24"/>
    <w:rsid w:val="002954C8"/>
    <w:rsid w:val="002B46EE"/>
    <w:rsid w:val="002B5DCF"/>
    <w:rsid w:val="002C2604"/>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207BD"/>
    <w:rsid w:val="00420EFB"/>
    <w:rsid w:val="00427150"/>
    <w:rsid w:val="00436A3B"/>
    <w:rsid w:val="00463086"/>
    <w:rsid w:val="004652CE"/>
    <w:rsid w:val="00470B2E"/>
    <w:rsid w:val="004869F5"/>
    <w:rsid w:val="0048778C"/>
    <w:rsid w:val="00494AEB"/>
    <w:rsid w:val="00495C02"/>
    <w:rsid w:val="00496907"/>
    <w:rsid w:val="004A216C"/>
    <w:rsid w:val="004B7DE6"/>
    <w:rsid w:val="004C239F"/>
    <w:rsid w:val="004C26A3"/>
    <w:rsid w:val="004D324C"/>
    <w:rsid w:val="004D51B4"/>
    <w:rsid w:val="004F0A03"/>
    <w:rsid w:val="004F3E88"/>
    <w:rsid w:val="004F52F2"/>
    <w:rsid w:val="00504737"/>
    <w:rsid w:val="00505348"/>
    <w:rsid w:val="00505FE8"/>
    <w:rsid w:val="00526B97"/>
    <w:rsid w:val="00533713"/>
    <w:rsid w:val="00541FF0"/>
    <w:rsid w:val="00551E4F"/>
    <w:rsid w:val="005551FB"/>
    <w:rsid w:val="00555E9B"/>
    <w:rsid w:val="005651EC"/>
    <w:rsid w:val="005871A6"/>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4EE2"/>
    <w:rsid w:val="0064729B"/>
    <w:rsid w:val="006536E2"/>
    <w:rsid w:val="00665E7A"/>
    <w:rsid w:val="00667BCD"/>
    <w:rsid w:val="00670DA8"/>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5553"/>
    <w:rsid w:val="007966BF"/>
    <w:rsid w:val="007D472B"/>
    <w:rsid w:val="0080265E"/>
    <w:rsid w:val="00804DE5"/>
    <w:rsid w:val="008363B8"/>
    <w:rsid w:val="00841A69"/>
    <w:rsid w:val="0085256B"/>
    <w:rsid w:val="00854197"/>
    <w:rsid w:val="008565E2"/>
    <w:rsid w:val="0087535E"/>
    <w:rsid w:val="00886BF8"/>
    <w:rsid w:val="00890F38"/>
    <w:rsid w:val="008C2813"/>
    <w:rsid w:val="008D0880"/>
    <w:rsid w:val="008D5B16"/>
    <w:rsid w:val="008E78A4"/>
    <w:rsid w:val="0090172C"/>
    <w:rsid w:val="0090738C"/>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73C6"/>
    <w:rsid w:val="009C1429"/>
    <w:rsid w:val="009C34F8"/>
    <w:rsid w:val="009D1393"/>
    <w:rsid w:val="009E61DA"/>
    <w:rsid w:val="00A05B37"/>
    <w:rsid w:val="00A14491"/>
    <w:rsid w:val="00A21DDB"/>
    <w:rsid w:val="00A2420A"/>
    <w:rsid w:val="00A35973"/>
    <w:rsid w:val="00A425D2"/>
    <w:rsid w:val="00A42D10"/>
    <w:rsid w:val="00A469C1"/>
    <w:rsid w:val="00A5137A"/>
    <w:rsid w:val="00A5366A"/>
    <w:rsid w:val="00A621EE"/>
    <w:rsid w:val="00A66382"/>
    <w:rsid w:val="00A80A03"/>
    <w:rsid w:val="00A84100"/>
    <w:rsid w:val="00A87901"/>
    <w:rsid w:val="00A96C88"/>
    <w:rsid w:val="00AA7713"/>
    <w:rsid w:val="00AB4250"/>
    <w:rsid w:val="00AB46B3"/>
    <w:rsid w:val="00AB7EEE"/>
    <w:rsid w:val="00AD0FEA"/>
    <w:rsid w:val="00AE5D1D"/>
    <w:rsid w:val="00AF080B"/>
    <w:rsid w:val="00AF1E17"/>
    <w:rsid w:val="00AF7A5D"/>
    <w:rsid w:val="00B050D8"/>
    <w:rsid w:val="00B10052"/>
    <w:rsid w:val="00B120F4"/>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B3BB0"/>
    <w:rsid w:val="00BB4813"/>
    <w:rsid w:val="00BC34B4"/>
    <w:rsid w:val="00C03642"/>
    <w:rsid w:val="00C20D64"/>
    <w:rsid w:val="00C2168F"/>
    <w:rsid w:val="00C406B3"/>
    <w:rsid w:val="00C408FD"/>
    <w:rsid w:val="00C508E7"/>
    <w:rsid w:val="00C63D94"/>
    <w:rsid w:val="00C6587A"/>
    <w:rsid w:val="00C82B7E"/>
    <w:rsid w:val="00C93219"/>
    <w:rsid w:val="00C96FC5"/>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53F2F"/>
    <w:rsid w:val="00D60E69"/>
    <w:rsid w:val="00D6302B"/>
    <w:rsid w:val="00D72A8F"/>
    <w:rsid w:val="00D7543C"/>
    <w:rsid w:val="00D75900"/>
    <w:rsid w:val="00D76348"/>
    <w:rsid w:val="00D93BF2"/>
    <w:rsid w:val="00D94BC1"/>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15CD"/>
    <w:rsid w:val="00E93548"/>
    <w:rsid w:val="00EA664C"/>
    <w:rsid w:val="00EC3CCC"/>
    <w:rsid w:val="00EC7100"/>
    <w:rsid w:val="00EE2574"/>
    <w:rsid w:val="00EE3F87"/>
    <w:rsid w:val="00EE3F8B"/>
    <w:rsid w:val="00F13560"/>
    <w:rsid w:val="00F2458A"/>
    <w:rsid w:val="00F3025A"/>
    <w:rsid w:val="00F53960"/>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C9D9F-CC0A-4C6F-95DF-240539F0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11</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325</cp:revision>
  <dcterms:created xsi:type="dcterms:W3CDTF">2016-12-12T01:48:00Z</dcterms:created>
  <dcterms:modified xsi:type="dcterms:W3CDTF">2017-01-10T13:43:00Z</dcterms:modified>
</cp:coreProperties>
</file>