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F5496"/>
          <w:sz w:val="22"/>
          <w:szCs w:val="22"/>
        </w:rPr>
        <w:t xml:space="preserve">CONFIRMA  ·  PROYECTO DE SOFTWARE</w:t>
      </w:r>
    </w:p>
    <w:p>
      <w:pPr>
        <w:spacing w:after="160" w:before="120"/>
      </w:pPr>
      <w:r>
        <w:rPr>
          <w:rFonts w:ascii="Arial" w:cs="Arial" w:eastAsia="Arial" w:hAnsi="Arial"/>
          <w:b/>
          <w:bCs/>
          <w:color w:val="1F3864"/>
          <w:sz w:val="60"/>
          <w:szCs w:val="60"/>
        </w:rPr>
        <w:t xml:space="preserve">Guía de entrevistas de validación</w:t>
      </w:r>
    </w:p>
    <w:p>
      <w:pPr>
        <w:pBdr>
          <w:bottom w:val="single" w:color="2F5496" w:sz="18" w:space="10"/>
        </w:pBdr>
        <w:spacing w:after="280"/>
      </w:pPr>
      <w:r>
        <w:rPr>
          <w:rFonts w:ascii="Arial" w:cs="Arial" w:eastAsia="Arial" w:hAnsi="Arial"/>
          <w:color w:val="595959"/>
          <w:sz w:val="26"/>
          <w:szCs w:val="26"/>
        </w:rPr>
        <w:t xml:space="preserve">Fase 0 — Descubrimiento del problema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Proyecto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Confirma (nombre provisional)</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Código del documento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CNF-GEI-001</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Versión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0.1</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Fecha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11 de octubre de 2026</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Autor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Edwin Carabalí</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Estado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Borrador para uso en campo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Referencia normativa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Metodología de descubrimiento de problema (The Mom Test)</w:t>
            </w:r>
          </w:p>
        </w:tc>
      </w:tr>
    </w:tbl>
    <w:p>
      <w:pPr>
        <w:sectPr>
          <w:pgSz w:w="12240" w:h="15840" w:orient="portrait"/>
          <w:pgMar w:top="1440" w:right="1440" w:bottom="1300" w:left="1440" w:header="600" w:footer="600" w:gutter="0"/>
          <w:pgNumType/>
          <w:docGrid w:linePitch="360"/>
        </w:sectPr>
      </w:pPr>
    </w:p>
    <w:p>
      <w:pPr>
        <w:pStyle w:val="FrontH"/>
      </w:pPr>
      <w:r>
        <w:rPr>
          <w:rFonts w:ascii="Arial" w:cs="Arial" w:eastAsia="Arial" w:hAnsi="Arial"/>
        </w:rPr>
        <w:t xml:space="preserve">Control del documento</w:t>
      </w:r>
    </w:p>
    <w:p>
      <w:pPr>
        <w:pStyle w:val="FrontS"/>
      </w:pPr>
      <w:r>
        <w:rPr>
          <w:rFonts w:ascii="Arial" w:cs="Arial" w:eastAsia="Arial" w:hAnsi="Arial"/>
        </w:rPr>
        <w:t xml:space="preserve">Información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Código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CNF-GEI-001</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Título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Guía de entrevistas de validación</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Proyecto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Confirma (nombre provisional)</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Versión vigente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0.1</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Estado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Borrador para uso en campo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Clasificación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Interno — borrador de trabajo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Referencia normativa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Metodología de descubrimiento de problema (The Mom Test)</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Idioma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Español (Colombia)</w:t>
            </w:r>
          </w:p>
        </w:tc>
      </w:tr>
    </w:tbl>
    <w:p>
      <w:pPr>
        <w:pStyle w:val="FrontS"/>
      </w:pPr>
      <w:r>
        <w:rPr>
          <w:rFonts w:ascii="Arial" w:cs="Arial" w:eastAsia="Arial" w:hAnsi="Arial"/>
        </w:rP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39"/>
        <w:gridCol w:w="1718"/>
        <w:gridCol w:w="4903"/>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Versión</w:t>
            </w:r>
          </w:p>
        </w:tc>
        <w:tc>
          <w:tcPr>
            <w:tcW w:type="dxa" w:w="14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Fecha</w:t>
            </w:r>
          </w:p>
        </w:tc>
        <w:tc>
          <w:tcPr>
            <w:tcW w:type="dxa" w:w="17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Autor</w:t>
            </w:r>
          </w:p>
        </w:tc>
        <w:tc>
          <w:tcPr>
            <w:tcW w:type="dxa" w:w="49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Descripción del cambio</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0.1</w:t>
            </w:r>
          </w:p>
        </w:tc>
        <w:tc>
          <w:tcPr>
            <w:tcW w:type="dxa" w:w="14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11-oct-2026</w:t>
            </w:r>
          </w:p>
        </w:tc>
        <w:tc>
          <w:tcPr>
            <w:tcW w:type="dxa" w:w="17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Edwin Carabalí</w:t>
            </w:r>
          </w:p>
        </w:tc>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Primer borrador para uso en campo</w:t>
            </w:r>
          </w:p>
        </w:tc>
      </w:tr>
    </w:tbl>
    <w:p>
      <w:pPr>
        <w:pStyle w:val="FrontS"/>
      </w:pPr>
      <w:r>
        <w:rPr>
          <w:rFonts w:ascii="Arial" w:cs="Arial" w:eastAsia="Arial" w:hAnsi="Arial"/>
        </w:rPr>
        <w:t xml:space="preserve">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9"/>
        <w:gridCol w:w="2884"/>
        <w:gridCol w:w="2159"/>
        <w:gridCol w:w="2158"/>
      </w:tblGrid>
      <w:tr>
        <w:trPr>
          <w:cantSplit/>
          <w:tblHeader/>
        </w:trPr>
        <w:tc>
          <w:tcPr>
            <w:tcW w:type="dxa" w:w="21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Rol</w:t>
            </w:r>
          </w:p>
        </w:tc>
        <w:tc>
          <w:tcPr>
            <w:tcW w:type="dxa" w:w="28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Nombre</w:t>
            </w:r>
          </w:p>
        </w:tc>
        <w:tc>
          <w:tcPr>
            <w:tcW w:type="dxa" w:w="21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Firma</w:t>
            </w:r>
          </w:p>
        </w:tc>
        <w:tc>
          <w:tcPr>
            <w:tcW w:type="dxa" w:w="21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Fecha</w:t>
            </w:r>
          </w:p>
        </w:tc>
      </w:tr>
      <w:tr>
        <w:trPr>
          <w:cantSplit/>
        </w:trPr>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Elaboró</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Edwin Carabalí</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11-oct-2026</w:t>
            </w:r>
          </w:p>
        </w:tc>
      </w:tr>
      <w:tr>
        <w:trPr>
          <w:cantSplit/>
        </w:trPr>
        <w:tc>
          <w:tcPr>
            <w:tcW w:type="dxa" w:w="215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Revisó</w:t>
            </w:r>
          </w:p>
        </w:tc>
        <w:tc>
          <w:tcPr>
            <w:tcW w:type="dxa" w:w="288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Pendiente</w:t>
            </w:r>
          </w:p>
        </w:tc>
        <w:tc>
          <w:tcPr>
            <w:tcW w:type="dxa" w:w="215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r>
        <w:trPr>
          <w:cantSplit/>
        </w:trPr>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Aprobó</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Pendiente</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bl>
    <w:p>
      <w:pPr>
        <w:pStyle w:val="FrontS"/>
      </w:pPr>
      <w:r>
        <w:rPr>
          <w:rFonts w:ascii="Arial" w:cs="Arial" w:eastAsia="Arial" w:hAnsi="Arial"/>
        </w:rPr>
        <w:t xml:space="preserve">Distribución</w:t>
      </w:r>
    </w:p>
    <w:p>
      <w:pPr>
        <w:spacing w:after="120" w:line="276"/>
      </w:pPr>
      <w:r>
        <w:rPr>
          <w:rFonts w:ascii="Arial" w:cs="Arial" w:eastAsia="Arial" w:hAnsi="Arial"/>
          <w:sz w:val="21"/>
          <w:szCs w:val="21"/>
        </w:rPr>
        <w:t xml:space="preserve">Repositorio del proyecto, carpeta </w:t>
      </w:r>
      <w:r>
        <w:rPr>
          <w:rFonts w:ascii="Consolas" w:cs="Consolas" w:eastAsia="Consolas" w:hAnsi="Consolas"/>
          <w:sz w:val="19"/>
          <w:szCs w:val="19"/>
        </w:rPr>
        <w:t xml:space="preserve">docs/</w:t>
      </w:r>
      <w:r>
        <w:rPr>
          <w:rFonts w:ascii="Arial" w:cs="Arial" w:eastAsia="Arial" w:hAnsi="Arial"/>
          <w:sz w:val="21"/>
          <w:szCs w:val="21"/>
        </w:rPr>
        <w:t xml:space="preserve">. Documento vivo: cada cambio sube la versión y se registra en el historial de revisiones.</w:t>
      </w:r>
    </w:p>
    <w:p>
      <w:r>
        <w:br w:type="page"/>
      </w:r>
    </w:p>
    <w:p>
      <w:pPr>
        <w:pStyle w:val="FrontH"/>
      </w:pPr>
      <w:r>
        <w:rPr>
          <w:rFonts w:ascii="Arial" w:cs="Arial" w:eastAsia="Arial" w:hAnsi="Arial"/>
        </w:rPr>
        <w:t xml:space="preserve">Tabla de contenido</w:t>
      </w:r>
    </w:p>
    <w:p>
      <w:pPr>
        <w:tabs>
          <w:tab w:val="right" w:pos="9360" w:leader="dot"/>
        </w:tabs>
        <w:spacing w:after="70" w:before="60"/>
        <w:ind w:left="0"/>
      </w:pPr>
      <w:hyperlink w:history="1" w:anchor="bm0">
        <w:r>
          <w:rPr>
            <w:rFonts w:ascii="Arial" w:cs="Arial" w:eastAsia="Arial" w:hAnsi="Arial"/>
            <w:b/>
            <w:bCs/>
            <w:sz w:val="21"/>
            <w:szCs w:val="21"/>
          </w:rPr>
          <w:t xml:space="preserve">1. Propósito</w:t>
        </w:r>
      </w:hyperlink>
      <w:r>
        <w:rPr>
          <w:rFonts w:ascii="Arial" w:cs="Arial" w:eastAsia="Arial" w:hAnsi="Arial"/>
          <w:sz w:val="20"/>
          <w:szCs w:val="20"/>
        </w:rPr>
        <w:tab/>
        <w:t xml:space="preserve">4</w:t>
      </w:r>
    </w:p>
    <w:p>
      <w:pPr>
        <w:tabs>
          <w:tab w:val="right" w:pos="9360" w:leader="dot"/>
        </w:tabs>
        <w:spacing w:after="70" w:before="60"/>
        <w:ind w:left="0"/>
      </w:pPr>
      <w:hyperlink w:history="1" w:anchor="bm1">
        <w:r>
          <w:rPr>
            <w:rFonts w:ascii="Arial" w:cs="Arial" w:eastAsia="Arial" w:hAnsi="Arial"/>
            <w:b/>
            <w:bCs/>
            <w:sz w:val="21"/>
            <w:szCs w:val="21"/>
          </w:rPr>
          <w:t xml:space="preserve">2. Hipótesis a validar</w:t>
        </w:r>
      </w:hyperlink>
      <w:r>
        <w:rPr>
          <w:rFonts w:ascii="Arial" w:cs="Arial" w:eastAsia="Arial" w:hAnsi="Arial"/>
          <w:sz w:val="20"/>
          <w:szCs w:val="20"/>
        </w:rPr>
        <w:tab/>
        <w:t xml:space="preserve">4</w:t>
      </w:r>
    </w:p>
    <w:p>
      <w:pPr>
        <w:tabs>
          <w:tab w:val="right" w:pos="9360" w:leader="dot"/>
        </w:tabs>
        <w:spacing w:after="70" w:before="60"/>
        <w:ind w:left="0"/>
      </w:pPr>
      <w:hyperlink w:history="1" w:anchor="bm2">
        <w:r>
          <w:rPr>
            <w:rFonts w:ascii="Arial" w:cs="Arial" w:eastAsia="Arial" w:hAnsi="Arial"/>
            <w:b/>
            <w:bCs/>
            <w:sz w:val="21"/>
            <w:szCs w:val="21"/>
          </w:rPr>
          <w:t xml:space="preserve">3. A quién entrevistar</w:t>
        </w:r>
      </w:hyperlink>
      <w:r>
        <w:rPr>
          <w:rFonts w:ascii="Arial" w:cs="Arial" w:eastAsia="Arial" w:hAnsi="Arial"/>
          <w:sz w:val="20"/>
          <w:szCs w:val="20"/>
        </w:rPr>
        <w:tab/>
        <w:t xml:space="preserve">4</w:t>
      </w:r>
    </w:p>
    <w:p>
      <w:pPr>
        <w:tabs>
          <w:tab w:val="right" w:pos="9360" w:leader="dot"/>
        </w:tabs>
        <w:spacing w:after="70" w:before="60"/>
        <w:ind w:left="0"/>
      </w:pPr>
      <w:hyperlink w:history="1" w:anchor="bm3">
        <w:r>
          <w:rPr>
            <w:rFonts w:ascii="Arial" w:cs="Arial" w:eastAsia="Arial" w:hAnsi="Arial"/>
            <w:b/>
            <w:bCs/>
            <w:sz w:val="21"/>
            <w:szCs w:val="21"/>
          </w:rPr>
          <w:t xml:space="preserve">4. Reglas de la entrevista (estilo The Mom Test)</w:t>
        </w:r>
      </w:hyperlink>
      <w:r>
        <w:rPr>
          <w:rFonts w:ascii="Arial" w:cs="Arial" w:eastAsia="Arial" w:hAnsi="Arial"/>
          <w:sz w:val="20"/>
          <w:szCs w:val="20"/>
        </w:rPr>
        <w:tab/>
        <w:t xml:space="preserve">4</w:t>
      </w:r>
    </w:p>
    <w:p>
      <w:pPr>
        <w:tabs>
          <w:tab w:val="right" w:pos="9360" w:leader="dot"/>
        </w:tabs>
        <w:spacing w:after="70" w:before="60"/>
        <w:ind w:left="0"/>
      </w:pPr>
      <w:hyperlink w:history="1" w:anchor="bm4">
        <w:r>
          <w:rPr>
            <w:rFonts w:ascii="Arial" w:cs="Arial" w:eastAsia="Arial" w:hAnsi="Arial"/>
            <w:b/>
            <w:bCs/>
            <w:sz w:val="21"/>
            <w:szCs w:val="21"/>
          </w:rPr>
          <w:t xml:space="preserve">5. Guion</w:t>
        </w:r>
      </w:hyperlink>
      <w:r>
        <w:rPr>
          <w:rFonts w:ascii="Arial" w:cs="Arial" w:eastAsia="Arial" w:hAnsi="Arial"/>
          <w:sz w:val="20"/>
          <w:szCs w:val="20"/>
        </w:rPr>
        <w:tab/>
        <w:t xml:space="preserve">5</w:t>
      </w:r>
    </w:p>
    <w:p>
      <w:pPr>
        <w:tabs>
          <w:tab w:val="right" w:pos="9360" w:leader="dot"/>
        </w:tabs>
        <w:spacing w:after="40" w:before="0"/>
        <w:ind w:left="360"/>
      </w:pPr>
      <w:hyperlink w:history="1" w:anchor="bm5">
        <w:r>
          <w:rPr>
            <w:rFonts w:ascii="Arial" w:cs="Arial" w:eastAsia="Arial" w:hAnsi="Arial"/>
            <w:b w:val="false"/>
            <w:bCs w:val="false"/>
            <w:sz w:val="19"/>
            <w:szCs w:val="19"/>
          </w:rPr>
          <w:t xml:space="preserve">5.1 Apertura (2 min)</w:t>
        </w:r>
      </w:hyperlink>
      <w:r>
        <w:rPr>
          <w:rFonts w:ascii="Arial" w:cs="Arial" w:eastAsia="Arial" w:hAnsi="Arial"/>
          <w:sz w:val="20"/>
          <w:szCs w:val="20"/>
        </w:rPr>
        <w:tab/>
        <w:t xml:space="preserve">5</w:t>
      </w:r>
    </w:p>
    <w:p>
      <w:pPr>
        <w:tabs>
          <w:tab w:val="right" w:pos="9360" w:leader="dot"/>
        </w:tabs>
        <w:spacing w:after="40" w:before="0"/>
        <w:ind w:left="360"/>
      </w:pPr>
      <w:hyperlink w:history="1" w:anchor="bm6">
        <w:r>
          <w:rPr>
            <w:rFonts w:ascii="Arial" w:cs="Arial" w:eastAsia="Arial" w:hAnsi="Arial"/>
            <w:b w:val="false"/>
            <w:bCs w:val="false"/>
            <w:sz w:val="19"/>
            <w:szCs w:val="19"/>
          </w:rPr>
          <w:t xml:space="preserve">5.2 Contexto (5 min)</w:t>
        </w:r>
      </w:hyperlink>
      <w:r>
        <w:rPr>
          <w:rFonts w:ascii="Arial" w:cs="Arial" w:eastAsia="Arial" w:hAnsi="Arial"/>
          <w:sz w:val="20"/>
          <w:szCs w:val="20"/>
        </w:rPr>
        <w:tab/>
        <w:t xml:space="preserve">5</w:t>
      </w:r>
    </w:p>
    <w:p>
      <w:pPr>
        <w:tabs>
          <w:tab w:val="right" w:pos="9360" w:leader="dot"/>
        </w:tabs>
        <w:spacing w:after="40" w:before="0"/>
        <w:ind w:left="360"/>
      </w:pPr>
      <w:hyperlink w:history="1" w:anchor="bm7">
        <w:r>
          <w:rPr>
            <w:rFonts w:ascii="Arial" w:cs="Arial" w:eastAsia="Arial" w:hAnsi="Arial"/>
            <w:b w:val="false"/>
            <w:bCs w:val="false"/>
            <w:sz w:val="19"/>
            <w:szCs w:val="19"/>
          </w:rPr>
          <w:t xml:space="preserve">5.3 Flujo actual (7 min)</w:t>
        </w:r>
      </w:hyperlink>
      <w:r>
        <w:rPr>
          <w:rFonts w:ascii="Arial" w:cs="Arial" w:eastAsia="Arial" w:hAnsi="Arial"/>
          <w:sz w:val="20"/>
          <w:szCs w:val="20"/>
        </w:rPr>
        <w:tab/>
        <w:t xml:space="preserve">5</w:t>
      </w:r>
    </w:p>
    <w:p>
      <w:pPr>
        <w:tabs>
          <w:tab w:val="right" w:pos="9360" w:leader="dot"/>
        </w:tabs>
        <w:spacing w:after="40" w:before="0"/>
        <w:ind w:left="360"/>
      </w:pPr>
      <w:hyperlink w:history="1" w:anchor="bm8">
        <w:r>
          <w:rPr>
            <w:rFonts w:ascii="Arial" w:cs="Arial" w:eastAsia="Arial" w:hAnsi="Arial"/>
            <w:b w:val="false"/>
            <w:bCs w:val="false"/>
            <w:sz w:val="19"/>
            <w:szCs w:val="19"/>
          </w:rPr>
          <w:t xml:space="preserve">5.4 Incidentes (8 min)</w:t>
        </w:r>
      </w:hyperlink>
      <w:r>
        <w:rPr>
          <w:rFonts w:ascii="Arial" w:cs="Arial" w:eastAsia="Arial" w:hAnsi="Arial"/>
          <w:sz w:val="20"/>
          <w:szCs w:val="20"/>
        </w:rPr>
        <w:tab/>
        <w:t xml:space="preserve">5</w:t>
      </w:r>
    </w:p>
    <w:p>
      <w:pPr>
        <w:tabs>
          <w:tab w:val="right" w:pos="9360" w:leader="dot"/>
        </w:tabs>
        <w:spacing w:after="40" w:before="0"/>
        <w:ind w:left="360"/>
      </w:pPr>
      <w:hyperlink w:history="1" w:anchor="bm9">
        <w:r>
          <w:rPr>
            <w:rFonts w:ascii="Arial" w:cs="Arial" w:eastAsia="Arial" w:hAnsi="Arial"/>
            <w:b w:val="false"/>
            <w:bCs w:val="false"/>
            <w:sz w:val="19"/>
            <w:szCs w:val="19"/>
          </w:rPr>
          <w:t xml:space="preserve">5.5 Cierre (3 min)</w:t>
        </w:r>
      </w:hyperlink>
      <w:r>
        <w:rPr>
          <w:rFonts w:ascii="Arial" w:cs="Arial" w:eastAsia="Arial" w:hAnsi="Arial"/>
          <w:sz w:val="20"/>
          <w:szCs w:val="20"/>
        </w:rPr>
        <w:tab/>
        <w:t xml:space="preserve">5</w:t>
      </w:r>
    </w:p>
    <w:p>
      <w:pPr>
        <w:tabs>
          <w:tab w:val="right" w:pos="9360" w:leader="dot"/>
        </w:tabs>
        <w:spacing w:after="70" w:before="60"/>
        <w:ind w:left="0"/>
      </w:pPr>
      <w:hyperlink w:history="1" w:anchor="bm10">
        <w:r>
          <w:rPr>
            <w:rFonts w:ascii="Arial" w:cs="Arial" w:eastAsia="Arial" w:hAnsi="Arial"/>
            <w:b/>
            <w:bCs/>
            <w:sz w:val="21"/>
            <w:szCs w:val="21"/>
          </w:rPr>
          <w:t xml:space="preserve">6. Preguntas que no debes hacer</w:t>
        </w:r>
      </w:hyperlink>
      <w:r>
        <w:rPr>
          <w:rFonts w:ascii="Arial" w:cs="Arial" w:eastAsia="Arial" w:hAnsi="Arial"/>
          <w:sz w:val="20"/>
          <w:szCs w:val="20"/>
        </w:rPr>
        <w:tab/>
        <w:t xml:space="preserve">6</w:t>
      </w:r>
    </w:p>
    <w:p>
      <w:pPr>
        <w:tabs>
          <w:tab w:val="right" w:pos="9360" w:leader="dot"/>
        </w:tabs>
        <w:spacing w:after="70" w:before="60"/>
        <w:ind w:left="0"/>
      </w:pPr>
      <w:hyperlink w:history="1" w:anchor="bm11">
        <w:r>
          <w:rPr>
            <w:rFonts w:ascii="Arial" w:cs="Arial" w:eastAsia="Arial" w:hAnsi="Arial"/>
            <w:b/>
            <w:bCs/>
            <w:sz w:val="21"/>
            <w:szCs w:val="21"/>
          </w:rPr>
          <w:t xml:space="preserve">7. Registro de hallazgos</w:t>
        </w:r>
      </w:hyperlink>
      <w:r>
        <w:rPr>
          <w:rFonts w:ascii="Arial" w:cs="Arial" w:eastAsia="Arial" w:hAnsi="Arial"/>
          <w:sz w:val="20"/>
          <w:szCs w:val="20"/>
        </w:rPr>
        <w:tab/>
        <w:t xml:space="preserve">6</w:t>
      </w:r>
    </w:p>
    <w:p>
      <w:pPr>
        <w:tabs>
          <w:tab w:val="right" w:pos="9360" w:leader="dot"/>
        </w:tabs>
        <w:spacing w:after="70" w:before="60"/>
        <w:ind w:left="0"/>
      </w:pPr>
      <w:hyperlink w:history="1" w:anchor="bm12">
        <w:r>
          <w:rPr>
            <w:rFonts w:ascii="Arial" w:cs="Arial" w:eastAsia="Arial" w:hAnsi="Arial"/>
            <w:b/>
            <w:bCs/>
            <w:sz w:val="21"/>
            <w:szCs w:val="21"/>
          </w:rPr>
          <w:t xml:space="preserve">8. Criterios de decisión (acordados antes de salir)</w:t>
        </w:r>
      </w:hyperlink>
      <w:r>
        <w:rPr>
          <w:rFonts w:ascii="Arial" w:cs="Arial" w:eastAsia="Arial" w:hAnsi="Arial"/>
          <w:sz w:val="20"/>
          <w:szCs w:val="20"/>
        </w:rPr>
        <w:tab/>
        <w:t xml:space="preserve">6</w:t>
      </w:r>
    </w:p>
    <w:p>
      <w:pPr>
        <w:tabs>
          <w:tab w:val="right" w:pos="9360" w:leader="dot"/>
        </w:tabs>
        <w:spacing w:after="70" w:before="60"/>
        <w:ind w:left="0"/>
      </w:pPr>
      <w:hyperlink w:history="1" w:anchor="bm13">
        <w:r>
          <w:rPr>
            <w:rFonts w:ascii="Arial" w:cs="Arial" w:eastAsia="Arial" w:hAnsi="Arial"/>
            <w:b/>
            <w:bCs/>
            <w:sz w:val="21"/>
            <w:szCs w:val="21"/>
          </w:rPr>
          <w:t xml:space="preserve">9. Aspectos éticos y de privacidad</w:t>
        </w:r>
      </w:hyperlink>
      <w:r>
        <w:rPr>
          <w:rFonts w:ascii="Arial" w:cs="Arial" w:eastAsia="Arial" w:hAnsi="Arial"/>
          <w:sz w:val="20"/>
          <w:szCs w:val="20"/>
        </w:rPr>
        <w:tab/>
        <w:t xml:space="preserve">6</w:t>
      </w:r>
    </w:p>
    <w:p>
      <w:pPr>
        <w:tabs>
          <w:tab w:val="right" w:pos="9360" w:leader="dot"/>
        </w:tabs>
        <w:spacing w:after="70" w:before="60"/>
        <w:ind w:left="0"/>
      </w:pPr>
      <w:hyperlink w:history="1" w:anchor="bm14">
        <w:r>
          <w:rPr>
            <w:rFonts w:ascii="Arial" w:cs="Arial" w:eastAsia="Arial" w:hAnsi="Arial"/>
            <w:b/>
            <w:bCs/>
            <w:sz w:val="21"/>
            <w:szCs w:val="21"/>
          </w:rPr>
          <w:t xml:space="preserve">10. Cronograma sugerido</w:t>
        </w:r>
      </w:hyperlink>
      <w:r>
        <w:rPr>
          <w:rFonts w:ascii="Arial" w:cs="Arial" w:eastAsia="Arial" w:hAnsi="Arial"/>
          <w:sz w:val="20"/>
          <w:szCs w:val="20"/>
        </w:rPr>
        <w:tab/>
        <w:t xml:space="preserve">7</w:t>
      </w:r>
    </w:p>
    <w:p>
      <w:r>
        <w:br w:type="page"/>
      </w:r>
    </w:p>
    <w:p>
      <w:pPr>
        <w:pStyle w:val="Heading1"/>
      </w:pPr>
      <w:bookmarkStart w:name="bm0" w:id="1"/>
      <w:r>
        <w:rPr>
          <w:rFonts w:ascii="Arial" w:cs="Arial" w:eastAsia="Arial" w:hAnsi="Arial"/>
        </w:rPr>
        <w:t xml:space="preserve">1. Propósito</w:t>
      </w:r>
      <w:bookmarkEnd w:id="1"/>
    </w:p>
    <w:p>
      <w:pPr>
        <w:spacing w:after="120" w:line="276"/>
      </w:pPr>
      <w:r>
        <w:rPr>
          <w:rFonts w:ascii="Arial" w:cs="Arial" w:eastAsia="Arial" w:hAnsi="Arial"/>
          <w:sz w:val="21"/>
          <w:szCs w:val="21"/>
        </w:rPr>
        <w:t xml:space="preserve">Decidir con evidencia, antes de escribir código, si el problema que motiva Confirma es real, frecuente y lo bastante doloroso como para que alguien cambie su forma de trabajar. Esta guía no sirve para vender la idea; sirve para intentar refutarla.</w:t>
      </w:r>
    </w:p>
    <w:p>
      <w:pPr>
        <w:pStyle w:val="Heading1"/>
      </w:pPr>
      <w:bookmarkStart w:name="bm1" w:id="2"/>
      <w:r>
        <w:rPr>
          <w:rFonts w:ascii="Arial" w:cs="Arial" w:eastAsia="Arial" w:hAnsi="Arial"/>
        </w:rPr>
        <w:t xml:space="preserve">2. Hipótesis a validar</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2"/>
        <w:gridCol w:w="5279"/>
        <w:gridCol w:w="3409"/>
      </w:tblGrid>
      <w:tr>
        <w:trPr>
          <w:cantSplit/>
          <w:tblHeader/>
        </w:trPr>
        <w:tc>
          <w:tcPr>
            <w:tcW w:type="dxa" w:w="6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ID</w:t>
            </w:r>
          </w:p>
        </w:tc>
        <w:tc>
          <w:tcPr>
            <w:tcW w:type="dxa" w:w="52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Hipótesis</w:t>
            </w:r>
          </w:p>
        </w:tc>
        <w:tc>
          <w:tcPr>
            <w:tcW w:type="dxa" w:w="3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Cómo se refuta</w:t>
            </w:r>
          </w:p>
        </w:tc>
      </w:tr>
      <w:tr>
        <w:trPr>
          <w:cantSplit/>
        </w:trPr>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H1</w:t>
            </w:r>
          </w:p>
        </w:tc>
        <w:tc>
          <w:tcPr>
            <w:tcW w:type="dxa" w:w="52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Vendedores y dueños de negocios pequeños reciben pagos por Nequi, Daviplata o transferencia bancaria con frecuencia.</w:t>
            </w:r>
          </w:p>
        </w:tc>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Casi nadie cobra así, o es muy esporádico.</w:t>
            </w:r>
          </w:p>
        </w:tc>
      </w:tr>
      <w:tr>
        <w:trPr>
          <w:cantSplit/>
        </w:trPr>
        <w:tc>
          <w:tcPr>
            <w:tcW w:type="dxa" w:w="67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H2</w:t>
            </w:r>
          </w:p>
        </w:tc>
        <w:tc>
          <w:tcPr>
            <w:tcW w:type="dxa" w:w="527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Hoy validan el pago con un pantallazo que muestra el cliente.</w:t>
            </w:r>
          </w:p>
        </w:tc>
        <w:tc>
          <w:tcPr>
            <w:tcW w:type="dxa" w:w="340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Usan otro método fiable y no tienen quejas.</w:t>
            </w:r>
          </w:p>
        </w:tc>
      </w:tr>
      <w:tr>
        <w:trPr>
          <w:cantSplit/>
        </w:trPr>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H3</w:t>
            </w:r>
          </w:p>
        </w:tc>
        <w:tc>
          <w:tcPr>
            <w:tcW w:type="dxa" w:w="52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Han vivido o conocen casos de comprobantes falsos o dudosos.</w:t>
            </w:r>
          </w:p>
        </w:tc>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Nadie recuerda un caso concreto.</w:t>
            </w:r>
          </w:p>
        </w:tc>
      </w:tr>
      <w:tr>
        <w:trPr>
          <w:cantSplit/>
        </w:trPr>
        <w:tc>
          <w:tcPr>
            <w:tcW w:type="dxa" w:w="67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H4</w:t>
            </w:r>
          </w:p>
        </w:tc>
        <w:tc>
          <w:tcPr>
            <w:tcW w:type="dxa" w:w="527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Esos casos les cuestan dinero o tiempo reales.</w:t>
            </w:r>
          </w:p>
        </w:tc>
        <w:tc>
          <w:tcPr>
            <w:tcW w:type="dxa" w:w="340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Lo consideran una molestia menor.</w:t>
            </w:r>
          </w:p>
        </w:tc>
      </w:tr>
      <w:tr>
        <w:trPr>
          <w:cantSplit/>
        </w:trPr>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H5</w:t>
            </w:r>
          </w:p>
        </w:tc>
        <w:tc>
          <w:tcPr>
            <w:tcW w:type="dxa" w:w="52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Ya improvisan soluciones (revisar la app, llamar, esperar el mensaje del banco) y les resultan incómodas.</w:t>
            </w:r>
          </w:p>
        </w:tc>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La solución actual les parece suficiente.</w:t>
            </w:r>
          </w:p>
        </w:tc>
      </w:tr>
      <w:tr>
        <w:trPr>
          <w:cantSplit/>
        </w:trPr>
        <w:tc>
          <w:tcPr>
            <w:tcW w:type="dxa" w:w="67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H6</w:t>
            </w:r>
          </w:p>
        </w:tc>
        <w:tc>
          <w:tcPr>
            <w:tcW w:type="dxa" w:w="527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Probarían una herramienta que confirme el pago contra la notificación real del banco.</w:t>
            </w:r>
          </w:p>
        </w:tc>
        <w:tc>
          <w:tcPr>
            <w:tcW w:type="dxa" w:w="340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No cambiarían su forma de operar ni a prueba.</w:t>
            </w:r>
          </w:p>
        </w:tc>
      </w:tr>
    </w:tbl>
    <w:p>
      <w:pPr>
        <w:spacing w:after="160"/>
      </w:pPr>
    </w:p>
    <w:p>
      <w:pPr>
        <w:pStyle w:val="Heading1"/>
      </w:pPr>
      <w:bookmarkStart w:name="bm2" w:id="3"/>
      <w:r>
        <w:rPr>
          <w:rFonts w:ascii="Arial" w:cs="Arial" w:eastAsia="Arial" w:hAnsi="Arial"/>
        </w:rPr>
        <w:t xml:space="preserve">3. A quién entrevistar</w:t>
      </w:r>
      <w:bookmarkEnd w:id="3"/>
    </w:p>
    <w:p>
      <w:pPr>
        <w:spacing w:after="120" w:line="276"/>
      </w:pPr>
      <w:r>
        <w:rPr>
          <w:rFonts w:ascii="Arial" w:cs="Arial" w:eastAsia="Arial" w:hAnsi="Arial"/>
          <w:sz w:val="21"/>
          <w:szCs w:val="21"/>
        </w:rPr>
        <w:t xml:space="preserve">Meta: </w:t>
      </w:r>
      <w:r>
        <w:rPr>
          <w:rFonts w:ascii="Arial" w:cs="Arial" w:eastAsia="Arial" w:hAnsi="Arial"/>
          <w:b/>
          <w:bCs/>
          <w:sz w:val="21"/>
          <w:szCs w:val="21"/>
        </w:rPr>
        <w:t xml:space="preserve">5 entrevistas</w:t>
      </w:r>
      <w:r>
        <w:rPr>
          <w:rFonts w:ascii="Arial" w:cs="Arial" w:eastAsia="Arial" w:hAnsi="Arial"/>
          <w:sz w:val="21"/>
          <w:szCs w:val="21"/>
        </w:rPr>
        <w:t xml:space="preserve"> de 20 a 30 minutos, mínimo 3 con perfiles distintos.</w:t>
      </w:r>
    </w:p>
    <w:p>
      <w:pPr>
        <w:pStyle w:val="ListParagraph"/>
        <w:numPr>
          <w:ilvl w:val="0"/>
          <w:numId w:val="2"/>
        </w:numPr>
        <w:spacing w:after="60" w:line="276"/>
      </w:pPr>
      <w:r>
        <w:rPr>
          <w:rFonts w:ascii="Arial" w:cs="Arial" w:eastAsia="Arial" w:hAnsi="Arial"/>
          <w:sz w:val="21"/>
          <w:szCs w:val="21"/>
        </w:rPr>
        <w:t xml:space="preserve">Tendero o dueño de tienda de barrio.</w:t>
      </w:r>
    </w:p>
    <w:p>
      <w:pPr>
        <w:pStyle w:val="ListParagraph"/>
        <w:numPr>
          <w:ilvl w:val="0"/>
          <w:numId w:val="2"/>
        </w:numPr>
        <w:spacing w:after="60" w:line="276"/>
      </w:pPr>
      <w:r>
        <w:rPr>
          <w:rFonts w:ascii="Arial" w:cs="Arial" w:eastAsia="Arial" w:hAnsi="Arial"/>
          <w:sz w:val="21"/>
          <w:szCs w:val="21"/>
        </w:rPr>
        <w:t xml:space="preserve">Vendedor de comida o domicilios.</w:t>
      </w:r>
    </w:p>
    <w:p>
      <w:pPr>
        <w:pStyle w:val="ListParagraph"/>
        <w:numPr>
          <w:ilvl w:val="0"/>
          <w:numId w:val="2"/>
        </w:numPr>
        <w:spacing w:after="60" w:line="276"/>
      </w:pPr>
      <w:r>
        <w:rPr>
          <w:rFonts w:ascii="Arial" w:cs="Arial" w:eastAsia="Arial" w:hAnsi="Arial"/>
          <w:sz w:val="21"/>
          <w:szCs w:val="21"/>
        </w:rPr>
        <w:t xml:space="preserve">Vendedor por redes sociales o emprendedor.</w:t>
      </w:r>
    </w:p>
    <w:p>
      <w:pPr>
        <w:pStyle w:val="ListParagraph"/>
        <w:numPr>
          <w:ilvl w:val="0"/>
          <w:numId w:val="2"/>
        </w:numPr>
        <w:spacing w:after="60" w:line="276"/>
      </w:pPr>
      <w:r>
        <w:rPr>
          <w:rFonts w:ascii="Arial" w:cs="Arial" w:eastAsia="Arial" w:hAnsi="Arial"/>
          <w:sz w:val="21"/>
          <w:szCs w:val="21"/>
        </w:rPr>
        <w:t xml:space="preserve">Cajero o empleado que recibe los pagos a nombre del dueño.</w:t>
      </w:r>
    </w:p>
    <w:p>
      <w:pPr>
        <w:pStyle w:val="ListParagraph"/>
        <w:numPr>
          <w:ilvl w:val="0"/>
          <w:numId w:val="2"/>
        </w:numPr>
        <w:spacing w:after="60" w:line="276"/>
      </w:pPr>
      <w:r>
        <w:rPr>
          <w:rFonts w:ascii="Arial" w:cs="Arial" w:eastAsia="Arial" w:hAnsi="Arial"/>
          <w:sz w:val="21"/>
          <w:szCs w:val="21"/>
        </w:rPr>
        <w:t xml:space="preserve">Opcional: persona que cobra arriendos o servicios.</w:t>
      </w:r>
    </w:p>
    <w:p>
      <w:pPr>
        <w:spacing w:after="60"/>
      </w:pPr>
    </w:p>
    <w:p>
      <w:pPr>
        <w:spacing w:after="120" w:line="276"/>
      </w:pPr>
      <w:r>
        <w:rPr>
          <w:rFonts w:ascii="Arial" w:cs="Arial" w:eastAsia="Arial" w:hAnsi="Arial"/>
          <w:sz w:val="21"/>
          <w:szCs w:val="21"/>
        </w:rPr>
        <w:t xml:space="preserve">Evita familiares cercanos y amigos que querrán ser amables. Prefiere gente que te cuente cosas reales y no te diga lo que quieres oír.</w:t>
      </w:r>
    </w:p>
    <w:p>
      <w:pPr>
        <w:pStyle w:val="Heading1"/>
      </w:pPr>
      <w:bookmarkStart w:name="bm3" w:id="4"/>
      <w:r>
        <w:rPr>
          <w:rFonts w:ascii="Arial" w:cs="Arial" w:eastAsia="Arial" w:hAnsi="Arial"/>
        </w:rPr>
        <w:t xml:space="preserve">4. Reglas de la entrevista (estilo The Mom Test)</w:t>
      </w:r>
      <w:bookmarkEnd w:id="4"/>
    </w:p>
    <w:p>
      <w:pPr>
        <w:pStyle w:val="ListParagraph"/>
        <w:numPr>
          <w:ilvl w:val="0"/>
          <w:numId w:val="3"/>
        </w:numPr>
        <w:spacing w:after="80" w:line="276"/>
      </w:pPr>
      <w:r>
        <w:rPr>
          <w:rFonts w:ascii="Arial" w:cs="Arial" w:eastAsia="Arial" w:hAnsi="Arial"/>
          <w:sz w:val="21"/>
          <w:szCs w:val="21"/>
        </w:rPr>
        <w:t xml:space="preserve">Habla del </w:t>
      </w:r>
      <w:r>
        <w:rPr>
          <w:rFonts w:ascii="Arial" w:cs="Arial" w:eastAsia="Arial" w:hAnsi="Arial"/>
          <w:b/>
          <w:bCs/>
          <w:sz w:val="21"/>
          <w:szCs w:val="21"/>
        </w:rPr>
        <w:t xml:space="preserve">pasado y de hechos concretos</w:t>
      </w:r>
      <w:r>
        <w:rPr>
          <w:rFonts w:ascii="Arial" w:cs="Arial" w:eastAsia="Arial" w:hAnsi="Arial"/>
          <w:sz w:val="21"/>
          <w:szCs w:val="21"/>
        </w:rPr>
        <w:t xml:space="preserve">, no de hipotéticos. Pregunta ¿cuándo fue la última vez? y no ¿lo usarías?</w:t>
      </w:r>
    </w:p>
    <w:p>
      <w:pPr>
        <w:pStyle w:val="ListParagraph"/>
        <w:numPr>
          <w:ilvl w:val="0"/>
          <w:numId w:val="3"/>
        </w:numPr>
        <w:spacing w:after="80" w:line="276"/>
      </w:pPr>
      <w:r>
        <w:rPr>
          <w:rFonts w:ascii="Arial" w:cs="Arial" w:eastAsia="Arial" w:hAnsi="Arial"/>
          <w:b/>
          <w:bCs/>
          <w:sz w:val="21"/>
          <w:szCs w:val="21"/>
        </w:rPr>
        <w:t xml:space="preserve">No menciones tu solución</w:t>
      </w:r>
      <w:r>
        <w:rPr>
          <w:rFonts w:ascii="Arial" w:cs="Arial" w:eastAsia="Arial" w:hAnsi="Arial"/>
          <w:sz w:val="21"/>
          <w:szCs w:val="21"/>
        </w:rPr>
        <w:t xml:space="preserve"> hasta el cierre, y solo si preguntan.</w:t>
      </w:r>
    </w:p>
    <w:p>
      <w:pPr>
        <w:pStyle w:val="ListParagraph"/>
        <w:numPr>
          <w:ilvl w:val="0"/>
          <w:numId w:val="3"/>
        </w:numPr>
        <w:spacing w:after="80" w:line="276"/>
      </w:pPr>
      <w:r>
        <w:rPr>
          <w:rFonts w:ascii="Arial" w:cs="Arial" w:eastAsia="Arial" w:hAnsi="Arial"/>
          <w:sz w:val="21"/>
          <w:szCs w:val="21"/>
        </w:rPr>
        <w:t xml:space="preserve">Escucha más de lo que hablas. Si hablas más del 30 % del tiempo, algo va mal.</w:t>
      </w:r>
    </w:p>
    <w:p>
      <w:pPr>
        <w:pStyle w:val="ListParagraph"/>
        <w:numPr>
          <w:ilvl w:val="0"/>
          <w:numId w:val="3"/>
        </w:numPr>
        <w:spacing w:after="80" w:line="276"/>
      </w:pPr>
      <w:r>
        <w:rPr>
          <w:rFonts w:ascii="Arial" w:cs="Arial" w:eastAsia="Arial" w:hAnsi="Arial"/>
          <w:sz w:val="21"/>
          <w:szCs w:val="21"/>
        </w:rPr>
        <w:t xml:space="preserve">Los elogios no cuentan como evidencia. Lo que cuenta son hechos, tiempo y dinero.</w:t>
      </w:r>
    </w:p>
    <w:p>
      <w:pPr>
        <w:pStyle w:val="ListParagraph"/>
        <w:numPr>
          <w:ilvl w:val="0"/>
          <w:numId w:val="3"/>
        </w:numPr>
        <w:spacing w:after="80" w:line="276"/>
      </w:pPr>
      <w:r>
        <w:rPr>
          <w:rFonts w:ascii="Arial" w:cs="Arial" w:eastAsia="Arial" w:hAnsi="Arial"/>
          <w:sz w:val="21"/>
          <w:szCs w:val="21"/>
        </w:rPr>
        <w:t xml:space="preserve">Anota palabras textuales del entrevistado.</w:t>
      </w:r>
    </w:p>
    <w:p>
      <w:pPr>
        <w:pStyle w:val="ListParagraph"/>
        <w:numPr>
          <w:ilvl w:val="0"/>
          <w:numId w:val="3"/>
        </w:numPr>
        <w:spacing w:after="80" w:line="276"/>
      </w:pPr>
      <w:r>
        <w:rPr>
          <w:rFonts w:ascii="Arial" w:cs="Arial" w:eastAsia="Arial" w:hAnsi="Arial"/>
          <w:sz w:val="21"/>
          <w:szCs w:val="21"/>
        </w:rPr>
        <w:t xml:space="preserve">Pregunta siempre ¿y qué hizo después? y ¿por qué? una vez más.</w:t>
      </w:r>
    </w:p>
    <w:p>
      <w:pPr>
        <w:spacing w:after="60"/>
      </w:pPr>
    </w:p>
    <w:p>
      <w:pPr>
        <w:pStyle w:val="Heading1"/>
      </w:pPr>
      <w:bookmarkStart w:name="bm4" w:id="5"/>
      <w:r>
        <w:rPr>
          <w:rFonts w:ascii="Arial" w:cs="Arial" w:eastAsia="Arial" w:hAnsi="Arial"/>
        </w:rPr>
        <w:t xml:space="preserve">5. Guion</w:t>
      </w:r>
      <w:bookmarkEnd w:id="5"/>
    </w:p>
    <w:p>
      <w:pPr>
        <w:pStyle w:val="Heading2"/>
      </w:pPr>
      <w:bookmarkStart w:name="bm5" w:id="6"/>
      <w:r>
        <w:rPr>
          <w:rFonts w:ascii="Arial" w:cs="Arial" w:eastAsia="Arial" w:hAnsi="Arial"/>
        </w:rPr>
        <w:t xml:space="preserve">5.1 Apertura (2 min)</w:t>
      </w:r>
      <w:bookmarkEnd w:id="6"/>
    </w:p>
    <w:p>
      <w:pPr>
        <w:spacing w:after="120" w:line="276"/>
      </w:pPr>
      <w:r>
        <w:rPr>
          <w:rFonts w:ascii="Arial" w:cs="Arial" w:eastAsia="Arial" w:hAnsi="Arial"/>
          <w:sz w:val="21"/>
          <w:szCs w:val="21"/>
        </w:rPr>
        <w:t xml:space="preserve">Estoy estudiando cómo manejan los pagos los negocios pequeños. No vendo nada, solo quiero entender cómo lo hacen hoy. ¿Puedo anotar lo que me cuente? No registraré su nombre ni datos de sus clientes.</w:t>
      </w:r>
    </w:p>
    <w:p>
      <w:pPr>
        <w:pStyle w:val="Heading2"/>
      </w:pPr>
      <w:bookmarkStart w:name="bm6" w:id="7"/>
      <w:r>
        <w:rPr>
          <w:rFonts w:ascii="Arial" w:cs="Arial" w:eastAsia="Arial" w:hAnsi="Arial"/>
        </w:rPr>
        <w:t xml:space="preserve">5.2 Contexto (5 min)</w:t>
      </w:r>
      <w:bookmarkEnd w:id="7"/>
    </w:p>
    <w:p>
      <w:pPr>
        <w:pStyle w:val="ListParagraph"/>
        <w:numPr>
          <w:ilvl w:val="0"/>
          <w:numId w:val="2"/>
        </w:numPr>
        <w:spacing w:after="60" w:line="276"/>
      </w:pPr>
      <w:r>
        <w:rPr>
          <w:rFonts w:ascii="Arial" w:cs="Arial" w:eastAsia="Arial" w:hAnsi="Arial"/>
          <w:sz w:val="21"/>
          <w:szCs w:val="21"/>
        </w:rPr>
        <w:t xml:space="preserve">Cuénteme cómo es un día normal de ventas.</w:t>
      </w:r>
    </w:p>
    <w:p>
      <w:pPr>
        <w:pStyle w:val="ListParagraph"/>
        <w:numPr>
          <w:ilvl w:val="0"/>
          <w:numId w:val="2"/>
        </w:numPr>
        <w:spacing w:after="60" w:line="276"/>
      </w:pPr>
      <w:r>
        <w:rPr>
          <w:rFonts w:ascii="Arial" w:cs="Arial" w:eastAsia="Arial" w:hAnsi="Arial"/>
          <w:sz w:val="21"/>
          <w:szCs w:val="21"/>
        </w:rPr>
        <w:t xml:space="preserve">¿Cómo le pagan sus clientes? ¿Qué porcentaje es efectivo, Nequi, Daviplata, transferencia, datáfono?</w:t>
      </w:r>
    </w:p>
    <w:p>
      <w:pPr>
        <w:pStyle w:val="ListParagraph"/>
        <w:numPr>
          <w:ilvl w:val="0"/>
          <w:numId w:val="2"/>
        </w:numPr>
        <w:spacing w:after="60" w:line="276"/>
      </w:pPr>
      <w:r>
        <w:rPr>
          <w:rFonts w:ascii="Arial" w:cs="Arial" w:eastAsia="Arial" w:hAnsi="Arial"/>
          <w:sz w:val="21"/>
          <w:szCs w:val="21"/>
        </w:rPr>
        <w:t xml:space="preserve">¿Quién recibe el pago: usted o alguien más?</w:t>
      </w:r>
    </w:p>
    <w:p>
      <w:pPr>
        <w:spacing w:after="60"/>
      </w:pPr>
    </w:p>
    <w:p>
      <w:pPr>
        <w:pStyle w:val="Heading2"/>
      </w:pPr>
      <w:bookmarkStart w:name="bm7" w:id="8"/>
      <w:r>
        <w:rPr>
          <w:rFonts w:ascii="Arial" w:cs="Arial" w:eastAsia="Arial" w:hAnsi="Arial"/>
        </w:rPr>
        <w:t xml:space="preserve">5.3 Flujo actual (7 min)</w:t>
      </w:r>
      <w:bookmarkEnd w:id="8"/>
    </w:p>
    <w:p>
      <w:pPr>
        <w:pStyle w:val="ListParagraph"/>
        <w:numPr>
          <w:ilvl w:val="0"/>
          <w:numId w:val="2"/>
        </w:numPr>
        <w:spacing w:after="60" w:line="276"/>
      </w:pPr>
      <w:r>
        <w:rPr>
          <w:rFonts w:ascii="Arial" w:cs="Arial" w:eastAsia="Arial" w:hAnsi="Arial"/>
          <w:sz w:val="21"/>
          <w:szCs w:val="21"/>
        </w:rPr>
        <w:t xml:space="preserve">Cuénteme la última vez que alguien le pagó por transferencia o billetera. ¿Qué pasó paso a paso?</w:t>
      </w:r>
    </w:p>
    <w:p>
      <w:pPr>
        <w:pStyle w:val="ListParagraph"/>
        <w:numPr>
          <w:ilvl w:val="0"/>
          <w:numId w:val="2"/>
        </w:numPr>
        <w:spacing w:after="60" w:line="276"/>
      </w:pPr>
      <w:r>
        <w:rPr>
          <w:rFonts w:ascii="Arial" w:cs="Arial" w:eastAsia="Arial" w:hAnsi="Arial"/>
          <w:sz w:val="21"/>
          <w:szCs w:val="21"/>
        </w:rPr>
        <w:t xml:space="preserve">¿Cómo supo que el dinero ya había llegado?</w:t>
      </w:r>
    </w:p>
    <w:p>
      <w:pPr>
        <w:pStyle w:val="ListParagraph"/>
        <w:numPr>
          <w:ilvl w:val="0"/>
          <w:numId w:val="2"/>
        </w:numPr>
        <w:spacing w:after="60" w:line="276"/>
      </w:pPr>
      <w:r>
        <w:rPr>
          <w:rFonts w:ascii="Arial" w:cs="Arial" w:eastAsia="Arial" w:hAnsi="Arial"/>
          <w:sz w:val="21"/>
          <w:szCs w:val="21"/>
        </w:rPr>
        <w:t xml:space="preserve">¿Cuánto tarda en confirmar? ¿Qué hace mientras el cliente espera?</w:t>
      </w:r>
    </w:p>
    <w:p>
      <w:pPr>
        <w:pStyle w:val="ListParagraph"/>
        <w:numPr>
          <w:ilvl w:val="0"/>
          <w:numId w:val="2"/>
        </w:numPr>
        <w:spacing w:after="60" w:line="276"/>
      </w:pPr>
      <w:r>
        <w:rPr>
          <w:rFonts w:ascii="Arial" w:cs="Arial" w:eastAsia="Arial" w:hAnsi="Arial"/>
          <w:sz w:val="21"/>
          <w:szCs w:val="21"/>
        </w:rPr>
        <w:t xml:space="preserve">¿Qué herramientas usa para verificar (app del banco, mensajes, capturas)?</w:t>
      </w:r>
    </w:p>
    <w:p>
      <w:pPr>
        <w:spacing w:after="60"/>
      </w:pPr>
    </w:p>
    <w:p>
      <w:pPr>
        <w:pStyle w:val="Heading2"/>
      </w:pPr>
      <w:bookmarkStart w:name="bm8" w:id="9"/>
      <w:r>
        <w:rPr>
          <w:rFonts w:ascii="Arial" w:cs="Arial" w:eastAsia="Arial" w:hAnsi="Arial"/>
        </w:rPr>
        <w:t xml:space="preserve">5.4 Incidentes (8 min)</w:t>
      </w:r>
      <w:bookmarkEnd w:id="9"/>
    </w:p>
    <w:p>
      <w:pPr>
        <w:pStyle w:val="ListParagraph"/>
        <w:numPr>
          <w:ilvl w:val="0"/>
          <w:numId w:val="2"/>
        </w:numPr>
        <w:spacing w:after="60" w:line="276"/>
      </w:pPr>
      <w:r>
        <w:rPr>
          <w:rFonts w:ascii="Arial" w:cs="Arial" w:eastAsia="Arial" w:hAnsi="Arial"/>
          <w:sz w:val="21"/>
          <w:szCs w:val="21"/>
        </w:rPr>
        <w:t xml:space="preserve">¿Le ha pasado alguna vez que un pago no llegó o se veía raro? Cuénteme el caso más reciente.</w:t>
      </w:r>
    </w:p>
    <w:p>
      <w:pPr>
        <w:pStyle w:val="ListParagraph"/>
        <w:numPr>
          <w:ilvl w:val="0"/>
          <w:numId w:val="2"/>
        </w:numPr>
        <w:spacing w:after="60" w:line="276"/>
      </w:pPr>
      <w:r>
        <w:rPr>
          <w:rFonts w:ascii="Arial" w:cs="Arial" w:eastAsia="Arial" w:hAnsi="Arial"/>
          <w:sz w:val="21"/>
          <w:szCs w:val="21"/>
        </w:rPr>
        <w:t xml:space="preserve">¿Qué hizo? ¿Perdió dinero o mercancía? ¿Cuánto, aproximadamente?</w:t>
      </w:r>
    </w:p>
    <w:p>
      <w:pPr>
        <w:pStyle w:val="ListParagraph"/>
        <w:numPr>
          <w:ilvl w:val="0"/>
          <w:numId w:val="2"/>
        </w:numPr>
        <w:spacing w:after="60" w:line="276"/>
      </w:pPr>
      <w:r>
        <w:rPr>
          <w:rFonts w:ascii="Arial" w:cs="Arial" w:eastAsia="Arial" w:hAnsi="Arial"/>
          <w:sz w:val="21"/>
          <w:szCs w:val="21"/>
        </w:rPr>
        <w:t xml:space="preserve">¿Con qué frecuencia le pasa o le ha pasado a alguien que conoce?</w:t>
      </w:r>
    </w:p>
    <w:p>
      <w:pPr>
        <w:pStyle w:val="ListParagraph"/>
        <w:numPr>
          <w:ilvl w:val="0"/>
          <w:numId w:val="2"/>
        </w:numPr>
        <w:spacing w:after="60" w:line="276"/>
      </w:pPr>
      <w:r>
        <w:rPr>
          <w:rFonts w:ascii="Arial" w:cs="Arial" w:eastAsia="Arial" w:hAnsi="Arial"/>
          <w:sz w:val="21"/>
          <w:szCs w:val="21"/>
        </w:rPr>
        <w:t xml:space="preserve">¿Qué ha hecho para evitar que se repita?</w:t>
      </w:r>
    </w:p>
    <w:p>
      <w:pPr>
        <w:pStyle w:val="ListParagraph"/>
        <w:numPr>
          <w:ilvl w:val="0"/>
          <w:numId w:val="2"/>
        </w:numPr>
        <w:spacing w:after="60" w:line="276"/>
      </w:pPr>
      <w:r>
        <w:rPr>
          <w:rFonts w:ascii="Arial" w:cs="Arial" w:eastAsia="Arial" w:hAnsi="Arial"/>
          <w:sz w:val="21"/>
          <w:szCs w:val="21"/>
        </w:rPr>
        <w:t xml:space="preserve">Si hizo algo (llamar al banco, esperar el mensaje, pedir otro comprobante), ¿qué tan bien le funcionó?</w:t>
      </w:r>
    </w:p>
    <w:p>
      <w:pPr>
        <w:spacing w:after="60"/>
      </w:pPr>
    </w:p>
    <w:p>
      <w:pPr>
        <w:pStyle w:val="Heading2"/>
      </w:pPr>
      <w:bookmarkStart w:name="bm9" w:id="10"/>
      <w:r>
        <w:rPr>
          <w:rFonts w:ascii="Arial" w:cs="Arial" w:eastAsia="Arial" w:hAnsi="Arial"/>
        </w:rPr>
        <w:t xml:space="preserve">5.5 Cierre (3 min)</w:t>
      </w:r>
      <w:bookmarkEnd w:id="10"/>
    </w:p>
    <w:p>
      <w:pPr>
        <w:pStyle w:val="ListParagraph"/>
        <w:numPr>
          <w:ilvl w:val="0"/>
          <w:numId w:val="2"/>
        </w:numPr>
        <w:spacing w:after="60" w:line="276"/>
      </w:pPr>
      <w:r>
        <w:rPr>
          <w:rFonts w:ascii="Arial" w:cs="Arial" w:eastAsia="Arial" w:hAnsi="Arial"/>
          <w:sz w:val="21"/>
          <w:szCs w:val="21"/>
        </w:rPr>
        <w:t xml:space="preserve">¿Hay algo que debí preguntarle y no pregunté?</w:t>
      </w:r>
    </w:p>
    <w:p>
      <w:pPr>
        <w:pStyle w:val="ListParagraph"/>
        <w:numPr>
          <w:ilvl w:val="0"/>
          <w:numId w:val="2"/>
        </w:numPr>
        <w:spacing w:after="60" w:line="276"/>
      </w:pPr>
      <w:r>
        <w:rPr>
          <w:rFonts w:ascii="Arial" w:cs="Arial" w:eastAsia="Arial" w:hAnsi="Arial"/>
          <w:sz w:val="21"/>
          <w:szCs w:val="21"/>
        </w:rPr>
        <w:t xml:space="preserve">¿Conoce a alguien más a quien le haya pasado esto y con quien pueda hablar?</w:t>
      </w:r>
    </w:p>
    <w:p>
      <w:pPr>
        <w:pStyle w:val="ListParagraph"/>
        <w:numPr>
          <w:ilvl w:val="0"/>
          <w:numId w:val="2"/>
        </w:numPr>
        <w:spacing w:after="60" w:line="276"/>
      </w:pPr>
      <w:r>
        <w:rPr>
          <w:rFonts w:ascii="Arial" w:cs="Arial" w:eastAsia="Arial" w:hAnsi="Arial"/>
          <w:i/>
          <w:iCs/>
          <w:sz w:val="21"/>
          <w:szCs w:val="21"/>
        </w:rPr>
        <w:t xml:space="preserve">(Solo si surge de forma natural)</w:t>
      </w:r>
      <w:r>
        <w:rPr>
          <w:rFonts w:ascii="Arial" w:cs="Arial" w:eastAsia="Arial" w:hAnsi="Arial"/>
          <w:sz w:val="21"/>
          <w:szCs w:val="21"/>
        </w:rPr>
        <w:t xml:space="preserve"> Si existiera algo que confirmara el pago con la notificación real del banco, ¿cómo lo imagina funcionando? ¿Qué le preocuparía?</w:t>
      </w:r>
    </w:p>
    <w:p>
      <w:pPr>
        <w:spacing w:after="60"/>
      </w:pPr>
    </w:p>
    <w:p>
      <w:pPr>
        <w:pStyle w:val="Heading1"/>
      </w:pPr>
      <w:bookmarkStart w:name="bm10" w:id="11"/>
      <w:r>
        <w:rPr>
          <w:rFonts w:ascii="Arial" w:cs="Arial" w:eastAsia="Arial" w:hAnsi="Arial"/>
        </w:rPr>
        <w:t xml:space="preserve">6. Preguntas que no debes hacer</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18"/>
        <w:gridCol w:w="2995"/>
        <w:gridCol w:w="3147"/>
      </w:tblGrid>
      <w:tr>
        <w:trPr>
          <w:cantSplit/>
          <w:tblHeader/>
        </w:trPr>
        <w:tc>
          <w:tcPr>
            <w:tcW w:type="dxa" w:w="32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Evita</w:t>
            </w:r>
          </w:p>
        </w:tc>
        <w:tc>
          <w:tcPr>
            <w:tcW w:type="dxa" w:w="299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Por qué</w:t>
            </w:r>
          </w:p>
        </w:tc>
        <w:tc>
          <w:tcPr>
            <w:tcW w:type="dxa" w:w="31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Mejor</w:t>
            </w:r>
          </w:p>
        </w:tc>
      </w:tr>
      <w:tr>
        <w:trPr>
          <w:cantSplit/>
        </w:trPr>
        <w:tc>
          <w:tcPr>
            <w:tcW w:type="dxa" w:w="32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¿Usaría una app que verifique pagos?</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Hipotética; todos dirán que sí.</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¿Cómo lo resuelve hoy?</w:t>
            </w:r>
          </w:p>
        </w:tc>
      </w:tr>
      <w:tr>
        <w:trPr>
          <w:cantSplit/>
        </w:trPr>
        <w:tc>
          <w:tcPr>
            <w:tcW w:type="dxa" w:w="321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¿Le parece grave este problema?</w:t>
            </w:r>
          </w:p>
        </w:tc>
        <w:tc>
          <w:tcPr>
            <w:tcW w:type="dxa" w:w="299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Induce la respuesta.</w:t>
            </w:r>
          </w:p>
        </w:tc>
        <w:tc>
          <w:tcPr>
            <w:tcW w:type="dxa" w:w="3147"/>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Cuénteme el último caso.</w:t>
            </w:r>
          </w:p>
        </w:tc>
      </w:tr>
      <w:tr>
        <w:trPr>
          <w:cantSplit/>
        </w:trPr>
        <w:tc>
          <w:tcPr>
            <w:tcW w:type="dxa" w:w="32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¿Pagaría X al mes?</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Aún sin contexto de valor.</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¿Cuánto le costó el último incidente?</w:t>
            </w:r>
          </w:p>
        </w:tc>
      </w:tr>
    </w:tbl>
    <w:p>
      <w:pPr>
        <w:spacing w:after="160"/>
      </w:pPr>
    </w:p>
    <w:p>
      <w:pPr>
        <w:pStyle w:val="Heading1"/>
      </w:pPr>
      <w:bookmarkStart w:name="bm11" w:id="12"/>
      <w:r>
        <w:rPr>
          <w:rFonts w:ascii="Arial" w:cs="Arial" w:eastAsia="Arial" w:hAnsi="Arial"/>
        </w:rPr>
        <w:t xml:space="preserve">7. Registro de hallazgos</w:t>
      </w:r>
      <w:bookmarkEnd w:id="12"/>
    </w:p>
    <w:p>
      <w:pPr>
        <w:spacing w:after="120" w:line="276"/>
      </w:pPr>
      <w:r>
        <w:rPr>
          <w:rFonts w:ascii="Arial" w:cs="Arial" w:eastAsia="Arial" w:hAnsi="Arial"/>
          <w:sz w:val="21"/>
          <w:szCs w:val="21"/>
        </w:rPr>
        <w:t xml:space="preserve">Una fila por entrevista. Anota en las 24 horas siguientes. En las columnas H1 a H6 marca: </w:t>
      </w:r>
      <w:r>
        <w:rPr>
          <w:rFonts w:ascii="Arial" w:cs="Arial" w:eastAsia="Arial" w:hAnsi="Arial"/>
          <w:b/>
          <w:bCs/>
          <w:sz w:val="21"/>
          <w:szCs w:val="21"/>
        </w:rPr>
        <w:t xml:space="preserve">C</w:t>
      </w:r>
      <w:r>
        <w:rPr>
          <w:rFonts w:ascii="Arial" w:cs="Arial" w:eastAsia="Arial" w:hAnsi="Arial"/>
          <w:sz w:val="21"/>
          <w:szCs w:val="21"/>
        </w:rPr>
        <w:t xml:space="preserve"> confirma, </w:t>
      </w:r>
      <w:r>
        <w:rPr>
          <w:rFonts w:ascii="Arial" w:cs="Arial" w:eastAsia="Arial" w:hAnsi="Arial"/>
          <w:b/>
          <w:bCs/>
          <w:sz w:val="21"/>
          <w:szCs w:val="21"/>
        </w:rPr>
        <w:t xml:space="preserve">R</w:t>
      </w:r>
      <w:r>
        <w:rPr>
          <w:rFonts w:ascii="Arial" w:cs="Arial" w:eastAsia="Arial" w:hAnsi="Arial"/>
          <w:sz w:val="21"/>
          <w:szCs w:val="21"/>
        </w:rPr>
        <w:t xml:space="preserve"> refuta, </w:t>
      </w:r>
      <w:r>
        <w:rPr>
          <w:rFonts w:ascii="Arial" w:cs="Arial" w:eastAsia="Arial" w:hAnsi="Arial"/>
          <w:b/>
          <w:bCs/>
          <w:sz w:val="21"/>
          <w:szCs w:val="21"/>
        </w:rPr>
        <w:t xml:space="preserve">N</w:t>
      </w:r>
      <w:r>
        <w:rPr>
          <w:rFonts w:ascii="Arial" w:cs="Arial" w:eastAsia="Arial" w:hAnsi="Arial"/>
          <w:sz w:val="21"/>
          <w:szCs w:val="21"/>
        </w:rPr>
        <w:t xml:space="preserve"> sin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cantSplit/>
          <w:tblHeader/>
        </w:trPr>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Fecha</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Perfil (sin nombre)</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Medios de pago</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Caso dudoso (Sí/No)</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Pérdida (COP)</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Cómo lo maneja hoy</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Cita clave</w:t>
            </w:r>
          </w:p>
        </w:tc>
        <w:tc>
          <w:tcPr>
            <w:tcW w:type="dxa" w:w="1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H1 a H6</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r>
        <w:trPr>
          <w:cantSplit/>
        </w:trPr>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2</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3</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r>
        <w:trPr>
          <w:cantSplit/>
        </w:trPr>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4</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5</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bl>
    <w:p>
      <w:pPr>
        <w:spacing w:after="160"/>
      </w:pPr>
    </w:p>
    <w:p>
      <w:pPr>
        <w:pStyle w:val="Heading1"/>
      </w:pPr>
      <w:bookmarkStart w:name="bm12" w:id="13"/>
      <w:r>
        <w:rPr>
          <w:rFonts w:ascii="Arial" w:cs="Arial" w:eastAsia="Arial" w:hAnsi="Arial"/>
        </w:rPr>
        <w:t xml:space="preserve">8. Criterios de decisión (acordados antes de salir)</w:t>
      </w:r>
      <w:bookmarkEnd w:id="13"/>
    </w:p>
    <w:p>
      <w:pPr>
        <w:spacing w:after="120" w:line="276"/>
      </w:pPr>
      <w:r>
        <w:rPr>
          <w:rFonts w:ascii="Arial" w:cs="Arial" w:eastAsia="Arial" w:hAnsi="Arial"/>
          <w:sz w:val="21"/>
          <w:szCs w:val="21"/>
        </w:rPr>
        <w:t xml:space="preserve">Fijarlos ahora evita interpretar los resultados a conveniencia.</w:t>
      </w:r>
    </w:p>
    <w:p>
      <w:pPr>
        <w:pStyle w:val="ListParagraph"/>
        <w:numPr>
          <w:ilvl w:val="0"/>
          <w:numId w:val="2"/>
        </w:numPr>
        <w:spacing w:after="60" w:line="276"/>
      </w:pPr>
      <w:r>
        <w:rPr>
          <w:rFonts w:ascii="Arial" w:cs="Arial" w:eastAsia="Arial" w:hAnsi="Arial"/>
          <w:b/>
          <w:bCs/>
          <w:sz w:val="21"/>
          <w:szCs w:val="21"/>
        </w:rPr>
        <w:t xml:space="preserve">Continuar con Confirma</w:t>
      </w:r>
      <w:r>
        <w:rPr>
          <w:rFonts w:ascii="Arial" w:cs="Arial" w:eastAsia="Arial" w:hAnsi="Arial"/>
          <w:sz w:val="21"/>
          <w:szCs w:val="21"/>
        </w:rPr>
        <w:t xml:space="preserve"> si: al menos 3 de 5 entrevistados describen un caso concreto de comprobante falso o dudoso en los últimos 6 meses, y al menos 2 cuentan un costo real (dinero o tiempo) o un workaround incómodo.</w:t>
      </w:r>
    </w:p>
    <w:p>
      <w:pPr>
        <w:pStyle w:val="ListParagraph"/>
        <w:numPr>
          <w:ilvl w:val="0"/>
          <w:numId w:val="2"/>
        </w:numPr>
        <w:spacing w:after="60" w:line="276"/>
      </w:pPr>
      <w:r>
        <w:rPr>
          <w:rFonts w:ascii="Arial" w:cs="Arial" w:eastAsia="Arial" w:hAnsi="Arial"/>
          <w:b/>
          <w:bCs/>
          <w:sz w:val="21"/>
          <w:szCs w:val="21"/>
        </w:rPr>
        <w:t xml:space="preserve">Replantear el alcance</w:t>
      </w:r>
      <w:r>
        <w:rPr>
          <w:rFonts w:ascii="Arial" w:cs="Arial" w:eastAsia="Arial" w:hAnsi="Arial"/>
          <w:sz w:val="21"/>
          <w:szCs w:val="21"/>
        </w:rPr>
        <w:t xml:space="preserve"> si: el problema existe pero se concentra en un solo perfil (por ejemplo, solo ventas por redes). Se ajusta el PRD a ese perfil.</w:t>
      </w:r>
    </w:p>
    <w:p>
      <w:pPr>
        <w:pStyle w:val="ListParagraph"/>
        <w:numPr>
          <w:ilvl w:val="0"/>
          <w:numId w:val="2"/>
        </w:numPr>
        <w:spacing w:after="60" w:line="276"/>
      </w:pPr>
      <w:r>
        <w:rPr>
          <w:rFonts w:ascii="Arial" w:cs="Arial" w:eastAsia="Arial" w:hAnsi="Arial"/>
          <w:b/>
          <w:bCs/>
          <w:sz w:val="21"/>
          <w:szCs w:val="21"/>
        </w:rPr>
        <w:t xml:space="preserve">Cambiar de proyecto</w:t>
      </w:r>
      <w:r>
        <w:rPr>
          <w:rFonts w:ascii="Arial" w:cs="Arial" w:eastAsia="Arial" w:hAnsi="Arial"/>
          <w:sz w:val="21"/>
          <w:szCs w:val="21"/>
        </w:rPr>
        <w:t xml:space="preserve"> si: menos de 2 de 5 reportan casos concretos, o todos tienen una solución con la que están conformes.</w:t>
      </w:r>
    </w:p>
    <w:p>
      <w:pPr>
        <w:spacing w:after="60"/>
      </w:pPr>
    </w:p>
    <w:p>
      <w:pPr>
        <w:pStyle w:val="Heading1"/>
      </w:pPr>
      <w:bookmarkStart w:name="bm13" w:id="14"/>
      <w:r>
        <w:rPr>
          <w:rFonts w:ascii="Arial" w:cs="Arial" w:eastAsia="Arial" w:hAnsi="Arial"/>
        </w:rPr>
        <w:t xml:space="preserve">9. Aspectos éticos y de privacidad</w:t>
      </w:r>
      <w:bookmarkEnd w:id="14"/>
    </w:p>
    <w:p>
      <w:pPr>
        <w:pStyle w:val="ListParagraph"/>
        <w:numPr>
          <w:ilvl w:val="0"/>
          <w:numId w:val="2"/>
        </w:numPr>
        <w:spacing w:after="60" w:line="276"/>
      </w:pPr>
      <w:r>
        <w:rPr>
          <w:rFonts w:ascii="Arial" w:cs="Arial" w:eastAsia="Arial" w:hAnsi="Arial"/>
          <w:sz w:val="21"/>
          <w:szCs w:val="21"/>
        </w:rPr>
        <w:t xml:space="preserve">Pide permiso para tomar notas y explica para qué se usan.</w:t>
      </w:r>
    </w:p>
    <w:p>
      <w:pPr>
        <w:pStyle w:val="ListParagraph"/>
        <w:numPr>
          <w:ilvl w:val="0"/>
          <w:numId w:val="2"/>
        </w:numPr>
        <w:spacing w:after="60" w:line="276"/>
      </w:pPr>
      <w:r>
        <w:rPr>
          <w:rFonts w:ascii="Arial" w:cs="Arial" w:eastAsia="Arial" w:hAnsi="Arial"/>
          <w:sz w:val="21"/>
          <w:szCs w:val="21"/>
        </w:rPr>
        <w:t xml:space="preserve">No registres nombres, números de cuenta, cédulas ni datos de terceros. Si el entrevistado los menciona, anótalos de forma anónima.</w:t>
      </w:r>
    </w:p>
    <w:p>
      <w:pPr>
        <w:pStyle w:val="ListParagraph"/>
        <w:numPr>
          <w:ilvl w:val="0"/>
          <w:numId w:val="2"/>
        </w:numPr>
        <w:spacing w:after="60" w:line="276"/>
      </w:pPr>
      <w:r>
        <w:rPr>
          <w:rFonts w:ascii="Arial" w:cs="Arial" w:eastAsia="Arial" w:hAnsi="Arial"/>
          <w:sz w:val="21"/>
          <w:szCs w:val="21"/>
        </w:rPr>
        <w:t xml:space="preserve">No grabes audio sin consentimiento expreso.</w:t>
      </w:r>
    </w:p>
    <w:p>
      <w:pPr>
        <w:pStyle w:val="ListParagraph"/>
        <w:numPr>
          <w:ilvl w:val="0"/>
          <w:numId w:val="2"/>
        </w:numPr>
        <w:spacing w:after="60" w:line="276"/>
      </w:pPr>
      <w:r>
        <w:rPr>
          <w:rFonts w:ascii="Arial" w:cs="Arial" w:eastAsia="Arial" w:hAnsi="Arial"/>
          <w:sz w:val="21"/>
          <w:szCs w:val="21"/>
        </w:rPr>
        <w:t xml:space="preserve">Guarda las notas en un lugar privado, fuera del repositorio público.</w:t>
      </w:r>
    </w:p>
    <w:p>
      <w:pPr>
        <w:spacing w:after="60"/>
      </w:pPr>
    </w:p>
    <w:p>
      <w:pPr>
        <w:pStyle w:val="Heading1"/>
      </w:pPr>
      <w:bookmarkStart w:name="bm14" w:id="15"/>
      <w:r>
        <w:rPr>
          <w:rFonts w:ascii="Arial" w:cs="Arial" w:eastAsia="Arial" w:hAnsi="Arial"/>
        </w:rPr>
        <w:t xml:space="preserve">10. Cronograma sugerido</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9"/>
        <w:gridCol w:w="7911"/>
      </w:tblGrid>
      <w:tr>
        <w:trPr>
          <w:cantSplit/>
          <w:tblHeader/>
        </w:trPr>
        <w:tc>
          <w:tcPr>
            <w:tcW w:type="dxa" w:w="14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Día</w:t>
            </w:r>
          </w:p>
        </w:tc>
        <w:tc>
          <w:tcPr>
            <w:tcW w:type="dxa" w:w="79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Actividad</w:t>
            </w:r>
          </w:p>
        </w:tc>
      </w:tr>
      <w:tr>
        <w:trPr>
          <w:cantSplit/>
        </w:trPr>
        <w:tc>
          <w:tcPr>
            <w:tcW w:type="dxa" w:w="14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w:t>
            </w:r>
          </w:p>
        </w:tc>
        <w:tc>
          <w:tcPr>
            <w:tcW w:type="dxa" w:w="79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Lista de 8 a 10 candidatos y contacto</w:t>
            </w:r>
          </w:p>
        </w:tc>
      </w:tr>
      <w:tr>
        <w:trPr>
          <w:cantSplit/>
        </w:trPr>
        <w:tc>
          <w:tcPr>
            <w:tcW w:type="dxa" w:w="144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2 a 5</w:t>
            </w:r>
          </w:p>
        </w:tc>
        <w:tc>
          <w:tcPr>
            <w:tcW w:type="dxa" w:w="791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Entrevistas, registro el mismo día</w:t>
            </w:r>
          </w:p>
        </w:tc>
      </w:tr>
      <w:tr>
        <w:trPr>
          <w:cantSplit/>
        </w:trPr>
        <w:tc>
          <w:tcPr>
            <w:tcW w:type="dxa" w:w="14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6</w:t>
            </w:r>
          </w:p>
        </w:tc>
        <w:tc>
          <w:tcPr>
            <w:tcW w:type="dxa" w:w="79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Análisis: ¿qué hipótesis se confirman o se refutan?</w:t>
            </w:r>
          </w:p>
        </w:tc>
      </w:tr>
      <w:tr>
        <w:trPr>
          <w:cantSplit/>
        </w:trPr>
        <w:tc>
          <w:tcPr>
            <w:tcW w:type="dxa" w:w="144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7</w:t>
            </w:r>
          </w:p>
        </w:tc>
        <w:tc>
          <w:tcPr>
            <w:tcW w:type="dxa" w:w="7911"/>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Decisión según los criterios de la sección 8 y ajuste del PRD</w:t>
            </w:r>
          </w:p>
        </w:tc>
      </w:tr>
    </w:tbl>
    <w:p>
      <w:pPr>
        <w:spacing w:after="160"/>
      </w:pPr>
    </w:p>
    <w:sectPr>
      <w:headerReference w:type="default" r:id="rId7"/>
      <w:footerReference w:type="default" r:id="rId8"/>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360"/>
      </w:tabs>
    </w:pPr>
    <w:r>
      <w:rPr>
        <w:rFonts w:ascii="Arial" w:cs="Arial" w:eastAsia="Arial" w:hAnsi="Arial"/>
        <w:color w:val="595959"/>
        <w:sz w:val="16"/>
        <w:szCs w:val="16"/>
      </w:rPr>
      <w:t xml:space="preserve">Uso interno · Borrador de trabajo</w:t>
    </w:r>
    <w:r>
      <w:rPr>
        <w:rFonts w:ascii="Arial" w:cs="Arial" w:eastAsia="Arial" w:hAnsi="Arial"/>
        <w:color w:val="595959"/>
        <w:sz w:val="16"/>
        <w:szCs w:val="16"/>
      </w:rPr>
      <w:tab/>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9360"/>
      </w:tabs>
      <w:spacing w:after="120"/>
    </w:pPr>
    <w:r>
      <w:rPr>
        <w:rFonts w:ascii="Arial" w:cs="Arial" w:eastAsia="Arial" w:hAnsi="Arial"/>
        <w:color w:val="595959"/>
        <w:sz w:val="16"/>
        <w:szCs w:val="16"/>
      </w:rPr>
      <w:t xml:space="preserve">Confirma — Guía de entrevistas de validación</w:t>
    </w:r>
    <w:r>
      <w:rPr>
        <w:rFonts w:ascii="Arial" w:cs="Arial" w:eastAsia="Arial" w:hAnsi="Arial"/>
        <w:color w:val="595959"/>
        <w:sz w:val="16"/>
        <w:szCs w:val="16"/>
      </w:rPr>
      <w:tab/>
      <w:t xml:space="preserve">CNF-GEI-001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F5496" w:sz="6" w:space="3"/>
      </w:pBdr>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496"/>
      <w:sz w:val="25"/>
      <w:szCs w:val="25"/>
    </w:rPr>
  </w:style>
  <w:style w:type="paragraph" w:styleId="FrontH">
    <w:name w:val="Front Heading"/>
    <w:basedOn w:val="Normal"/>
    <w:next w:val="Normal"/>
    <w:pPr>
      <w:keepNext/>
      <w:pBdr>
        <w:bottom w:val="single" w:color="2F5496" w:sz="6" w:space="3"/>
      </w:pBdr>
      <w:spacing w:after="160" w:before="0"/>
    </w:pPr>
    <w:rPr>
      <w:rFonts w:ascii="Arial" w:cs="Arial" w:eastAsia="Arial" w:hAnsi="Arial"/>
      <w:b/>
      <w:bCs/>
      <w:color w:val="1F3864"/>
      <w:sz w:val="30"/>
      <w:szCs w:val="30"/>
    </w:rPr>
  </w:style>
  <w:style w:type="paragraph" w:styleId="FrontS">
    <w:name w:val="Front Sub"/>
    <w:basedOn w:val="Normal"/>
    <w:next w:val="Normal"/>
    <w:pPr>
      <w:keepNext/>
      <w:spacing w:after="100" w:before="220"/>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 — Guía de entrevistas de validación</dc:title>
  <dc:creator>Edwin Carabalí</dc:creator>
  <dc:description>CNF-GEI-001 v0.1</dc:description>
  <cp:lastModifiedBy>Un-named</cp:lastModifiedBy>
  <cp:revision>1</cp:revision>
  <dcterms:created xsi:type="dcterms:W3CDTF">2026-10-12T01:03:20.755Z</dcterms:created>
  <dcterms:modified xsi:type="dcterms:W3CDTF">2026-10-12T01:03:20.756Z</dcterms:modified>
</cp:coreProperties>
</file>

<file path=docProps/custom.xml><?xml version="1.0" encoding="utf-8"?>
<Properties xmlns="http://schemas.openxmlformats.org/officeDocument/2006/custom-properties" xmlns:vt="http://schemas.openxmlformats.org/officeDocument/2006/docPropsVTypes"/>
</file>