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10" w:type="dxa"/>
        <w:tblInd w:w="-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00"/>
        <w:gridCol w:w="900"/>
        <w:gridCol w:w="885"/>
        <w:gridCol w:w="3135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利益相关程度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影响水平</w:t>
            </w:r>
          </w:p>
        </w:tc>
        <w:tc>
          <w:tcPr>
            <w:tcW w:w="3135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特点分析</w:t>
            </w:r>
          </w:p>
        </w:tc>
        <w:tc>
          <w:tcPr>
            <w:tcW w:w="3015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2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王宇婷</w:t>
            </w: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8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13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30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产品宣传与推广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2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陈凯华</w:t>
            </w: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产品经理</w:t>
            </w:r>
          </w:p>
        </w:tc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8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13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垃圾分类</w:t>
            </w:r>
            <w:r>
              <w:rPr>
                <w:rFonts w:hint="eastAsia"/>
              </w:rPr>
              <w:t>产品，了解用户</w:t>
            </w:r>
            <w:r>
              <w:rPr>
                <w:rFonts w:hint="eastAsia"/>
                <w:lang w:val="en-US" w:eastAsia="zh-CN"/>
              </w:rPr>
              <w:t>需求</w:t>
            </w:r>
            <w:r>
              <w:rPr>
                <w:rFonts w:hint="eastAsia"/>
              </w:rPr>
              <w:t>，对产品品质要求高。同时也是产品提出者，资金引进者，兼有发起人特点。</w:t>
            </w:r>
          </w:p>
        </w:tc>
        <w:tc>
          <w:tcPr>
            <w:tcW w:w="30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2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陈星涵</w:t>
            </w: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技术专家</w:t>
            </w:r>
          </w:p>
        </w:tc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8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13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30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2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张亚楠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UI设计</w:t>
            </w:r>
          </w:p>
        </w:tc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8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13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30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UI以她为主导，充分授予其在该方面的权力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2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刘晓凡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测试专家</w:t>
            </w:r>
          </w:p>
        </w:tc>
        <w:tc>
          <w:tcPr>
            <w:tcW w:w="90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8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13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30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各类垃圾分类小程序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竞争对手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3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有较强的发行基础和较完整的经营方式</w:t>
            </w:r>
          </w:p>
        </w:tc>
        <w:tc>
          <w:tcPr>
            <w:tcW w:w="30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12515"/>
    <w:rsid w:val="2BC20439"/>
    <w:rsid w:val="32C12CE1"/>
    <w:rsid w:val="5028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2020-11-16T00:26:00Z</dcterms:created>
  <dc:creator>hp</dc:creator>
  <cp:lastModifiedBy>魅力花朵</cp:lastModifiedBy>
  <dcterms:modified xsi:type="dcterms:W3CDTF">2020-11-16T07:56:56Z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