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国际联合实验室依托</w:t>
      </w:r>
      <w:r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西北大学化学与材料科学学院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。西北大学</w:t>
      </w:r>
      <w:r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为国家“211工程”建设院校、教育部与陕西省共建高校。西北大学化学学科始设于1923年，是西北大学创建最早的学科之一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，</w:t>
      </w:r>
      <w:r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具有化学博、硕士一级学科学位授予权，学位授权专业涵盖所有二级学科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。</w:t>
      </w:r>
      <w:r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拥有1个教育部重点实验室，3个陕西省重点实验室。设有化学博士后科研流动站。2006年中国科学研究评价中心对全国高校学科专业评选中，化学专业评为A+等级，名列全国第11位；2012年教育部发布的学科评估中化学学科名列全国第23位；根据ESI数据库统计，西北大学化学学科在化学领域研究机构的排名始终位列全球前1%的行列，并排在入选机构的前25%。西北大学化学学科是国家“211”工程重点建设学科，陕西省优势学科。</w:t>
      </w:r>
    </w:p>
    <w:p>
      <w:pPr>
        <w:ind w:firstLine="480" w:firstLineChars="200"/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研究方向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：卡宾化学、超分子化学、材料化学。主要开展卡宾配合物、超分子组装体的可控合成、功能材料的催化性能及构效关系研究。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仿宋" w:hAnsi="仿宋" w:eastAsia="仿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>Franz· Ekkehardt Hahn系西北大学化材院国际联合实验室外方负责人</w:t>
      </w:r>
      <w:r>
        <w:rPr>
          <w:rFonts w:hint="eastAsia" w:ascii="仿宋" w:hAnsi="仿宋" w:eastAsia="仿宋"/>
          <w:color w:val="000000" w:themeColor="text1"/>
          <w:lang w:val="en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F. Ekkehardt Hahn（艾克•韩）教授是国际著名的有机金属与无机化学家，担任国际金属有机化学大会终身秘书长，在其研究领域开展了许多具有重要价值的研究工作，其研究成果获得了国际同行的高度评价和赞誉。F. Ekkehardt Hahn教授领导和参与过众多科研项目，其中有许多在国际上都有重要的影响力，对于配位化学、有机金属化学、卡宾化学等领域的发展起着重要作用。同时，他还多次被邀参加国际会议并做大会报告，并应邀担任许多国际知名刊物的编委等职务，已发表学术论文280余篇，被引用8,500余次，研究工作得到国际社会的关注。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200"/>
        <w:jc w:val="both"/>
        <w:textAlignment w:val="auto"/>
        <w:outlineLvl w:val="9"/>
        <w:rPr>
          <w:rFonts w:ascii="仿宋" w:hAnsi="仿宋" w:eastAsia="仿宋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代表性论著：Heterobimetallic Carbene Complexes by a Single-Step Site-Selective Metallation of a Tricarbene Ligand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135, 4966, 2013, 作者：Maity, Ramananda; Koppetz, Hannah; Hepp, Alexander;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bookmarkStart w:id="0" w:name="_GoBack"/>
      <w:bookmarkEnd w:id="0"/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代表性论著：Postsynthetic Modification of Dicarbene-Derived Matallacycles via Photochemical [2＋2] Cycloaddition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135, 9263, 2013, 作者：Han, Ying-Feng; Jin, Guo-Xin;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代表性论著：Stepwise Preparation of a Molecular Square from NR,NR- and NH,O-Substituted Dicarbene Building Blocks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Angew. Chem. Int. Ed, 51, 2195, 2012, 作者：Schmidtendorf, Markus; Pape, Tania;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代表性论著：Stepwise Formation of a Molecular Square with Bridging NH,O-Substituted Dicarbene Building Blocks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133, 11496, 2011, 作者：Conrady, Fabian M.; Froehlich, Roland; Brinke, Christian Schulte To; Pape, Tania;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代表性论著：Palladium and Platinum Complexes of a Benzannulated N-Heterocyclic Plumbylene with an Unusual Bonding Mode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133, 11118, 2011, 作者：Heitmann, Dennis; Pape, Tania; Hepp, Alexander; Mueck-Lichtenfeld, Christian; Grimme, Stefan;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代表性论著：Synthesis of NHC Complexes by Oxidative Addition of 2-Chloro-N-methylbenzimidazole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133, 2112, 2011, 作者：Koesterke, Tim; Pape, Tania;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代表性论著：Self-Assembly of Molecular Cylinders from Polycarbene Ligands and Ag-I or Au-I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132, 4572, 2010, 作者：Rit, Arnab; Pape, Tania;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代表性论著：Subcomponent Assembly and Transmetalation of Dinuclear Helicates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Angew. Chem. Int. Ed, 49, 6430, 2010, 作者：Doemer, Johannes; Slootweg, J. Chris; Hupka, Florian; Lammertsma, Koop;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代表性论著：Heterocyclic Carbenes: Synthesis and Coordination Chemistry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Angew. Chem. Int. Ed, 47, 3122, 2008, 作者：Hahn, F. Ekkehardt*; Jahnke, Mareike C.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代表性论著：Trapping of tinII and leadII homologues of carbon monoxide by a benzannulated lutidine-bridged bisstannylene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J. Am. Chem. Soc., 130, 5648, 2008, 作者：Zabula, Alexander V.; Pape, Tania; Hepp, Alexander; Schappacher, Falko M.; Rodewald, Ute Ch.; Poettgen, Rainer; Hahn, F. Ekkehardt*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代表性论著：Heterobimetallic triple-stranded helicates with directional benzene-o-dithiol/catechol ligands</w:t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br w:type="textWrapping"/>
      </w:r>
      <w:r>
        <w:rPr>
          <w:rFonts w:hint="eastAsia" w:ascii="Times New Roman" w:hAnsi="宋体" w:eastAsia="宋体" w:cs="宋体"/>
          <w:color w:val="000000"/>
          <w:sz w:val="20"/>
          <w:szCs w:val="20"/>
        </w:rPr>
        <w:t>Angew. Chem. Int. Ed, 47, 6794, 2008, 作者：Hahn, F. Ekkehardt*; Offermann, Martin; Isfort, Christian Schulze; Pape, Tania; Froehlich, Roland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6D34"/>
    <w:rsid w:val="59A16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2017-12-16T11:50:00Z</dcterms:created>
  <dc:creator>Antonia</dc:creator>
  <cp:lastModifiedBy>Antonia</cp:lastModifiedBy>
  <dcterms:modified xsi:type="dcterms:W3CDTF">2017-12-16T12:26:25Z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