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7184" w14:textId="77777777">
      <w:pPr>
        <w:pStyle w:val="aa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0000"/>
          <w:spacing w:val="5"/>
          <w:kern w:val="28"/>
          <w:sz w:val="44"/>
          <w:szCs w:val="52"/>
        </w:rPr>
        <w:t>山东负荷特性预测完整交付手册</w:t>
      </w:r>
    </w:p>
    <w:p w14:paraId="417651B6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3299545" w14:textId="77777777" w:rsidR="00CA595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阅读结论</w:t>
      </w:r>
    </w:p>
    <w:p w14:paraId="1D507653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本交付包已经把原始整理版主链、充换电代码、数据中心代码、输入数据说明、运行入口和验证结果放在同一套目录中。交付使用时优先运行环境检查和参数化复跑入口，不建议直接修改原始数据或把结果写回自己处理目录。</w:t>
      </w:r>
    </w:p>
    <w:p w14:paraId="32D8042D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本次复跑已经确认数据中心链路可以由原始 15 分钟 Excel 重建并与存档 8760 曲线对齐；充换电历史输入包含大量零值，代码如实保留。历史充换电 2030 文件与当前生成器未逐点命中，因此交付时应使用新生成结果，并同时保留校验汇总和口径说明。</w:t>
      </w:r>
    </w:p>
    <w:p w14:paraId="24250AC4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目录和职责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25"/>
        <w:gridCol w:w="4373"/>
        <w:gridCol w:w="2764"/>
      </w:tblGrid>
      <w:tr w:rsidR="00CA595E" w14:paraId="2A8A95E0" w14:textId="77777777">
        <w:trPr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C1AC191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980B2A3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95204B0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是否直接运行</w:t>
            </w:r>
          </w:p>
        </w:tc>
      </w:tr>
      <w:tr w:rsidR="00CA595E" w14:paraId="296AE074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1A48639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01_电量预测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BDF600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ARIMA 特征外推、MLP 电量预测、回测和审计表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59327CD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可运行，路径需按说明准备</w:t>
            </w:r>
          </w:p>
        </w:tc>
      </w:tr>
      <w:tr w:rsidR="00CA595E" w14:paraId="594E9D25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04319B16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02_气温敏感性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7E173F67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基温拐点、CDD/HDD 弹性、2030 温度情景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CE85D42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可运行，依赖温度和历史负荷</w:t>
            </w:r>
          </w:p>
        </w:tc>
      </w:tr>
      <w:tr w:rsidR="00CA595E" w14:paraId="33892A70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EF6B0F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03_8760曲线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EAF763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用户融合、周日小时生成、标幺转 MW、剩余负荷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21821C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可运行，依赖历史输入</w:t>
            </w:r>
          </w:p>
        </w:tc>
      </w:tr>
      <w:tr w:rsidR="00CA595E" w14:paraId="713C145B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302DE25B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04_结果分析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6B518477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特征相关性、月度指标和气温示意图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3153A70B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按结果目录运行</w:t>
            </w:r>
          </w:p>
        </w:tc>
      </w:tr>
      <w:tr w:rsidR="00CA595E" w14:paraId="357FD27E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E5CC37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05_扩展行业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D815DA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充换电、数据中心原始代码、复跑入口和验证输出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CB04B2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推荐从这里开始</w:t>
            </w:r>
          </w:p>
        </w:tc>
      </w:tr>
    </w:tbl>
    <w:p w14:paraId="03BAFD99" w14:textId="77777777" w:rsidR="00CA595E" w:rsidRDefault="00CA595E">
      <w:pPr>
        <w:spacing w:after="40"/>
        <w:rPr>
          <w:rFonts w:hint="eastAsia"/>
        </w:rPr>
      </w:pPr>
    </w:p>
    <w:p w14:paraId="379F978C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一 快速开始</w:t>
      </w:r>
    </w:p>
    <w:p w14:paraId="00859BD9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1.1 运行环境</w:t>
      </w:r>
    </w:p>
    <w:p w14:paraId="20B879F9" w14:textId="77777777" w:rsidR="00CA595E" w:rsidRDefault="00000000">
      <w:pPr>
        <w:rPr>
          <w:rFonts w:hint="eastAsia"/>
        </w:rPr>
      </w:pPr>
      <w:r>
        <w:t>推荐 Python 3.10 或更高版本，statsmodels 0.12 或更高版本。当前本机已用 Anaconda Python 3.7 完成复跑，但该版本的 statsmodels 没有新 ARIMA 接口，复跑入口采用了只在内存中生效的旧 API 适配器。若需要严格回归，应固定 Python、pandas、statsmodels 和 scikit-learn 的版本。</w:t>
      </w:r>
    </w:p>
    <w:p w14:paraId="602C0A64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t>python -m pip install -r requirements.txt</w:t>
      </w:r>
    </w:p>
    <w:p w14:paraId="149787DE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1.2 最短运行路径</w:t>
      </w:r>
    </w:p>
    <w:p w14:paraId="1444103D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t>&amp; 'D:\App\Anaconda3\python.exe' '05_扩展行业\check_environment.py'</w:t>
      </w:r>
      <w:r>
        <w:rPr>
          <w:rFonts w:ascii="Consolas" w:eastAsia="Consolas" w:hAnsi="Consolas"/>
          <w:sz w:val="17"/>
        </w:rPr>
        <w:br/>
        <w:t>&amp; 'D:\App\Anaconda3\python.exe' '05_扩展行业\run_original_extensions.py'</w:t>
      </w:r>
    </w:p>
    <w:p w14:paraId="122FBDAB" w14:textId="77777777" w:rsidR="00CA595E" w:rsidRDefault="00000000">
      <w:pPr>
        <w:rPr>
          <w:rFonts w:hint="eastAsia"/>
        </w:rPr>
      </w:pPr>
      <w:r>
        <w:t>也可以直接运行根目录的 run_delivery.ps1。参数 -SkipArima 只复核扩展行业，不重新执行宏观特征和 MLP 电量预测。</w:t>
      </w:r>
    </w:p>
    <w:p w14:paraId="4C8C03DD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lastRenderedPageBreak/>
        <w:t>.\run_delivery.ps1</w:t>
      </w:r>
      <w:r>
        <w:rPr>
          <w:rFonts w:ascii="Consolas" w:eastAsia="Consolas" w:hAnsi="Consolas"/>
          <w:sz w:val="17"/>
        </w:rPr>
        <w:br/>
        <w:t>.\run_delivery.ps1 -SkipArima</w:t>
      </w:r>
    </w:p>
    <w:p w14:paraId="327D1EB6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1.3 运行后先看什么</w:t>
      </w:r>
    </w:p>
    <w:p w14:paraId="050FF567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05_扩展行业/验证结果_原始数据/主预测运行状态.json：确认主预测是否成功。</w:t>
      </w:r>
    </w:p>
    <w:p w14:paraId="50461642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扩展行业与原始结果校验汇总.csv：确认 8760 点、时间连续、缺失小时、零小时、逐点差和恒等式。</w:t>
      </w:r>
    </w:p>
    <w:p w14:paraId="2BD0B167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验证结论.md：阅读本次运行可以确认的内容和不能宣称完全复现的内容。</w:t>
      </w:r>
    </w:p>
    <w:p w14:paraId="00328494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ARIMA预测2026-2030_原始数据.xlsx：查看特征预测、MLP 回测和 2030 电量。</w:t>
      </w:r>
    </w:p>
    <w:p w14:paraId="2D14D22C" w14:textId="77777777" w:rsidR="00CA595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 输入数据</w:t>
      </w:r>
    </w:p>
    <w:p w14:paraId="12CFA281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默认数据映射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6"/>
        <w:gridCol w:w="3221"/>
        <w:gridCol w:w="2266"/>
        <w:gridCol w:w="2249"/>
      </w:tblGrid>
      <w:tr w:rsidR="00CA595E" w14:paraId="73A2FBD0" w14:textId="77777777">
        <w:trPr>
          <w:tblHeader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299D96C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336E4AB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默认目录或文件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BEF4532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53E572B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检查要求</w:t>
            </w:r>
          </w:p>
        </w:tc>
      </w:tr>
      <w:tr w:rsidR="00CA595E" w14:paraId="43C2C4C9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A349AE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宏观特征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4E806F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自己处理/存档/03_数据/02_统计与电量锚点/111.xlsx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3A21591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1996-2025 训练、ARIMA 外推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221D16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年份和指标完整</w:t>
            </w:r>
          </w:p>
        </w:tc>
      </w:tr>
      <w:tr w:rsidR="00CA595E" w14:paraId="57CCCFC8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22042D29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行业年电量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15454514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山东2020-2025_全社会用电分类表（全口径）.xlsx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1D77D92C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行业定标和占比外推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19D33CB6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行业行名可匹配</w:t>
            </w:r>
          </w:p>
        </w:tc>
      </w:tr>
      <w:tr w:rsidR="00CA595E" w14:paraId="62AE0DFF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4C184D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行业小时曲线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4D2A58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03_实测负荷8760/{2022,2023}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45E7325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历史校验和剩余负荷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7431F9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每年 8760 点</w:t>
            </w:r>
          </w:p>
        </w:tc>
      </w:tr>
      <w:tr w:rsidR="00CA595E" w14:paraId="19F895C2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4A5BE93F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用户级曲线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430FE828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04_用户级负荷曲线/{2020-2023}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44A314E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行业用户归一化融合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3D5250F5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时间和值列存在</w:t>
            </w:r>
          </w:p>
        </w:tc>
      </w:tr>
      <w:tr w:rsidR="00CA595E" w14:paraId="3C9F38B6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095E347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数据中心原始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13D16A6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05_数据中心原始/202201.xlsx 至 202312.xlsx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F9AC1E2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15 分钟转小时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0CE44D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每年 12 个文件</w:t>
            </w:r>
          </w:p>
        </w:tc>
      </w:tr>
      <w:tr w:rsidR="00CA595E" w14:paraId="0DEA8373" w14:textId="77777777"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434F76AF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生成器输入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A88E5DF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06_生成器输入目录/{行业}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0E79518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周日小时模型</w:t>
            </w:r>
          </w:p>
        </w:tc>
        <w:tc>
          <w:tcPr>
            <w:tcW w:w="24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F4FA7F0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历史负荷数据文件齐全</w:t>
            </w:r>
          </w:p>
        </w:tc>
      </w:tr>
    </w:tbl>
    <w:p w14:paraId="78C17D69" w14:textId="77777777" w:rsidR="00CA595E" w:rsidRDefault="00CA595E">
      <w:pPr>
        <w:spacing w:after="40"/>
        <w:rPr>
          <w:rFonts w:hint="eastAsia"/>
          <w:lang w:eastAsia="zh-CN"/>
        </w:rPr>
      </w:pPr>
    </w:p>
    <w:p w14:paraId="31F50C8C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2.2 单位和口径</w:t>
      </w:r>
    </w:p>
    <w:p w14:paraId="20EF23D0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小时负荷使用 MW。1 个小时的 MW 数值积分为 MWh。</w:t>
      </w:r>
    </w:p>
    <w:p w14:paraId="113DAAF2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年电量使用亿 kWh。由于 1 亿 kWh = 100000 MWh，校验式为 sum(MW) / 100000 = 年电量。</w:t>
      </w:r>
    </w:p>
    <w:p w14:paraId="05D3CB3A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标幺曲线只表示形状，常用 q(t)=pu(t)/max(pu)。转有名值时按年电量重新定标。</w:t>
      </w:r>
    </w:p>
    <w:p w14:paraId="29282439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数据中心默认使用 16 站口径，删除玄铁站、含光站和飞天站。</w:t>
      </w:r>
    </w:p>
    <w:p w14:paraId="0402625F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2023 年 1 月数据中心缺测采用该月已有时段的逐小时典型值填充，填充小时数必须记录在校验表。</w:t>
      </w:r>
    </w:p>
    <w:p w14:paraId="6A848ACF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 替换输入目录</w:t>
      </w:r>
    </w:p>
    <w:p w14:paraId="79CE1F28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运行时用参数覆盖路径，不建议改动脚本常量：</w:t>
      </w:r>
    </w:p>
    <w:p w14:paraId="738E3A50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lastRenderedPageBreak/>
        <w:t>&amp; $python '05_扩展行业\run_original_extensions.py' `</w:t>
      </w:r>
      <w:r>
        <w:rPr>
          <w:rFonts w:ascii="Consolas" w:eastAsia="Consolas" w:hAnsi="Consolas"/>
          <w:sz w:val="17"/>
        </w:rPr>
        <w:br/>
        <w:t xml:space="preserve">  --hourly-root 'D:\数据副本\03_实测负荷8760' `</w:t>
      </w:r>
      <w:r>
        <w:rPr>
          <w:rFonts w:ascii="Consolas" w:eastAsia="Consolas" w:hAnsi="Consolas"/>
          <w:sz w:val="17"/>
        </w:rPr>
        <w:br/>
        <w:t xml:space="preserve">  --dc-raw-root 'D:\数据副本\05_数据中心原始' `</w:t>
      </w:r>
      <w:r>
        <w:rPr>
          <w:rFonts w:ascii="Consolas" w:eastAsia="Consolas" w:hAnsi="Consolas"/>
          <w:sz w:val="17"/>
        </w:rPr>
        <w:br/>
        <w:t xml:space="preserve">  --generator-root 'D:\数据副本\06_生成器输入目录' `</w:t>
      </w:r>
      <w:r>
        <w:rPr>
          <w:rFonts w:ascii="Consolas" w:eastAsia="Consolas" w:hAnsi="Consolas"/>
          <w:sz w:val="17"/>
        </w:rPr>
        <w:br/>
        <w:t xml:space="preserve">  --energy-xlsx 'D:\数据副本\02_统计与电量锚点\111.xlsx'</w:t>
      </w:r>
    </w:p>
    <w:p w14:paraId="326007C6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三 模型和代码流程</w:t>
      </w:r>
    </w:p>
    <w:p w14:paraId="29170262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3.1 ARIMA 特征外推</w:t>
      </w:r>
    </w:p>
    <w:p w14:paraId="72C34011" w14:textId="77777777" w:rsidR="00CA595E" w:rsidRDefault="00000000">
      <w:pPr>
        <w:rPr>
          <w:rFonts w:hint="eastAsia"/>
          <w:lang w:eastAsia="zh-CN"/>
        </w:rPr>
      </w:pPr>
      <w:r>
        <w:t>forecast_arima_ml.py 读取 1996-2025 年的一产、二产、三产增加值和人口。每个特征先用 ADF 检验确定差分阶 d，再在 p、q=0 至 3 的组合中按 AIC 选最优 ARIMA(p,d,q)。</w:t>
      </w:r>
      <w:r>
        <w:rPr>
          <w:lang w:eastAsia="zh-CN"/>
        </w:rPr>
        <w:t>模型每次向前预测一年，并把预测值加入历史序列，滚动得到 2026-2030。</w:t>
      </w:r>
    </w:p>
    <w:p w14:paraId="477DBD8B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t>for feature in [第一产业, 第二产业, 第三产业, 人口]:</w:t>
      </w:r>
      <w:r>
        <w:rPr>
          <w:rFonts w:ascii="Consolas" w:eastAsia="Consolas" w:hAnsi="Consolas"/>
          <w:sz w:val="17"/>
        </w:rPr>
        <w:br/>
        <w:t xml:space="preserve">    history = actual_values</w:t>
      </w:r>
      <w:r>
        <w:rPr>
          <w:rFonts w:ascii="Consolas" w:eastAsia="Consolas" w:hAnsi="Consolas"/>
          <w:sz w:val="17"/>
        </w:rPr>
        <w:br/>
        <w:t xml:space="preserve">    for year in 2026..2030:</w:t>
      </w:r>
      <w:r>
        <w:rPr>
          <w:rFonts w:ascii="Consolas" w:eastAsia="Consolas" w:hAnsi="Consolas"/>
          <w:sz w:val="17"/>
        </w:rPr>
        <w:br/>
        <w:t xml:space="preserve">        d = ADF(history)</w:t>
      </w:r>
      <w:r>
        <w:rPr>
          <w:rFonts w:ascii="Consolas" w:eastAsia="Consolas" w:hAnsi="Consolas"/>
          <w:sz w:val="17"/>
        </w:rPr>
        <w:br/>
        <w:t xml:space="preserve">        model = argmin_AIC(ARIMA(history, order=(p,d,q)))</w:t>
      </w:r>
      <w:r>
        <w:rPr>
          <w:rFonts w:ascii="Consolas" w:eastAsia="Consolas" w:hAnsi="Consolas"/>
          <w:sz w:val="17"/>
        </w:rPr>
        <w:br/>
        <w:t xml:space="preserve">        value = model.forecast(1)</w:t>
      </w:r>
      <w:r>
        <w:rPr>
          <w:rFonts w:ascii="Consolas" w:eastAsia="Consolas" w:hAnsi="Consolas"/>
          <w:sz w:val="17"/>
        </w:rPr>
        <w:br/>
        <w:t xml:space="preserve">        history.append(value)</w:t>
      </w:r>
    </w:p>
    <w:p w14:paraId="3DDD5098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3.2 MLP 电量映射和回测</w:t>
      </w:r>
    </w:p>
    <w:p w14:paraId="6E699B8D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MLP 使用 StandardScaler、两层隐藏层 (16,8)、relu、alpha=1e-3，训练 5 个随机种子并取平均。回测固定训练集 1996-2019，测试集 2020-2025；终测使用全样本 1996-2025 训练，再输入 ARIMA 外推的 2026-2030 特征。8 特征模型仅作为居民收入等变量的对照，不替代 4 特征主模型。</w:t>
      </w:r>
    </w:p>
    <w:p w14:paraId="6481633C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3.3 气温敏感性</w:t>
      </w:r>
    </w:p>
    <w:p w14:paraId="52C8EE1B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基温脚本通过日尺度温度和日电量扫描 V 形拐点。弹性脚本使用 CDD=max(0,T-T_hot) 和 HDD=max(0,T_cold-T) 分别回归高温和低温影响。温度情景脚本生成高温、正常和低温情景，后续可与 8760 负荷曲线结合。</w:t>
      </w:r>
    </w:p>
    <w:p w14:paraId="01635E93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3.4 8760 周日小时生成</w:t>
      </w:r>
    </w:p>
    <w:p w14:paraId="5C2FDBEE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生成器先从历史曲线提取周峰、日峰和 24 小时典型形状，再按目标年的真实日历拼接。工作日、周末和法定节假日分别处理；春节、五一、十一可以采用 pm1、hybrid 等模式。闰年按日历处理，目标 2030 为平年，输出 8760 点。</w:t>
      </w:r>
    </w:p>
    <w:p w14:paraId="331531F3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用户级行业先对每个用户按自身年最大值归一化，再在同一小时对有效用户等权平均，避免大用户直接相加后主导形状。整日零负荷或缺测用户时段不参加该小时平均；所有用户都缺失时记 0。</w:t>
      </w:r>
    </w:p>
    <w:p w14:paraId="4F29F937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lastRenderedPageBreak/>
        <w:t>3.5 标幺转 MW</w:t>
      </w:r>
    </w:p>
    <w:p w14:paraId="184A86D4" w14:textId="77777777" w:rsidR="00CA595E" w:rsidRDefault="00000000">
      <w:pPr>
        <w:spacing w:before="60" w:after="120" w:line="240" w:lineRule="auto"/>
        <w:ind w:left="340" w:right="340"/>
        <w:rPr>
          <w:rFonts w:hint="eastAsia"/>
        </w:rPr>
      </w:pPr>
      <w:r>
        <w:rPr>
          <w:rFonts w:ascii="Consolas" w:eastAsia="Consolas" w:hAnsi="Consolas"/>
          <w:sz w:val="17"/>
        </w:rPr>
        <w:t>q(t) = pu(t) / max(pu)</w:t>
      </w:r>
      <w:r>
        <w:rPr>
          <w:rFonts w:ascii="Consolas" w:eastAsia="Consolas" w:hAnsi="Consolas"/>
          <w:sz w:val="17"/>
        </w:rPr>
        <w:br/>
        <w:t>P_MW(t) = q(t) × E_yi × 100000 / sum(q(t))</w:t>
      </w:r>
      <w:r>
        <w:rPr>
          <w:rFonts w:ascii="Consolas" w:eastAsia="Consolas" w:hAnsi="Consolas"/>
          <w:sz w:val="17"/>
        </w:rPr>
        <w:br/>
        <w:t>校验: sum(P_MW) / 100000 = E_yi</w:t>
      </w:r>
    </w:p>
    <w:p w14:paraId="7E23304E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电量决定全年 MW 水平，标幺曲线决定年内分布。不能直接把不同单位的标幺和电量相加；电量只在定标时进入。</w:t>
      </w:r>
    </w:p>
    <w:p w14:paraId="27011081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3.6 剩余负荷</w:t>
      </w:r>
    </w:p>
    <w:p w14:paraId="6EE2FB8E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生成扣除重点行业剩余标幺曲线时，先将重点行业标幺曲线按各自年电量恢复为 MW，再从总负荷逐小时扣除，最后把剩余负荷按最大值归一化。若出现负值，只有明确传入 --clip-negative 才会裁剪为 0，汇总中会记录负值小时数和裁剪前最小值。</w:t>
      </w:r>
    </w:p>
    <w:p w14:paraId="14D9567F" w14:textId="77777777" w:rsidR="00CA595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 扩展行业链路</w:t>
      </w:r>
    </w:p>
    <w:p w14:paraId="70D80CCB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数据中心</w:t>
      </w:r>
    </w:p>
    <w:p w14:paraId="2B6FAC9A" w14:textId="77777777" w:rsidR="00CA595E" w:rsidRDefault="00000000">
      <w:pPr>
        <w:rPr>
          <w:rFonts w:hint="eastAsia"/>
          <w:lang w:eastAsia="zh-CN"/>
        </w:rPr>
      </w:pPr>
      <w:r>
        <w:t>build_data_center_8760_原始.py 是存档原脚本；run_original_extensions.py 是可交付复跑入口。每个原始月度 Excel 先将 '-' 转为空值，再对测量点求和，最后将 15 分钟数据按小时取四点平均。</w:t>
      </w:r>
      <w:r>
        <w:rPr>
          <w:lang w:eastAsia="zh-CN"/>
        </w:rPr>
        <w:t>2022、2023 输出数据中心_MW.csv，并与原存档逐点对比。</w:t>
      </w:r>
    </w:p>
    <w:p w14:paraId="763D564D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充换电</w:t>
      </w:r>
    </w:p>
    <w:p w14:paraId="2A24B751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_ccd23_20260917_原始.py 是原始仅 2023 修正脚本。由于充换电 2022 年大量为零，2022+2023 融合会把年尾异常带入目标曲线，因此交付入口同时生成 2022+2023_hybrid、仅2023_hybrid 和仅2023_pm1 三个结果，便于业务方选择并追踪口径。</w:t>
      </w:r>
    </w:p>
    <w:p w14:paraId="5D997544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原始生成器遇到零基准周会除零。交付入口沿用了存档脚本中的保护逻辑，对基准低于 0.05 的周使用 1.0 兜底，并把这一差异保留在代码注释和验证说明中。</w:t>
      </w:r>
    </w:p>
    <w:p w14:paraId="63349F8C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4.3 扩展链路的复现边界</w:t>
      </w:r>
    </w:p>
    <w:p w14:paraId="74D9A2A3" w14:textId="77777777">
      <w:r>
        <w:rPr>
          <w:rFonts w:ascii="微软雅黑" w:hAnsi="微软雅黑" w:eastAsia="微软雅黑" w:cs="微软雅黑" w:csTheme="minorBidi"/>
          <w:sz w:val="21"/>
          <w:szCs w:val="22"/>
        </w:rPr>
        <w:t>数据中心由原始 Excel 重建后最大逐点差为 0.0001 MW，相关系数为 1.0。充换电历史输入文件本身与小时存档一致，但历史 2030 文件与当前生成器的最大差约 0.77-0.79 标幺，说明历史中间目录或代码版本不完整。不能只根据文件名声称历史充换电结果完全复现。</w:t>
      </w:r>
    </w:p>
    <w:p w14:paraId="5C412CD1" w14:textId="77777777" w:rsidR="00CA595E" w:rsidRDefault="00000000">
      <w:pPr>
        <w:pStyle w:val="1"/>
      </w:pPr>
      <w:r>
        <w:rPr>
          <w:rFonts w:ascii="微软雅黑" w:eastAsia="微软雅黑" w:hAnsi="微软雅黑"/>
        </w:rPr>
        <w:lastRenderedPageBreak/>
        <w:t>五 运行输出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71"/>
        <w:gridCol w:w="3368"/>
        <w:gridCol w:w="3223"/>
      </w:tblGrid>
      <w:tr w:rsidR="00CA595E" w14:paraId="2F310223" w14:textId="77777777">
        <w:trPr>
          <w:tblHeader/>
        </w:trPr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B613374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输出位置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AFFC7B3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19D00B5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验收重点</w:t>
            </w:r>
          </w:p>
        </w:tc>
      </w:tr>
      <w:tr w:rsidR="00CA595E" w14:paraId="11A87410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2BBF3A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验证结果_原始数据/ARIMA预测2026-2030_原始数据.xlsx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753C49F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特征预测、MLP 回测和 2030 电量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3AAFC93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工作表存在、年份连续、MAPE 有值</w:t>
            </w:r>
          </w:p>
        </w:tc>
      </w:tr>
      <w:tr w:rsidR="00CA595E" w14:paraId="40B5FEF8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0679496E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验证结果_原始数据/数据中心重建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7602BC9A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原始 Excel 重建曲线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620A5043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2022/2023 各 8760 点</w:t>
            </w:r>
          </w:p>
        </w:tc>
      </w:tr>
      <w:tr w:rsidR="00CA595E" w14:paraId="51584F63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10347C3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验证结果_原始数据/2030标幺8760曲线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E4CB40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充换电、数据中心 2030 标幺曲线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560DB3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无缺失、最大值 1、8760 点</w:t>
            </w:r>
          </w:p>
        </w:tc>
      </w:tr>
      <w:tr w:rsidR="00CA595E" w14:paraId="50BF683E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43EA6E1E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验证结果_原始数据/扩展行业与原始结果校验汇总.csv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138F56FC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所有数据质量和逐点差异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7D08AC1A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恒等式通过、差异有解释</w:t>
            </w:r>
          </w:p>
        </w:tc>
      </w:tr>
      <w:tr w:rsidR="00CA595E" w14:paraId="6F3329E5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0EE3AB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验证结果_原始数据/主预测运行状态.json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410C76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主预测状态</w:t>
            </w:r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87CF94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状态为成功</w:t>
            </w:r>
          </w:p>
        </w:tc>
      </w:tr>
    </w:tbl>
    <w:p w14:paraId="18DB1AD3" w14:textId="77777777" w:rsidR="00CA595E" w:rsidRDefault="00CA595E">
      <w:pPr>
        <w:spacing w:after="40"/>
        <w:rPr>
          <w:rFonts w:hint="eastAsia"/>
        </w:rPr>
      </w:pPr>
    </w:p>
    <w:p w14:paraId="28A0C208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六 验收清单</w:t>
      </w:r>
    </w:p>
    <w:p w14:paraId="3A407B48" w14:textId="77777777">
      <w:pPr>
        <w:pStyle w:val="a0"/>
        <w:spacing w:after="60"/>
        <w:ind w:left="360" w:hanging="360"/>
      </w:pPr>
      <w:r>
        <w:rPr>
          <w:rFonts w:ascii="微软雅黑" w:hAnsi="微软雅黑" w:eastAsia="微软雅黑" w:cs="微软雅黑" w:csTheme="minorBidi"/>
          <w:sz w:val="21"/>
          <w:szCs w:val="22"/>
        </w:rPr>
        <w:t>先运行 check_environment.py，确认核心包和关键文件存在。</w:t>
      </w:r>
    </w:p>
    <w:p w14:paraId="56C652D8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确认每个历史年份的时间戳连续、行数为 8760。</w:t>
      </w:r>
    </w:p>
    <w:p w14:paraId="11651292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确认原始数据中的零值没有被误当作缺失值自动填充。</w:t>
      </w:r>
    </w:p>
    <w:p w14:paraId="6D86264E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确认数据中心 2023 年填充小时数被记录并符合原始缺测说明。</w:t>
      </w:r>
    </w:p>
    <w:p w14:paraId="4E78722D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确认数据中心与存档逐点差在 0.0001 MW 量级。</w:t>
      </w:r>
    </w:p>
    <w:p w14:paraId="7DC0FB4A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确认八行业剩余、数据中心、九行业剩余恒等式通过。</w:t>
      </w:r>
    </w:p>
    <w:p w14:paraId="6F754901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确认每条 2030 标幺曲线为 8760 点、无 NaN、无负值、最大值为 1。</w:t>
      </w:r>
    </w:p>
    <w:p w14:paraId="017EA6C6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如果进行 MW 定标，确认 sum(MW)/100000 与目标年电量一致。</w:t>
      </w:r>
    </w:p>
    <w:p w14:paraId="72D0B3B2" w14:textId="77777777" w:rsidR="00CA595E" w:rsidRDefault="00000000">
      <w:pPr>
        <w:pStyle w:val="a0"/>
        <w:spacing w:after="60"/>
        <w:rPr>
          <w:rFonts w:hint="eastAsia"/>
          <w:lang w:eastAsia="zh-CN"/>
        </w:rPr>
      </w:pPr>
      <w:r>
        <w:rPr>
          <w:lang w:eastAsia="zh-CN"/>
        </w:rPr>
        <w:t>保存运行环境版本、输入数据快照、命令行参数和校验汇总。</w:t>
      </w:r>
    </w:p>
    <w:p w14:paraId="4B8AB597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七 常见问题</w:t>
      </w:r>
    </w:p>
    <w:p w14:paraId="236545E3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7.1 statsmodels 找不到新 ARIMA 接口</w:t>
      </w:r>
    </w:p>
    <w:p w14:paraId="7F36DBBE" w14:textId="77777777" w:rsidR="00CA595E" w:rsidRDefault="00000000">
      <w:pPr>
        <w:rPr>
          <w:rFonts w:hint="eastAsia"/>
        </w:rPr>
      </w:pPr>
      <w:r>
        <w:t>优先安装 Python 3.10+ 和 statsmodels&gt;=0.12。当前复跑入口会使用旧 API 适配器继续运行，但旧版本可能出现 Hessian 或收敛警告，不能把两个环境的数值差异直接归因于输入数据。</w:t>
      </w:r>
    </w:p>
    <w:p w14:paraId="769916C2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lastRenderedPageBreak/>
        <w:t>7.2 生成器出现 ZeroDivisionError</w:t>
      </w:r>
    </w:p>
    <w:p w14:paraId="6A0B11BA" w14:textId="77777777" w:rsidR="00CA595E" w:rsidRDefault="00000000">
      <w:pPr>
        <w:rPr>
          <w:rFonts w:hint="eastAsia"/>
        </w:rPr>
      </w:pPr>
      <w:r>
        <w:t>通常由某个训练年长期零负荷导致周基准为 0。使用 run_original_extensions.py，它已经包含原始充换电修正脚本中的零周保护；不要直接用未保护的原始生成器跑充换电 2022+2023。</w:t>
      </w:r>
    </w:p>
    <w:p w14:paraId="45B3F326" w14:textId="77777777" w:rsidR="00CA595E" w:rsidRDefault="00000000">
      <w:pPr>
        <w:pStyle w:val="21"/>
      </w:pPr>
      <w:r>
        <w:rPr>
          <w:rFonts w:ascii="微软雅黑" w:eastAsia="微软雅黑" w:hAnsi="微软雅黑"/>
        </w:rPr>
        <w:t>7.3 2030 结果和历史文件不一致</w:t>
      </w:r>
    </w:p>
    <w:p w14:paraId="2383C5D5" w14:textId="77777777" w:rsidR="00CA595E" w:rsidRDefault="00000000">
      <w:pPr>
        <w:rPr>
          <w:rFonts w:hint="eastAsia"/>
          <w:lang w:eastAsia="zh-CN"/>
        </w:rPr>
      </w:pPr>
      <w:r>
        <w:t>先比较输入文件哈希、生成器文件版本、节假日模式和训练年份。</w:t>
      </w:r>
      <w:r>
        <w:rPr>
          <w:lang w:eastAsia="zh-CN"/>
        </w:rPr>
        <w:t>充换电历史文件目前已确认存在中间目录或版本差异，不能仅通过修改输出文件名解决。</w:t>
      </w:r>
    </w:p>
    <w:p w14:paraId="11494BBB" w14:textId="77777777" w:rsidR="00CA595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7.4 输出覆盖原结果</w:t>
      </w:r>
    </w:p>
    <w:p w14:paraId="43EB061F" w14:textId="77777777" w:rsidR="00CA595E" w:rsidRDefault="00000000">
      <w:pPr>
        <w:rPr>
          <w:rFonts w:hint="eastAsia"/>
        </w:rPr>
      </w:pPr>
      <w:r>
        <w:rPr>
          <w:lang w:eastAsia="zh-CN"/>
        </w:rPr>
        <w:t>使用 --output-root 指定新目录，或直接使用默认的验证结果_原始数据目录。</w:t>
      </w:r>
      <w:r>
        <w:t>不要把 OUTROOT 指向原始存档目录。</w:t>
      </w:r>
    </w:p>
    <w:p w14:paraId="2A56AE27" w14:textId="77777777" w:rsidR="00CA595E" w:rsidRDefault="00000000">
      <w:pPr>
        <w:pStyle w:val="1"/>
      </w:pPr>
      <w:r>
        <w:rPr>
          <w:rFonts w:ascii="微软雅黑" w:eastAsia="微软雅黑" w:hAnsi="微软雅黑"/>
        </w:rPr>
        <w:t>八 文件索引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0"/>
        <w:gridCol w:w="5092"/>
      </w:tblGrid>
      <w:tr w:rsidR="00CA595E" w14:paraId="73B54FF2" w14:textId="77777777">
        <w:trPr>
          <w:tblHeader/>
        </w:trPr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A63CE4E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5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1EE72C2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CA595E" w14:paraId="1C9671D2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C8DE18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05_扩展行业/run_original_extensions.py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FCF6D6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推荐的完整扩展行业复跑和校验入口</w:t>
            </w:r>
          </w:p>
        </w:tc>
      </w:tr>
      <w:tr w:rsidR="00CA595E" w14:paraId="5B7C5065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299455A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05_扩展行业/check_environment.py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D067326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环境和关键输入只读检查</w:t>
            </w:r>
          </w:p>
        </w:tc>
      </w:tr>
      <w:tr w:rsidR="00CA595E" w14:paraId="37395ABE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B25197E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05_扩展行业/build_data_center_8760_原始.py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94FD8B4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存档数据中心原始脚本</w:t>
            </w:r>
          </w:p>
        </w:tc>
      </w:tr>
      <w:tr w:rsidR="00CA595E" w14:paraId="1D67A5BA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2E5AED56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05_扩展行业/_ccd23_20260917_原始.py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714FCC90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存档充换电仅 2023 修正脚本</w:t>
            </w:r>
          </w:p>
        </w:tc>
      </w:tr>
      <w:tr w:rsidR="00CA595E" w14:paraId="2B401ADF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C4D9C53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01_电量预测/forecast_arima_ml.py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72E821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ARIMA 特征外推和 MLP 电量预测主实现</w:t>
            </w:r>
          </w:p>
        </w:tc>
      </w:tr>
      <w:tr w:rsidR="00CA595E" w14:paraId="3BACB1CD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5553B188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03_8760曲线/generate_annual_normalized_curve_v2_多假_工作双休.py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06CE840E" w14:textId="77777777" w:rsidR="00CA595E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周日小时 8760 标幺生成器</w:t>
            </w:r>
          </w:p>
        </w:tc>
      </w:tr>
      <w:tr w:rsidR="00CA595E" w14:paraId="63F3C677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B2DDF76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03_8760曲线/2030行业标幺曲线转有名值.py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9E29179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行业标幺曲线按年电量定标为 MW</w:t>
            </w:r>
          </w:p>
        </w:tc>
      </w:tr>
      <w:tr w:rsidR="00CA595E" w14:paraId="6FFEF7E1" w14:textId="77777777"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1A11B892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05_扩展行业/验证结果_原始数据/验证结论.md</w:t>
            </w:r>
          </w:p>
        </w:tc>
        <w:tc>
          <w:tcPr>
            <w:tcW w:w="48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vAlign w:val="center"/>
          </w:tcPr>
          <w:p w14:paraId="34E27DC0" w14:textId="77777777" w:rsidR="00CA595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本次实跑证据和复现边界</w:t>
            </w:r>
          </w:p>
        </w:tc>
      </w:tr>
    </w:tbl>
    <w:p w14:paraId="2378575E" w14:textId="77777777" w:rsidR="00CA595E" w:rsidRDefault="00CA595E">
      <w:pPr>
        <w:spacing w:after="40"/>
        <w:rPr>
          <w:rFonts w:hint="eastAsia"/>
          <w:lang w:eastAsia="zh-CN"/>
        </w:rPr>
      </w:pPr>
    </w:p>
    <w:p w14:paraId="5ABC88E3" w14:textId="77777777" w:rsidR="00CA595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 版本和交付注意事项</w:t>
      </w:r>
    </w:p>
    <w:p w14:paraId="0DDC6135" w14:textId="77777777" w:rsidR="00CA595E" w:rsidRDefault="00000000">
      <w:pPr>
        <w:rPr>
          <w:rFonts w:hint="eastAsia"/>
          <w:lang w:eastAsia="zh-CN"/>
        </w:rPr>
      </w:pPr>
      <w:r>
        <w:rPr>
          <w:lang w:eastAsia="zh-CN"/>
        </w:rPr>
        <w:t>本手册对应 2026 年 10 月 13 日交付版。交付时应同时保存本目录、输入数据版本、Python 依赖版本和一次完整运行的校验汇总。任何后续修改应增加版本记录，不要直接替换历史验证结果。</w:t>
      </w:r>
    </w:p>
    <w:sectPr w:rsidR="00CA595E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8033" w14:textId="77777777" w:rsidR="00571BE9" w:rsidRDefault="00571BE9" w:rsidP="00FC48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AF3F5" w14:textId="77777777" w:rsidR="00571BE9" w:rsidRDefault="00571BE9" w:rsidP="00FC48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9AE9" w14:textId="77777777" w:rsidR="00571BE9" w:rsidRDefault="00571BE9" w:rsidP="00FC48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D0BBBB" w14:textId="77777777" w:rsidR="00571BE9" w:rsidRDefault="00571BE9" w:rsidP="00FC48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607215">
    <w:abstractNumId w:val="8"/>
  </w:num>
  <w:num w:numId="2" w16cid:durableId="1290430320">
    <w:abstractNumId w:val="6"/>
  </w:num>
  <w:num w:numId="3" w16cid:durableId="1311594031">
    <w:abstractNumId w:val="5"/>
  </w:num>
  <w:num w:numId="4" w16cid:durableId="478695269">
    <w:abstractNumId w:val="4"/>
  </w:num>
  <w:num w:numId="5" w16cid:durableId="1146968426">
    <w:abstractNumId w:val="7"/>
  </w:num>
  <w:num w:numId="6" w16cid:durableId="146171799">
    <w:abstractNumId w:val="3"/>
  </w:num>
  <w:num w:numId="7" w16cid:durableId="1672296137">
    <w:abstractNumId w:val="2"/>
  </w:num>
  <w:num w:numId="8" w16cid:durableId="383599689">
    <w:abstractNumId w:val="1"/>
  </w:num>
  <w:num w:numId="9" w16cid:durableId="190756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BE9"/>
    <w:rsid w:val="00AA1D8D"/>
    <w:rsid w:val="00B47730"/>
    <w:rsid w:val="00CA595E"/>
    <w:rsid w:val="00CB0664"/>
    <w:rsid w:val="00E2315C"/>
    <w:rsid w:val="00FC4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A772DB"/>
  <w14:defaultImageDpi w14:val="300"/>
  <w15:docId w15:val="{A1C3FD9A-6340-40B0-A56A-625D38BE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HB29050@365mak.com</cp:lastModifiedBy>
  <cp:revision>2</cp:revision>
  <dcterms:created xsi:type="dcterms:W3CDTF">2013-12-23T23:15:00Z</dcterms:created>
  <dcterms:modified xsi:type="dcterms:W3CDTF">2026-10-19T09:26:00.642Z</dcterms:modified>
  <cp:category/>
</cp:coreProperties>
</file>