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bookmarkStart w:id="6" w:name="_GoBack"/>
      <w:bookmarkEnd w:id="6"/>
      <w:r>
        <w:rPr>
          <w:sz w:val="44"/>
          <w:szCs w:val="44"/>
        </w:rPr>
        <w:fldChar w:fldCharType="begin"/>
      </w:r>
      <w:r>
        <w:rPr>
          <w:sz w:val="44"/>
          <w:szCs w:val="44"/>
        </w:rPr>
        <w:instrText xml:space="preserve">TOC \o "1-4" \h \u </w:instrText>
      </w:r>
      <w:r>
        <w:rPr>
          <w:sz w:val="44"/>
          <w:szCs w:val="44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44"/>
          <w:lang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44"/>
          <w:lang w:eastAsia="zh-CN" w:bidi="ar-SA"/>
        </w:rPr>
        <w:instrText xml:space="preserve"> HYPERLINK \l _Toc48195109 </w:instrText>
      </w:r>
      <w:r>
        <w:rPr>
          <w:rFonts w:asciiTheme="minorHAnsi" w:hAnsiTheme="minorHAnsi" w:eastAsiaTheme="minorEastAsia" w:cstheme="minorBidi"/>
          <w:kern w:val="2"/>
          <w:szCs w:val="44"/>
          <w:lang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Abstract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_Toc48195109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kern w:val="2"/>
          <w:szCs w:val="44"/>
          <w:lang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44"/>
          <w:lang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44"/>
          <w:lang w:eastAsia="zh-CN" w:bidi="ar-SA"/>
        </w:rPr>
        <w:instrText xml:space="preserve"> HYPERLINK \l _Toc1781366261 </w:instrText>
      </w:r>
      <w:r>
        <w:rPr>
          <w:rFonts w:asciiTheme="minorHAnsi" w:hAnsiTheme="minorHAnsi" w:eastAsiaTheme="minorEastAsia" w:cstheme="minorBidi"/>
          <w:kern w:val="2"/>
          <w:szCs w:val="44"/>
          <w:lang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Introduction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_Toc1781366261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kern w:val="2"/>
          <w:szCs w:val="44"/>
          <w:lang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44"/>
          <w:lang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44"/>
          <w:lang w:eastAsia="zh-CN" w:bidi="ar-SA"/>
        </w:rPr>
        <w:instrText xml:space="preserve"> HYPERLINK \l _Toc2071970706 </w:instrText>
      </w:r>
      <w:r>
        <w:rPr>
          <w:rFonts w:asciiTheme="minorHAnsi" w:hAnsiTheme="minorHAnsi" w:eastAsiaTheme="minorEastAsia" w:cstheme="minorBidi"/>
          <w:kern w:val="2"/>
          <w:szCs w:val="44"/>
          <w:lang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The Single Shot Detector（SSD）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_Toc2071970706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kern w:val="2"/>
          <w:szCs w:val="44"/>
          <w:lang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44"/>
          <w:lang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44"/>
          <w:lang w:eastAsia="zh-CN" w:bidi="ar-SA"/>
        </w:rPr>
        <w:instrText xml:space="preserve"> HYPERLINK \l _Toc985389590 </w:instrText>
      </w:r>
      <w:r>
        <w:rPr>
          <w:rFonts w:asciiTheme="minorHAnsi" w:hAnsiTheme="minorHAnsi" w:eastAsiaTheme="minorEastAsia" w:cstheme="minorBidi"/>
          <w:kern w:val="2"/>
          <w:szCs w:val="44"/>
          <w:lang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1、Model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_Toc985389590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kern w:val="2"/>
          <w:szCs w:val="44"/>
          <w:lang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44"/>
          <w:lang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44"/>
          <w:lang w:eastAsia="zh-CN" w:bidi="ar-SA"/>
        </w:rPr>
        <w:instrText xml:space="preserve"> HYPERLINK \l _Toc1856055244 </w:instrText>
      </w:r>
      <w:r>
        <w:rPr>
          <w:rFonts w:asciiTheme="minorHAnsi" w:hAnsiTheme="minorHAnsi" w:eastAsiaTheme="minorEastAsia" w:cstheme="minorBidi"/>
          <w:kern w:val="2"/>
          <w:szCs w:val="44"/>
          <w:lang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2、Training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_Toc1856055244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kern w:val="2"/>
          <w:szCs w:val="44"/>
          <w:lang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44"/>
          <w:lang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44"/>
          <w:lang w:eastAsia="zh-CN" w:bidi="ar-SA"/>
        </w:rPr>
        <w:instrText xml:space="preserve"> HYPERLINK \l _Toc936992899 </w:instrText>
      </w:r>
      <w:r>
        <w:rPr>
          <w:rFonts w:asciiTheme="minorHAnsi" w:hAnsiTheme="minorHAnsi" w:eastAsiaTheme="minorEastAsia" w:cstheme="minorBidi"/>
          <w:kern w:val="2"/>
          <w:szCs w:val="44"/>
          <w:lang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Experimental Results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_Toc936992899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kern w:val="2"/>
          <w:szCs w:val="44"/>
          <w:lang w:eastAsia="zh-CN" w:bidi="ar-SA"/>
        </w:rPr>
        <w:fldChar w:fldCharType="end"/>
      </w:r>
    </w:p>
    <w:p>
      <w:pPr>
        <w:jc w:val="center"/>
        <w:rPr>
          <w:sz w:val="44"/>
          <w:szCs w:val="44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asciiTheme="minorHAnsi" w:hAnsiTheme="minorHAnsi" w:eastAsiaTheme="minorEastAsia" w:cstheme="minorBidi"/>
          <w:kern w:val="2"/>
          <w:szCs w:val="44"/>
          <w:lang w:eastAsia="zh-CN" w:bidi="ar-SA"/>
        </w:rPr>
        <w:fldChar w:fldCharType="end"/>
      </w:r>
    </w:p>
    <w:p>
      <w:pPr>
        <w:jc w:val="center"/>
        <w:rPr>
          <w:sz w:val="44"/>
          <w:szCs w:val="44"/>
        </w:rPr>
      </w:pPr>
      <w:r>
        <w:rPr>
          <w:sz w:val="44"/>
          <w:szCs w:val="44"/>
        </w:rPr>
        <w:t>SSD</w:t>
      </w:r>
    </w:p>
    <w:p>
      <w:pPr>
        <w:pStyle w:val="2"/>
        <w:rPr>
          <w:rFonts w:hint="eastAsia"/>
        </w:rPr>
      </w:pPr>
      <w:bookmarkStart w:id="0" w:name="_Toc48195109"/>
      <w:r>
        <w:rPr>
          <w:rFonts w:hint="eastAsia"/>
        </w:rPr>
        <w:t>Abstract</w:t>
      </w:r>
      <w:bookmarkEnd w:id="0"/>
    </w:p>
    <w:p>
      <w:pPr>
        <w:ind w:firstLine="420" w:firstLineChars="0"/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这篇文章在既保证速度，又要保证精度的情况下，提出了 SSD 物体检测模型，与现在流行的检测模型一样，将检测过程整个成一个 single deep neural network。便于训练与优化，同时提高检测速度。</w:t>
      </w:r>
    </w:p>
    <w:p>
      <w:pPr>
        <w:ind w:firstLine="420" w:firstLineChars="0"/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SSD 将输出一系列</w:t>
      </w:r>
      <w:r>
        <w:rPr>
          <w:rFonts w:hint="eastAsia"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  <w:t>离散化（discretization）</w:t>
      </w:r>
      <w:r>
        <w:rPr>
          <w:rFonts w:hint="eastAsia"/>
          <w:sz w:val="28"/>
          <w:szCs w:val="28"/>
        </w:rPr>
        <w:t xml:space="preserve"> 的 bounding boxes，这些 bounding boxes 是在不同层次（layers） 上的 feature maps 上生成的，并且有着不同的 aspect ratio</w:t>
      </w:r>
      <w:r>
        <w:rPr>
          <w:rFonts w:hint="default"/>
          <w:sz w:val="28"/>
          <w:szCs w:val="28"/>
        </w:rPr>
        <w:t>（长宽比）</w:t>
      </w:r>
      <w:r>
        <w:rPr>
          <w:rFonts w:hint="eastAsia"/>
          <w:sz w:val="28"/>
          <w:szCs w:val="28"/>
        </w:rPr>
        <w:t>。</w:t>
      </w:r>
    </w:p>
    <w:p>
      <w:pPr>
        <w:ind w:firstLine="420" w:firstLineChars="0"/>
        <w:jc w:val="both"/>
        <w:rPr>
          <w:rFonts w:hint="eastAsia"/>
          <w:b/>
          <w:bCs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</w:pPr>
      <w:r>
        <w:rPr>
          <w:rFonts w:hint="eastAsia"/>
          <w:b/>
          <w:bCs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  <w:t>在 prediction 阶段：</w:t>
      </w:r>
    </w:p>
    <w:p>
      <w:pPr>
        <w:ind w:firstLine="420" w:firstLineChars="0"/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要计算出每一个default box 中的物体，其属于每个类别的可能性，即 score得分。如对于 PASCAL VOC 数据集，总共有 20 类，那么得出每一个 bounding box 中物体属于这 20 个类别的每一种的可能性。</w:t>
      </w:r>
    </w:p>
    <w:p>
      <w:pPr>
        <w:ind w:firstLine="420" w:firstLineChars="0"/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同时，要对这些 bounding boxes 的 shape 进行微调，以使得其符合物体的外接矩形。</w:t>
      </w:r>
    </w:p>
    <w:p>
      <w:pPr>
        <w:ind w:firstLine="420" w:firstLineChars="0"/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还有就是，为了</w:t>
      </w:r>
      <w:r>
        <w:rPr>
          <w:rFonts w:hint="eastAsia"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  <w:t>处理相同物体的不同尺寸</w:t>
      </w:r>
      <w:r>
        <w:rPr>
          <w:rFonts w:hint="eastAsia"/>
          <w:sz w:val="28"/>
          <w:szCs w:val="28"/>
        </w:rPr>
        <w:t>的情况，SSD 结合了不同分辨率的 feature maps 的 predictions。</w:t>
      </w:r>
    </w:p>
    <w:p>
      <w:pPr>
        <w:ind w:firstLine="420" w:firstLineChars="0"/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相对于那些需要 object proposals 的检测模型，本文的 SSD 方法完全取消了 proposals generation、pixel resampling</w:t>
      </w:r>
      <w:r>
        <w:rPr>
          <w:rFonts w:hint="default"/>
          <w:sz w:val="28"/>
          <w:szCs w:val="28"/>
        </w:rPr>
        <w:t>（像素重采样）</w:t>
      </w:r>
      <w:r>
        <w:rPr>
          <w:rFonts w:hint="eastAsia"/>
          <w:sz w:val="28"/>
          <w:szCs w:val="28"/>
        </w:rPr>
        <w:t xml:space="preserve"> 或者 feature resampling 这些阶段。这样使得 SSD 更容易去优化训练，也更容易地将检测模型融合进系统之中。</w:t>
      </w:r>
    </w:p>
    <w:p>
      <w:pPr>
        <w:ind w:firstLine="420" w:firstLineChars="0"/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在 PASCAL VOC、MS COCO、ILSVRC 数据集上的实验显示，SSD 在保证精度的同时，其速度要比用 region proposals 的方法要快很多。</w:t>
      </w:r>
    </w:p>
    <w:p>
      <w:pPr>
        <w:ind w:firstLine="420" w:firstLineChars="0"/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SSD 相比较于其他单结构模型（YOLO），SSD 取得更高的精度，即是是在输入图像较小的情况下。如输入 300×300大小的 PASCAL VOC 2007 test 图像，在 Titan X 上，SSD 以 58 帧的速率，同时取得了 72.1%的 mAP。如果输入的图像是 500×500，SSD 则取得了 75.1% 的 mAP，比目前最 state-of-art 的 Faster R-CNN 要好很多。</w:t>
      </w:r>
    </w:p>
    <w:p>
      <w:pPr>
        <w:pStyle w:val="2"/>
        <w:rPr>
          <w:rFonts w:hint="eastAsia"/>
        </w:rPr>
      </w:pPr>
      <w:bookmarkStart w:id="1" w:name="_Toc1781366261"/>
      <w:r>
        <w:rPr>
          <w:rFonts w:hint="eastAsia"/>
        </w:rPr>
        <w:t>Introduction</w:t>
      </w:r>
      <w:bookmarkEnd w:id="1"/>
    </w:p>
    <w:p>
      <w:pPr>
        <w:ind w:firstLine="420" w:firstLineChars="0"/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现</w:t>
      </w:r>
      <w:r>
        <w:rPr>
          <w:rFonts w:hint="default"/>
          <w:sz w:val="28"/>
          <w:szCs w:val="28"/>
        </w:rPr>
        <w:t>在</w:t>
      </w:r>
      <w:r>
        <w:rPr>
          <w:rFonts w:hint="eastAsia"/>
          <w:sz w:val="28"/>
          <w:szCs w:val="28"/>
        </w:rPr>
        <w:t>流行的 state-of-art 的检测系统大致都是如下步骤，先生成一些假设的 bounding boxes，然后在这些 bounding boxes 中提取特征，之后再经过一个分类器，来判断里面是不是物体，是什么物体。</w:t>
      </w:r>
    </w:p>
    <w:p>
      <w:pPr>
        <w:ind w:firstLine="420" w:firstLineChars="0"/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这类pipeline 自从 IJCV 2013, Selective Search for Object Recognition 开始，到如今在 PASCAL VOC、MS COCO、ILSVRC 数据集上取得领先的基于 Faster R-CNN 的 ResNet 。但这类方法对于嵌入式系统，所需要的计算时间太久了，不足以实时的进行检测。当然也有很多工作是朝着实时检测迈进，但目前为止，都是牺牲检测精度来换取时间。</w:t>
      </w:r>
    </w:p>
    <w:p>
      <w:pPr>
        <w:ind w:firstLine="420" w:firstLineChars="0"/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本文提出的实时检测方法，消除了中间的 bounding boxes、pixel or feature resampling 的过程。虽然本文不是第一篇这样做的文章（YOLO），但是本文做了一些提升性的工作，既保证了速度，也保证了检测精度。</w:t>
      </w:r>
    </w:p>
    <w:p>
      <w:pPr>
        <w:ind w:firstLine="420" w:firstLineChars="0"/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这里面有一句非常关键的话，基本概括了本文的核心思想：</w:t>
      </w:r>
    </w:p>
    <w:p>
      <w:pPr>
        <w:jc w:val="both"/>
        <w:rPr>
          <w:rFonts w:hint="eastAsia"/>
          <w:sz w:val="28"/>
          <w:szCs w:val="28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-234315</wp:posOffset>
                </wp:positionH>
                <wp:positionV relativeFrom="paragraph">
                  <wp:posOffset>27940</wp:posOffset>
                </wp:positionV>
                <wp:extent cx="5705475" cy="1228725"/>
                <wp:effectExtent l="4445" t="4445" r="5080" b="508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813435" y="2799715"/>
                          <a:ext cx="5705475" cy="1228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ind w:firstLine="420" w:firstLineChars="0"/>
                              <w:jc w:val="left"/>
                            </w:pPr>
                            <w:r>
                              <w:rPr>
                                <w:rFonts w:ascii="宋体" w:hAnsi="宋体" w:eastAsia="宋体" w:cs="宋体"/>
                                <w:kern w:val="0"/>
                                <w:sz w:val="24"/>
                                <w:szCs w:val="24"/>
                                <w:lang w:val="en-US" w:eastAsia="zh-CN" w:bidi="ar"/>
                              </w:rPr>
                              <w:t>Our improvements include using a small convolutional filter to predict object categories</w:t>
                            </w:r>
                            <w:r>
                              <w:rPr>
                                <w:rFonts w:ascii="宋体" w:hAnsi="宋体" w:eastAsia="宋体" w:cs="宋体"/>
                                <w:kern w:val="0"/>
                                <w:sz w:val="24"/>
                                <w:szCs w:val="24"/>
                                <w:lang w:eastAsia="zh-CN" w:bidi="ar"/>
                              </w:rPr>
                              <w:t>（类别）</w:t>
                            </w:r>
                            <w:r>
                              <w:rPr>
                                <w:rFonts w:ascii="宋体" w:hAnsi="宋体" w:eastAsia="宋体" w:cs="宋体"/>
                                <w:kern w:val="0"/>
                                <w:sz w:val="24"/>
                                <w:szCs w:val="24"/>
                                <w:lang w:val="en-US" w:eastAsia="zh-CN" w:bidi="ar"/>
                              </w:rPr>
                              <w:t xml:space="preserve"> and offsets in bounding box locations, using separate</w:t>
                            </w:r>
                            <w:r>
                              <w:rPr>
                                <w:rFonts w:ascii="宋体" w:hAnsi="宋体" w:eastAsia="宋体" w:cs="宋体"/>
                                <w:kern w:val="0"/>
                                <w:sz w:val="24"/>
                                <w:szCs w:val="24"/>
                                <w:lang w:eastAsia="zh-CN" w:bidi="ar"/>
                              </w:rPr>
                              <w:t>（分离）</w:t>
                            </w:r>
                            <w:r>
                              <w:rPr>
                                <w:rFonts w:ascii="宋体" w:hAnsi="宋体" w:eastAsia="宋体" w:cs="宋体"/>
                                <w:kern w:val="0"/>
                                <w:sz w:val="24"/>
                                <w:szCs w:val="24"/>
                                <w:lang w:val="en-US" w:eastAsia="zh-CN" w:bidi="ar"/>
                              </w:rPr>
                              <w:t xml:space="preserve"> predictors (filters) for different aspect ratio detections, and applying these filters to multiple feature maps from the later stages of a network in order to perform detection at multiple scales.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8.45pt;margin-top:2.2pt;height:96.75pt;width:449.25pt;z-index:251658240;mso-width-relative:page;mso-height-relative:page;" fillcolor="#FFFFFF [3201]" filled="t" stroked="t" coordsize="21600,21600" o:gfxdata="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oyhno9YAAAAJAQAADwAAAAAAAAAB&#10;ACAAAAAiAAAAZHJzL2Rvd25yZXYueG1sUEsBAhQAFAAAAAgAh07iQLS7Ee5LAgAAdQQAAA4AAAAA&#10;AAAAAQAgAAAAJQEAAGRycy9lMm9Eb2MueG1sUEsFBgAAAAAGAAYAWQEAAOI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ind w:firstLine="420" w:firstLineChars="0"/>
                        <w:jc w:val="left"/>
                      </w:pPr>
                      <w:r>
                        <w:rPr>
                          <w:rFonts w:ascii="宋体" w:hAnsi="宋体" w:eastAsia="宋体" w:cs="宋体"/>
                          <w:kern w:val="0"/>
                          <w:sz w:val="24"/>
                          <w:szCs w:val="24"/>
                          <w:lang w:val="en-US" w:eastAsia="zh-CN" w:bidi="ar"/>
                        </w:rPr>
                        <w:t>Our improvements include using a small convolutional filter to predict object categories</w:t>
                      </w:r>
                      <w:r>
                        <w:rPr>
                          <w:rFonts w:ascii="宋体" w:hAnsi="宋体" w:eastAsia="宋体" w:cs="宋体"/>
                          <w:kern w:val="0"/>
                          <w:sz w:val="24"/>
                          <w:szCs w:val="24"/>
                          <w:lang w:eastAsia="zh-CN" w:bidi="ar"/>
                        </w:rPr>
                        <w:t>（类别）</w:t>
                      </w:r>
                      <w:r>
                        <w:rPr>
                          <w:rFonts w:ascii="宋体" w:hAnsi="宋体" w:eastAsia="宋体" w:cs="宋体"/>
                          <w:kern w:val="0"/>
                          <w:sz w:val="24"/>
                          <w:szCs w:val="24"/>
                          <w:lang w:val="en-US" w:eastAsia="zh-CN" w:bidi="ar"/>
                        </w:rPr>
                        <w:t xml:space="preserve"> and offsets in bounding box locations, using separate</w:t>
                      </w:r>
                      <w:r>
                        <w:rPr>
                          <w:rFonts w:ascii="宋体" w:hAnsi="宋体" w:eastAsia="宋体" w:cs="宋体"/>
                          <w:kern w:val="0"/>
                          <w:sz w:val="24"/>
                          <w:szCs w:val="24"/>
                          <w:lang w:eastAsia="zh-CN" w:bidi="ar"/>
                        </w:rPr>
                        <w:t>（分离）</w:t>
                      </w:r>
                      <w:r>
                        <w:rPr>
                          <w:rFonts w:ascii="宋体" w:hAnsi="宋体" w:eastAsia="宋体" w:cs="宋体"/>
                          <w:kern w:val="0"/>
                          <w:sz w:val="24"/>
                          <w:szCs w:val="24"/>
                          <w:lang w:val="en-US" w:eastAsia="zh-CN" w:bidi="ar"/>
                        </w:rPr>
                        <w:t xml:space="preserve"> predictors (filters) for different aspect ratio detections, and applying these filters to multiple feature maps from the later stages of a network in order to perform detection at multiple scales.</w:t>
                      </w:r>
                    </w:p>
                    <w:p/>
                  </w:txbxContent>
                </v:textbox>
              </v:shape>
            </w:pict>
          </mc:Fallback>
        </mc:AlternateContent>
      </w:r>
    </w:p>
    <w:p>
      <w:pPr>
        <w:jc w:val="both"/>
        <w:rPr>
          <w:rFonts w:hint="eastAsia"/>
          <w:sz w:val="28"/>
          <w:szCs w:val="28"/>
        </w:rPr>
      </w:pPr>
    </w:p>
    <w:p>
      <w:pPr>
        <w:jc w:val="both"/>
        <w:rPr>
          <w:rFonts w:hint="eastAsia"/>
          <w:sz w:val="28"/>
          <w:szCs w:val="28"/>
        </w:rPr>
      </w:pPr>
    </w:p>
    <w:p>
      <w:pPr>
        <w:jc w:val="both"/>
        <w:rPr>
          <w:rFonts w:hint="eastAsia"/>
          <w:sz w:val="28"/>
          <w:szCs w:val="28"/>
        </w:rPr>
      </w:pPr>
    </w:p>
    <w:p>
      <w:pPr>
        <w:jc w:val="both"/>
        <w:rPr>
          <w:rFonts w:hint="eastAsia"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</w:pPr>
      <w:r>
        <w:rPr>
          <w:rFonts w:hint="eastAsia"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  <w:t>本文的主要贡献总结如下：</w:t>
      </w:r>
    </w:p>
    <w:p>
      <w:pPr>
        <w:ind w:firstLine="420" w:firstLineChars="0"/>
        <w:jc w:val="both"/>
        <w:rPr>
          <w:rFonts w:hint="eastAsia"/>
          <w:sz w:val="28"/>
          <w:szCs w:val="28"/>
        </w:rPr>
      </w:pPr>
      <w:r>
        <w:rPr>
          <w:rFonts w:hint="default"/>
          <w:sz w:val="28"/>
          <w:szCs w:val="28"/>
        </w:rPr>
        <w:t>（1）</w:t>
      </w:r>
      <w:r>
        <w:rPr>
          <w:rFonts w:hint="eastAsia"/>
          <w:sz w:val="28"/>
          <w:szCs w:val="28"/>
        </w:rPr>
        <w:t>提出了新的物体检测方法：SSD，比原先最快的 YOLO: You Only Look Once 方法，还要快，还要精确。保证速度的同时，其结果的 mAP 可与使用 region proposals 技术的方法（如 Faster R-CNN）相媲美。</w:t>
      </w:r>
    </w:p>
    <w:p>
      <w:pPr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r>
        <w:rPr>
          <w:rFonts w:hint="default"/>
          <w:sz w:val="28"/>
          <w:szCs w:val="28"/>
        </w:rPr>
        <w:t>（2）</w:t>
      </w:r>
      <w:r>
        <w:rPr>
          <w:rFonts w:hint="eastAsia"/>
          <w:sz w:val="28"/>
          <w:szCs w:val="28"/>
        </w:rPr>
        <w:t>SSD 方法的核心就是 predict object（物体），以及其归属类别的 score（得分）；同时，在 feature map 上使用小的卷积核，去predict 一系列 bounding boxes 的 box offsets。</w:t>
      </w:r>
    </w:p>
    <w:p>
      <w:pPr>
        <w:ind w:firstLine="420" w:firstLineChars="0"/>
        <w:jc w:val="both"/>
        <w:rPr>
          <w:rFonts w:hint="eastAsia"/>
          <w:sz w:val="28"/>
          <w:szCs w:val="28"/>
        </w:rPr>
      </w:pPr>
      <w:r>
        <w:rPr>
          <w:rFonts w:hint="default"/>
          <w:sz w:val="28"/>
          <w:szCs w:val="28"/>
        </w:rPr>
        <w:t>（3）</w:t>
      </w:r>
      <w:r>
        <w:rPr>
          <w:rFonts w:hint="eastAsia"/>
          <w:sz w:val="28"/>
          <w:szCs w:val="28"/>
        </w:rPr>
        <w:t>本文中为了得到高精度的检测结果，在不同层次的 feature maps 上去 predict object、box offsets，同时，还得到不同 aspect ratio 的 predictions。</w:t>
      </w:r>
    </w:p>
    <w:p>
      <w:pPr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r>
        <w:rPr>
          <w:rFonts w:hint="default"/>
          <w:sz w:val="28"/>
          <w:szCs w:val="28"/>
        </w:rPr>
        <w:t>（4）</w:t>
      </w:r>
      <w:r>
        <w:rPr>
          <w:rFonts w:hint="eastAsia"/>
          <w:sz w:val="28"/>
          <w:szCs w:val="28"/>
        </w:rPr>
        <w:t>本文的这些改进设计，能够在当输入分辨率较低的图像时，保证检测的精度。同时，这个整体 end-to-end 的设计，训练也变得简单。在检测速度、检测精度之间取得较好的 trade-off。</w:t>
      </w:r>
    </w:p>
    <w:p>
      <w:pPr>
        <w:jc w:val="both"/>
        <w:rPr>
          <w:rFonts w:hint="eastAsia"/>
          <w:sz w:val="28"/>
          <w:szCs w:val="28"/>
        </w:rPr>
      </w:pPr>
      <w:r>
        <w:rPr>
          <w:rFonts w:hint="default"/>
          <w:sz w:val="28"/>
          <w:szCs w:val="28"/>
        </w:rPr>
        <w:t>（5）</w:t>
      </w:r>
      <w:r>
        <w:rPr>
          <w:rFonts w:hint="eastAsia"/>
          <w:sz w:val="28"/>
          <w:szCs w:val="28"/>
        </w:rPr>
        <w:t>本文提出的模型（model）在不同的数据集上，如 PASCAL VOC、MS COCO、ILSVRC， 都进行了测试。在检测时间（timing）、检测精度（accuracy）上，均与目前物体检测领域 state-of-art 的检测方法进行了比较。</w:t>
      </w:r>
    </w:p>
    <w:p>
      <w:pPr>
        <w:pStyle w:val="2"/>
        <w:rPr>
          <w:rFonts w:hint="eastAsia"/>
        </w:rPr>
      </w:pPr>
      <w:bookmarkStart w:id="2" w:name="_Toc2071970706"/>
      <w:r>
        <w:rPr>
          <w:rFonts w:hint="eastAsia"/>
        </w:rPr>
        <w:t>The Single Shot Detector（SSD）</w:t>
      </w:r>
      <w:bookmarkEnd w:id="2"/>
    </w:p>
    <w:p>
      <w:pPr>
        <w:ind w:firstLine="420" w:firstLineChars="0"/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这部分详细讲解了 </w:t>
      </w:r>
      <w:r>
        <w:rPr>
          <w:rFonts w:hint="eastAsia"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  <w:t>SSD 物体检测框架</w:t>
      </w:r>
      <w:r>
        <w:rPr>
          <w:rFonts w:hint="eastAsia"/>
          <w:sz w:val="28"/>
          <w:szCs w:val="28"/>
        </w:rPr>
        <w:t xml:space="preserve">，以及 </w:t>
      </w:r>
      <w:r>
        <w:rPr>
          <w:rFonts w:hint="eastAsia"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  <w:t>SSD 的训练方法</w:t>
      </w:r>
      <w:r>
        <w:rPr>
          <w:rFonts w:hint="eastAsia"/>
          <w:sz w:val="28"/>
          <w:szCs w:val="28"/>
        </w:rPr>
        <w:t>。</w:t>
      </w:r>
    </w:p>
    <w:p>
      <w:pPr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这里，先弄清楚下文所说的 default box 以及 feature map cell 是什么。看下图：</w:t>
      </w:r>
    </w:p>
    <w:p>
      <w:pPr>
        <w:jc w:val="both"/>
        <w:rPr>
          <w:rFonts w:hint="eastAsia"/>
          <w:sz w:val="28"/>
          <w:szCs w:val="28"/>
        </w:rPr>
      </w:pPr>
      <w:r>
        <w:rPr>
          <w:rFonts w:hint="default"/>
          <w:sz w:val="28"/>
          <w:szCs w:val="28"/>
        </w:rPr>
        <w:t>（1）</w:t>
      </w:r>
      <w:r>
        <w:rPr>
          <w:rFonts w:hint="eastAsia"/>
          <w:sz w:val="28"/>
          <w:szCs w:val="28"/>
        </w:rPr>
        <w:t>feature map cell 就是将 feature map 切分成 8×8或者 4</w:t>
      </w:r>
      <w:r>
        <w:rPr>
          <w:rFonts w:hint="default"/>
          <w:sz w:val="28"/>
          <w:szCs w:val="28"/>
        </w:rPr>
        <w:tab/>
      </w:r>
      <w:r>
        <w:rPr>
          <w:rFonts w:hint="eastAsia"/>
          <w:sz w:val="28"/>
          <w:szCs w:val="28"/>
        </w:rPr>
        <w:t>×4之后的一个个 格子；</w:t>
      </w:r>
    </w:p>
    <w:p>
      <w:pPr>
        <w:jc w:val="both"/>
        <w:rPr>
          <w:rFonts w:hint="eastAsia"/>
          <w:sz w:val="28"/>
          <w:szCs w:val="28"/>
        </w:rPr>
      </w:pPr>
      <w:r>
        <w:rPr>
          <w:rFonts w:hint="default"/>
          <w:sz w:val="28"/>
          <w:szCs w:val="28"/>
        </w:rPr>
        <w:t>（2）</w:t>
      </w:r>
      <w:r>
        <w:rPr>
          <w:rFonts w:hint="eastAsia"/>
          <w:sz w:val="28"/>
          <w:szCs w:val="28"/>
        </w:rPr>
        <w:t>而 default box 就是每一个格子上，一系列固定大小的 box，</w:t>
      </w:r>
      <w:r>
        <w:rPr>
          <w:rFonts w:hint="default"/>
          <w:sz w:val="28"/>
          <w:szCs w:val="28"/>
        </w:rPr>
        <w:tab/>
      </w:r>
      <w:r>
        <w:rPr>
          <w:rFonts w:hint="eastAsia"/>
          <w:sz w:val="28"/>
          <w:szCs w:val="28"/>
        </w:rPr>
        <w:t>即图中虚线所形成的一系列 boxes。</w:t>
      </w:r>
    </w:p>
    <w:p>
      <w:pPr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drawing>
          <wp:inline distT="0" distB="0" distL="114300" distR="114300">
            <wp:extent cx="5269230" cy="2051050"/>
            <wp:effectExtent l="0" t="0" r="7620" b="6350"/>
            <wp:docPr id="2" name="图片 2" descr="fgfctf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fgfctfg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/>
        </w:rPr>
      </w:pPr>
      <w:bookmarkStart w:id="3" w:name="_Toc985389590"/>
      <w:r>
        <w:rPr>
          <w:rFonts w:hint="default"/>
        </w:rPr>
        <w:t>1、Model</w:t>
      </w:r>
      <w:bookmarkEnd w:id="3"/>
    </w:p>
    <w:p>
      <w:pPr>
        <w:ind w:firstLine="420" w:firstLineChars="0"/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SSD 是基于一个前向传播 CNN 网络，产生一系列固定大小（fixed-size） 的 bounding boxes，以及每一个 box 中包含物体实例的可能性，即 score。之后，进行一个非极大值抑制（Non-maximum suppression） 得到最终的 predictions。</w:t>
      </w:r>
    </w:p>
    <w:p>
      <w:pPr>
        <w:ind w:firstLine="420" w:firstLineChars="0"/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SSD 模型的最开始部分，本文称作</w:t>
      </w:r>
      <w:r>
        <w:rPr>
          <w:rFonts w:hint="eastAsia"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  <w:t xml:space="preserve"> base network</w:t>
      </w:r>
      <w:r>
        <w:rPr>
          <w:rFonts w:hint="eastAsia"/>
          <w:sz w:val="28"/>
          <w:szCs w:val="28"/>
        </w:rPr>
        <w:t>，是用于</w:t>
      </w:r>
      <w:r>
        <w:rPr>
          <w:rFonts w:hint="eastAsia"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  <w:t>图像分类的标准架构</w:t>
      </w:r>
      <w:r>
        <w:rPr>
          <w:rFonts w:hint="eastAsia"/>
          <w:sz w:val="28"/>
          <w:szCs w:val="28"/>
        </w:rPr>
        <w:t>。在 base network 之后，本文添加了</w:t>
      </w:r>
      <w:r>
        <w:rPr>
          <w:rFonts w:hint="eastAsia"/>
          <w:color w:val="FF0000"/>
          <w:sz w:val="28"/>
          <w:szCs w:val="28"/>
        </w:rPr>
        <w:t>额外辅助的网络结构</w:t>
      </w:r>
      <w:r>
        <w:rPr>
          <w:rFonts w:hint="eastAsia"/>
          <w:sz w:val="28"/>
          <w:szCs w:val="28"/>
        </w:rPr>
        <w:t>：</w:t>
      </w:r>
    </w:p>
    <w:p>
      <w:pPr>
        <w:jc w:val="both"/>
        <w:rPr>
          <w:rFonts w:hint="eastAsia"/>
          <w:color w:val="00B0F0"/>
          <w:sz w:val="28"/>
          <w:szCs w:val="28"/>
        </w:rPr>
      </w:pPr>
      <w:r>
        <w:rPr>
          <w:rFonts w:hint="default"/>
          <w:color w:val="00B0F0"/>
          <w:sz w:val="28"/>
          <w:szCs w:val="28"/>
        </w:rPr>
        <w:t>（1）</w:t>
      </w:r>
      <w:r>
        <w:rPr>
          <w:rFonts w:hint="eastAsia"/>
          <w:color w:val="FF0000"/>
          <w:sz w:val="28"/>
          <w:szCs w:val="28"/>
        </w:rPr>
        <w:t>Multi-scale</w:t>
      </w:r>
      <w:r>
        <w:rPr>
          <w:rFonts w:hint="eastAsia"/>
          <w:color w:val="00B0F0"/>
          <w:sz w:val="28"/>
          <w:szCs w:val="28"/>
        </w:rPr>
        <w:t xml:space="preserve"> feature maps for detection</w:t>
      </w:r>
    </w:p>
    <w:p>
      <w:pPr>
        <w:ind w:firstLine="420" w:firstLineChars="0"/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在基础网络结构后，添加了额外的卷积层，这些卷积层的大小是逐层递减的，可以在多尺度下进行 predictions。</w:t>
      </w:r>
    </w:p>
    <w:p>
      <w:pPr>
        <w:jc w:val="both"/>
        <w:rPr>
          <w:rFonts w:hint="eastAsia"/>
          <w:color w:val="00B0F0"/>
          <w:sz w:val="28"/>
          <w:szCs w:val="28"/>
        </w:rPr>
      </w:pPr>
      <w:r>
        <w:rPr>
          <w:rFonts w:hint="default"/>
          <w:color w:val="00B0F0"/>
          <w:sz w:val="28"/>
          <w:szCs w:val="28"/>
        </w:rPr>
        <w:t>（2）</w:t>
      </w:r>
      <w:r>
        <w:rPr>
          <w:rFonts w:hint="eastAsia"/>
          <w:color w:val="00B0F0"/>
          <w:sz w:val="28"/>
          <w:szCs w:val="28"/>
        </w:rPr>
        <w:t>Convolutional predictors for detection</w:t>
      </w:r>
    </w:p>
    <w:p>
      <w:pPr>
        <w:ind w:firstLine="420" w:firstLineChars="0"/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每一个添加的特征层（或者在基础网络结构中的特征层），可以使用一系列 convolutional filters，去产生一系列固定大小的 predictions，具体见 Fig.2。对于一个大小为 m×n，具有 p 通道的特征层，使用的 convolutional filters 就是 3×3×p 的 kernels。产生的 predictions，那么就是归属类别的一个得分，要么就是相对于 default box coordinate 的 shape offsets。</w:t>
      </w:r>
    </w:p>
    <w:p>
      <w:pPr>
        <w:ind w:firstLine="420" w:firstLineChars="0"/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在每一个 m×n 的特征图位置上，使用上面的 3×3 的 kernel，会产生一个输出值。bounding box offset 值是输出的 default box 与此时 feature map location 之间的相对距离（YOLO 架构则是用一个全连接层来代替这里的卷积层）。</w:t>
      </w:r>
    </w:p>
    <w:p>
      <w:pPr>
        <w:jc w:val="both"/>
        <w:rPr>
          <w:rFonts w:hint="eastAsia"/>
          <w:sz w:val="28"/>
          <w:szCs w:val="28"/>
        </w:rPr>
      </w:pPr>
    </w:p>
    <w:p>
      <w:pPr>
        <w:jc w:val="both"/>
        <w:rPr>
          <w:rFonts w:hint="eastAsia"/>
          <w:color w:val="00B0F0"/>
          <w:sz w:val="28"/>
          <w:szCs w:val="28"/>
        </w:rPr>
      </w:pPr>
      <w:r>
        <w:rPr>
          <w:rFonts w:hint="default"/>
          <w:color w:val="00B0F0"/>
          <w:sz w:val="28"/>
          <w:szCs w:val="28"/>
        </w:rPr>
        <w:t>（3）</w:t>
      </w:r>
      <w:r>
        <w:rPr>
          <w:rFonts w:hint="eastAsia"/>
          <w:color w:val="00B0F0"/>
          <w:sz w:val="28"/>
          <w:szCs w:val="28"/>
        </w:rPr>
        <w:t>Default boxes and aspect ratios</w:t>
      </w:r>
    </w:p>
    <w:p>
      <w:pPr>
        <w:ind w:firstLine="420" w:firstLineChars="0"/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每一个 box 相对于与其对应的 feature map cell 的位置是固定的。 在每一个 feature map cell 中，我们要 predict 得到的 box 与 default box 之间的 offsets，以及每一个 box 中包含物体的 score（每一个类别概率都要计算出）。</w:t>
      </w:r>
    </w:p>
    <w:p>
      <w:pPr>
        <w:ind w:firstLine="420" w:firstLineChars="0"/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因此，对于一个位置上的 k 个boxes 中的每一个 box，我们需要计算出 c 个类，每一个类的 score，还有这个 box 相对于 它的默认 box 的 4 个偏移值（offsets）。于是，在 feature map 中的每一个 feature map cell 上，就需要有 (c+4)×k 个 filters。对于一张 m×n 大小的 feature map，即会产生 (c+4)×k×m×n 个输出结果。</w:t>
      </w:r>
    </w:p>
    <w:p>
      <w:pPr>
        <w:ind w:firstLine="420" w:firstLineChars="0"/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这里的 </w:t>
      </w:r>
      <w:r>
        <w:rPr>
          <w:rFonts w:hint="eastAsia"/>
          <w:color w:val="FF0000"/>
          <w:sz w:val="28"/>
          <w:szCs w:val="28"/>
        </w:rPr>
        <w:t xml:space="preserve">default box </w:t>
      </w:r>
      <w:r>
        <w:rPr>
          <w:rFonts w:hint="eastAsia"/>
          <w:sz w:val="28"/>
          <w:szCs w:val="28"/>
        </w:rPr>
        <w:t xml:space="preserve">很类似于 Faster R-CNN 中的 </w:t>
      </w:r>
      <w:r>
        <w:rPr>
          <w:rFonts w:hint="eastAsia"/>
          <w:color w:val="FF0000"/>
          <w:sz w:val="28"/>
          <w:szCs w:val="28"/>
        </w:rPr>
        <w:t>Anchor boxes</w:t>
      </w:r>
      <w:r>
        <w:rPr>
          <w:rFonts w:hint="eastAsia"/>
          <w:sz w:val="28"/>
          <w:szCs w:val="28"/>
        </w:rPr>
        <w:t>，关于这里的 Anchor boxes，详细的参见原论文。但是又不同于 Faster R-CNN 中的，本文中的 Anchor boxes 用在了不同分辨率的 feature maps 上。</w:t>
      </w:r>
    </w:p>
    <w:p>
      <w:pPr>
        <w:jc w:val="both"/>
        <w:rPr>
          <w:rFonts w:hint="eastAsia"/>
          <w:sz w:val="28"/>
          <w:szCs w:val="28"/>
        </w:rPr>
      </w:pPr>
    </w:p>
    <w:p>
      <w:pPr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drawing>
          <wp:inline distT="0" distB="0" distL="114300" distR="114300">
            <wp:extent cx="5267325" cy="3982085"/>
            <wp:effectExtent l="0" t="0" r="9525" b="18415"/>
            <wp:docPr id="3" name="图片 3" descr="drf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drfter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bookmarkStart w:id="4" w:name="_Toc1856055244"/>
      <w:r>
        <w:rPr>
          <w:rFonts w:hint="default"/>
        </w:rPr>
        <w:t>2、Training</w:t>
      </w:r>
      <w:bookmarkEnd w:id="4"/>
    </w:p>
    <w:p>
      <w:pPr>
        <w:ind w:firstLine="420" w:firstLineChars="0"/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在训练时，本文的SSD 与那些用 region proposals + pooling 方法的区别是，SSD 训练图像中的 groundtruth 需要赋予到那些固定输出的 boxes 上。在前面也已经提到了，SSD 输出的是事先定义好的，一系列固定大小的 bounding boxes。</w:t>
      </w:r>
    </w:p>
    <w:p>
      <w:pPr>
        <w:ind w:firstLine="420" w:firstLineChars="0"/>
        <w:jc w:val="both"/>
        <w:rPr>
          <w:rFonts w:hint="eastAsia"/>
          <w:color w:val="FF0000"/>
          <w:sz w:val="28"/>
          <w:szCs w:val="28"/>
        </w:rPr>
      </w:pPr>
      <w:r>
        <w:rPr>
          <w:rFonts w:hint="eastAsia"/>
          <w:sz w:val="28"/>
          <w:szCs w:val="28"/>
        </w:rPr>
        <w:t>如下图中，狗狗的 groundtruth 是红色的 bounding boxes，但</w:t>
      </w:r>
      <w:r>
        <w:rPr>
          <w:rFonts w:hint="eastAsia"/>
          <w:color w:val="FF0000"/>
          <w:sz w:val="28"/>
          <w:szCs w:val="28"/>
        </w:rPr>
        <w:t>进行 label 标注的时候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color w:val="FF0000"/>
          <w:sz w:val="28"/>
          <w:szCs w:val="28"/>
        </w:rPr>
        <w:t xml:space="preserve">要将红色的 groundtruth box 赋予 </w:t>
      </w:r>
      <w:r>
        <w:rPr>
          <w:rFonts w:hint="eastAsia"/>
          <w:sz w:val="28"/>
          <w:szCs w:val="28"/>
        </w:rPr>
        <w:t>图（c）中一</w:t>
      </w:r>
      <w:r>
        <w:rPr>
          <w:rFonts w:hint="eastAsia"/>
          <w:color w:val="FF0000"/>
          <w:sz w:val="28"/>
          <w:szCs w:val="28"/>
        </w:rPr>
        <w:t>系列固定输出的 boxes 中的一个</w:t>
      </w:r>
      <w:r>
        <w:rPr>
          <w:rFonts w:hint="eastAsia"/>
          <w:sz w:val="28"/>
          <w:szCs w:val="28"/>
        </w:rPr>
        <w:t>，即 图（c）中的</w:t>
      </w:r>
      <w:r>
        <w:rPr>
          <w:rFonts w:hint="eastAsia"/>
          <w:color w:val="FF0000"/>
          <w:sz w:val="28"/>
          <w:szCs w:val="28"/>
        </w:rPr>
        <w:t xml:space="preserve">红色虚线框。 </w:t>
      </w:r>
    </w:p>
    <w:p>
      <w:pPr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drawing>
          <wp:inline distT="0" distB="0" distL="114300" distR="114300">
            <wp:extent cx="5269230" cy="2051050"/>
            <wp:effectExtent l="0" t="0" r="7620" b="6350"/>
            <wp:docPr id="4" name="图片 4" descr="fgfctf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fgfctfg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事实上，文章中指出，像这样定义的 groundtruth boxes 不止在本文中用到。在 YOLO 中，在 Faster R-CNN 中的 region proposal 阶段，以及在 MultiBox 中，都用到了。</w:t>
      </w:r>
    </w:p>
    <w:p>
      <w:pPr>
        <w:ind w:firstLine="420" w:firstLineChars="0"/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当这种将训练图像中的 groundtruth 与固定输出的 boxes 对应之后，就可以 end-to-end 的进行 loss function 的计算以及 back-propagation 的计算更新了。</w:t>
      </w:r>
    </w:p>
    <w:p>
      <w:pPr>
        <w:ind w:firstLine="420" w:firstLineChars="0"/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训练中会遇到一些问题：</w:t>
      </w:r>
    </w:p>
    <w:p>
      <w:pPr>
        <w:jc w:val="both"/>
        <w:rPr>
          <w:rFonts w:hint="eastAsia"/>
          <w:sz w:val="28"/>
          <w:szCs w:val="28"/>
        </w:rPr>
      </w:pPr>
      <w:r>
        <w:rPr>
          <w:rFonts w:hint="default"/>
          <w:sz w:val="28"/>
          <w:szCs w:val="28"/>
        </w:rPr>
        <w:t>（1）</w:t>
      </w:r>
      <w:r>
        <w:rPr>
          <w:rFonts w:hint="eastAsia"/>
          <w:sz w:val="28"/>
          <w:szCs w:val="28"/>
        </w:rPr>
        <w:t>选择一系列 default boxes</w:t>
      </w:r>
    </w:p>
    <w:p>
      <w:pPr>
        <w:jc w:val="both"/>
        <w:rPr>
          <w:rFonts w:hint="eastAsia"/>
          <w:sz w:val="28"/>
          <w:szCs w:val="28"/>
        </w:rPr>
      </w:pPr>
      <w:r>
        <w:rPr>
          <w:rFonts w:hint="default"/>
          <w:sz w:val="28"/>
          <w:szCs w:val="28"/>
        </w:rPr>
        <w:t>（2）</w:t>
      </w:r>
      <w:r>
        <w:rPr>
          <w:rFonts w:hint="eastAsia"/>
          <w:sz w:val="28"/>
          <w:szCs w:val="28"/>
        </w:rPr>
        <w:t>选择上文中提到的 scales 的问题</w:t>
      </w:r>
    </w:p>
    <w:p>
      <w:pPr>
        <w:jc w:val="both"/>
        <w:rPr>
          <w:rFonts w:hint="eastAsia"/>
          <w:sz w:val="28"/>
          <w:szCs w:val="28"/>
        </w:rPr>
      </w:pPr>
      <w:r>
        <w:rPr>
          <w:rFonts w:hint="default"/>
          <w:sz w:val="28"/>
          <w:szCs w:val="28"/>
        </w:rPr>
        <w:t>（3）</w:t>
      </w:r>
      <w:r>
        <w:rPr>
          <w:rFonts w:hint="eastAsia"/>
          <w:sz w:val="28"/>
          <w:szCs w:val="28"/>
        </w:rPr>
        <w:t>hard negative mining</w:t>
      </w:r>
    </w:p>
    <w:p>
      <w:pPr>
        <w:jc w:val="both"/>
        <w:rPr>
          <w:rFonts w:hint="eastAsia"/>
          <w:sz w:val="28"/>
          <w:szCs w:val="28"/>
        </w:rPr>
      </w:pPr>
      <w:r>
        <w:rPr>
          <w:rFonts w:hint="default"/>
          <w:sz w:val="28"/>
          <w:szCs w:val="28"/>
        </w:rPr>
        <w:t>（4）</w:t>
      </w:r>
      <w:r>
        <w:rPr>
          <w:rFonts w:hint="eastAsia"/>
          <w:sz w:val="28"/>
          <w:szCs w:val="28"/>
        </w:rPr>
        <w:t>数据增广的策略</w:t>
      </w:r>
    </w:p>
    <w:p>
      <w:pPr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下面会谈本文的解决这些问题的方式，分为以下下面的几个部分。 </w:t>
      </w:r>
    </w:p>
    <w:p>
      <w:pPr>
        <w:jc w:val="both"/>
        <w:rPr>
          <w:rFonts w:hint="eastAsia"/>
          <w:color w:val="00B0F0"/>
          <w:sz w:val="28"/>
          <w:szCs w:val="28"/>
        </w:rPr>
      </w:pPr>
      <w:r>
        <w:rPr>
          <w:rFonts w:hint="default"/>
          <w:color w:val="00B0F0"/>
          <w:sz w:val="28"/>
          <w:szCs w:val="28"/>
        </w:rPr>
        <w:t>（1）</w:t>
      </w:r>
      <w:r>
        <w:rPr>
          <w:rFonts w:hint="eastAsia"/>
          <w:color w:val="00B0F0"/>
          <w:sz w:val="28"/>
          <w:szCs w:val="28"/>
        </w:rPr>
        <w:t>Matching strategy：</w:t>
      </w:r>
    </w:p>
    <w:p>
      <w:pPr>
        <w:ind w:firstLine="420" w:firstLineChars="0"/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如何将 groundtruth boxes 与 default boxes 进行配对，以组成 label 呢？</w:t>
      </w:r>
    </w:p>
    <w:p>
      <w:pPr>
        <w:ind w:firstLine="420" w:firstLineChars="0"/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在开始的时候，用 MultiBox 中的 best jaccard overlap 来匹配每一个 ground truth box 与 default box，这样就能保证每一个 groundtruth box 与唯一的一个 default box 对应起来。</w:t>
      </w:r>
    </w:p>
    <w:p>
      <w:pPr>
        <w:ind w:firstLine="420" w:firstLineChars="0"/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但是又不同于 MultiBox ，本文之后又将 default box 与任何的 groundtruth box 配对，只要两者之间的 jaccard overlap 大于一个阈值，这里本文的阈值为 0.5。 </w:t>
      </w:r>
    </w:p>
    <w:p>
      <w:pPr>
        <w:jc w:val="both"/>
        <w:rPr>
          <w:rFonts w:hint="eastAsia"/>
          <w:sz w:val="28"/>
          <w:szCs w:val="28"/>
        </w:rPr>
      </w:pPr>
      <w:r>
        <w:rPr>
          <w:rFonts w:hint="default"/>
          <w:color w:val="00B0F0"/>
          <w:sz w:val="28"/>
          <w:szCs w:val="28"/>
        </w:rPr>
        <w:t>（2）</w:t>
      </w:r>
      <w:r>
        <w:rPr>
          <w:rFonts w:hint="eastAsia"/>
          <w:color w:val="00B0F0"/>
          <w:sz w:val="28"/>
          <w:szCs w:val="28"/>
        </w:rPr>
        <w:t>Training objective</w:t>
      </w:r>
    </w:p>
    <w:p>
      <w:pPr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drawing>
          <wp:inline distT="0" distB="0" distL="114300" distR="114300">
            <wp:extent cx="5271135" cy="3698240"/>
            <wp:effectExtent l="0" t="0" r="5715" b="16510"/>
            <wp:docPr id="5" name="图片 5" descr="2018-03-24 14-06-26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18-03-24 14-06-26 的屏幕截图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color w:val="00B0F0"/>
          <w:sz w:val="28"/>
          <w:szCs w:val="28"/>
        </w:rPr>
      </w:pPr>
      <w:r>
        <w:rPr>
          <w:rFonts w:hint="default"/>
          <w:color w:val="00B0F0"/>
          <w:sz w:val="28"/>
          <w:szCs w:val="28"/>
        </w:rPr>
        <w:t>（3）</w:t>
      </w:r>
      <w:r>
        <w:rPr>
          <w:rFonts w:hint="eastAsia"/>
          <w:color w:val="00B0F0"/>
          <w:sz w:val="28"/>
          <w:szCs w:val="28"/>
        </w:rPr>
        <w:t>Choosing scales and aspect ratios for default boxes</w:t>
      </w:r>
    </w:p>
    <w:p>
      <w:pPr>
        <w:ind w:firstLine="420" w:firstLineChars="0"/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大部分 </w:t>
      </w:r>
      <w:r>
        <w:rPr>
          <w:rFonts w:hint="eastAsia"/>
          <w:color w:val="FF0000"/>
          <w:sz w:val="28"/>
          <w:szCs w:val="28"/>
        </w:rPr>
        <w:t>CNN 网络在越深的层，feature map 的尺寸（size）会越来越小</w:t>
      </w:r>
      <w:r>
        <w:rPr>
          <w:rFonts w:hint="eastAsia"/>
          <w:sz w:val="28"/>
          <w:szCs w:val="28"/>
        </w:rPr>
        <w:t>。这样做不仅仅是为了减少计算与内存的需求，还有个好处就是，最后提取的</w:t>
      </w:r>
      <w:r>
        <w:rPr>
          <w:rFonts w:hint="eastAsia"/>
          <w:color w:val="FF0000"/>
          <w:sz w:val="28"/>
          <w:szCs w:val="28"/>
        </w:rPr>
        <w:t xml:space="preserve"> feature map 就会有某种程度上的平移与尺度不变性</w:t>
      </w:r>
      <w:r>
        <w:rPr>
          <w:rFonts w:hint="eastAsia"/>
          <w:sz w:val="28"/>
          <w:szCs w:val="28"/>
        </w:rPr>
        <w:t>。</w:t>
      </w:r>
    </w:p>
    <w:p>
      <w:pPr>
        <w:ind w:firstLine="420" w:firstLineChars="0"/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同时为了</w:t>
      </w:r>
      <w:r>
        <w:rPr>
          <w:rFonts w:hint="eastAsia"/>
          <w:color w:val="FF0000"/>
          <w:sz w:val="28"/>
          <w:szCs w:val="28"/>
        </w:rPr>
        <w:t>处理不同尺度的物体</w:t>
      </w:r>
      <w:r>
        <w:rPr>
          <w:rFonts w:hint="eastAsia"/>
          <w:sz w:val="28"/>
          <w:szCs w:val="28"/>
        </w:rPr>
        <w:t>，一些文章，如 ICLR 2014, Overfeat: Integrated recognition, localization and detection using convolutional networks，还有 ECCV 2014, Spatial pyramid pooling in deep convolutional networks for visual recognition，他们将图像转换成不同的尺度，将这些图像独立的通过 CNN 网络处理，再将这些不同尺度的图像结果进行综合。</w:t>
      </w:r>
    </w:p>
    <w:p>
      <w:pPr>
        <w:ind w:firstLine="420" w:firstLineChars="0"/>
        <w:jc w:val="both"/>
        <w:rPr>
          <w:rFonts w:hint="eastAsia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但是其实，如果使用同一个网络中的、不同层上的 feature maps，也可以达到相同的效果，同时在所有物体尺度中共享参数</w:t>
      </w:r>
      <w:r>
        <w:rPr>
          <w:rFonts w:hint="eastAsia"/>
          <w:sz w:val="28"/>
          <w:szCs w:val="28"/>
        </w:rPr>
        <w:t>。</w:t>
      </w:r>
    </w:p>
    <w:p>
      <w:pPr>
        <w:ind w:firstLine="420" w:firstLineChars="0"/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之前的工作，如 CVPR 2015, Fully convolutional networks for semantic segmentation，还有 CVPR 2015, Hypercolumns for object segmentation and fine-grained localization 就用了 CNN 前面的 layers，来提高图像分割的效果，因为越底层的 layers，保留的图像细节越多。文章 ICLR 2016, ParseNet: Looking wider to see better 也证明了以上的想法是可行的。</w:t>
      </w:r>
    </w:p>
    <w:p>
      <w:pPr>
        <w:ind w:firstLine="420" w:firstLineChars="0"/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因此，本文同时使用 lower feature maps、upper feature maps 来 predict detections。下图展示了本文中使用的两种不同尺度的 feature map，8×8的feature map，以及 4×4的 feature map：</w:t>
      </w:r>
    </w:p>
    <w:p>
      <w:pPr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drawing>
          <wp:inline distT="0" distB="0" distL="114300" distR="114300">
            <wp:extent cx="5269230" cy="2051050"/>
            <wp:effectExtent l="0" t="0" r="7620" b="6350"/>
            <wp:docPr id="7" name="图片 7" descr="fgfctf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fgfctfg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一般来说，一个 CNN 网络中不同的 layers 有着不同尺寸的 感受野（receptive fields）。这里的感受野，指的是输出的 feature map 上的一个节点，其对应输入图像上尺寸的大小。</w:t>
      </w:r>
    </w:p>
    <w:p>
      <w:pPr>
        <w:ind w:firstLine="420" w:firstLineChars="0"/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所幸的是，SSD 结构中，default boxes 不必要与每一层 layer 的 receptive fields 对应。本文的设计中，</w:t>
      </w:r>
      <w:r>
        <w:rPr>
          <w:rFonts w:hint="eastAsia"/>
          <w:color w:val="FF0000"/>
          <w:sz w:val="28"/>
          <w:szCs w:val="28"/>
        </w:rPr>
        <w:t>feature map 中特定的位置，来负责图像中特定的区域，以及物体特定的尺寸</w:t>
      </w:r>
      <w:r>
        <w:rPr>
          <w:rFonts w:hint="eastAsia"/>
          <w:sz w:val="28"/>
          <w:szCs w:val="28"/>
        </w:rPr>
        <w:t>。</w:t>
      </w:r>
      <w:r>
        <w:rPr>
          <w:rFonts w:hint="default"/>
          <w:sz w:val="28"/>
          <w:szCs w:val="28"/>
        </w:rPr>
        <w:t>假如</w:t>
      </w:r>
      <w:r>
        <w:rPr>
          <w:rFonts w:hint="eastAsia"/>
          <w:sz w:val="28"/>
          <w:szCs w:val="28"/>
        </w:rPr>
        <w:t>我们用 m 个 feature maps 来做 predictions，每一个 feature map 中 default box 的</w:t>
      </w:r>
      <w:r>
        <w:rPr>
          <w:rFonts w:hint="eastAsia"/>
          <w:color w:val="FF0000"/>
          <w:sz w:val="28"/>
          <w:szCs w:val="28"/>
        </w:rPr>
        <w:t>尺寸大小</w:t>
      </w:r>
      <w:r>
        <w:rPr>
          <w:rFonts w:hint="eastAsia"/>
          <w:sz w:val="28"/>
          <w:szCs w:val="28"/>
        </w:rPr>
        <w:t xml:space="preserve">计算如下： </w:t>
      </w:r>
    </w:p>
    <w:p>
      <w:pPr>
        <w:ind w:firstLine="420" w:firstLineChars="0"/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drawing>
          <wp:inline distT="0" distB="0" distL="114300" distR="114300">
            <wp:extent cx="4304665" cy="695325"/>
            <wp:effectExtent l="0" t="0" r="635" b="9525"/>
            <wp:docPr id="8" name="图片 8" descr="2018-03-26 09-10-11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18-03-26 09-10-11 的屏幕截图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drawing>
          <wp:inline distT="0" distB="0" distL="114300" distR="114300">
            <wp:extent cx="5603875" cy="1437640"/>
            <wp:effectExtent l="0" t="0" r="15875" b="10160"/>
            <wp:docPr id="9" name="图片 9" descr="2018-03-26 09-11-37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18-03-26 09-11-37 的屏幕截图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3875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drawing>
          <wp:inline distT="0" distB="0" distL="114300" distR="114300">
            <wp:extent cx="5266690" cy="1082040"/>
            <wp:effectExtent l="0" t="0" r="10160" b="3810"/>
            <wp:docPr id="11" name="图片 11" descr="2018-03-26 09-15-37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018-03-26 09-15-37 的屏幕截图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在结合 feature maps 上，所有 不同尺度、不同 aspect ratios 的 default boxes，它们预测的 predictions 之后。可以想见，我们有许多个 predictions，包含了物体的不同尺寸、形状。如下图，狗狗的 ground truth box 与 4×4feature map 中的红色 box 吻合，所以其余的 boxes 都看作负样本。</w:t>
      </w:r>
    </w:p>
    <w:p>
      <w:pPr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drawing>
          <wp:inline distT="0" distB="0" distL="114300" distR="114300">
            <wp:extent cx="5269230" cy="2051050"/>
            <wp:effectExtent l="0" t="0" r="7620" b="6350"/>
            <wp:docPr id="13" name="图片 13" descr="fgfctf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fgfctfg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color w:val="00B0F0"/>
          <w:sz w:val="28"/>
          <w:szCs w:val="28"/>
        </w:rPr>
      </w:pPr>
      <w:r>
        <w:rPr>
          <w:rFonts w:hint="default"/>
          <w:color w:val="00B0F0"/>
          <w:sz w:val="28"/>
          <w:szCs w:val="28"/>
        </w:rPr>
        <w:t>（4）</w:t>
      </w:r>
      <w:r>
        <w:rPr>
          <w:rFonts w:hint="eastAsia"/>
          <w:color w:val="00B0F0"/>
          <w:sz w:val="28"/>
          <w:szCs w:val="28"/>
        </w:rPr>
        <w:t>Hard negative mining</w:t>
      </w:r>
    </w:p>
    <w:p>
      <w:pPr>
        <w:ind w:firstLine="420" w:firstLineChars="0"/>
        <w:jc w:val="both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在生成一系列的 predictions 之后，会产生很多个符合 ground truth box 的 predictions boxes，但同时，不符合 ground truth boxes 也很多，而且这个 negative boxes，远多于 positive boxes。这会造成 negative boxes、positive boxes 之间的不均衡。训练时难以收敛。</w:t>
      </w:r>
    </w:p>
    <w:p>
      <w:pPr>
        <w:ind w:firstLine="420" w:firstLineChars="0"/>
        <w:jc w:val="both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因此，本文采取，先将每一个物体位置上对应 predictions（default boxes）是 negative 的 boxes 进行排序，按照 default boxes 的 confidence 的大小。选择最高的几个，保证最后 negatives、positives 的比例在 3:1。</w:t>
      </w:r>
    </w:p>
    <w:p>
      <w:pPr>
        <w:ind w:firstLine="420" w:firstLineChars="0"/>
        <w:jc w:val="both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本文通过实验发现，这样的比例可以更快的优化，训练也更稳定。</w:t>
      </w:r>
    </w:p>
    <w:p>
      <w:pPr>
        <w:jc w:val="both"/>
        <w:rPr>
          <w:rFonts w:hint="eastAsia"/>
          <w:color w:val="00B0F0"/>
          <w:sz w:val="28"/>
          <w:szCs w:val="28"/>
          <w:lang w:eastAsia="zh-CN"/>
        </w:rPr>
      </w:pPr>
      <w:r>
        <w:rPr>
          <w:rFonts w:hint="default"/>
          <w:color w:val="00B0F0"/>
          <w:sz w:val="28"/>
          <w:szCs w:val="28"/>
          <w:lang w:eastAsia="zh-CN"/>
        </w:rPr>
        <w:t>（5）</w:t>
      </w:r>
      <w:r>
        <w:rPr>
          <w:rFonts w:hint="eastAsia"/>
          <w:color w:val="00B0F0"/>
          <w:sz w:val="28"/>
          <w:szCs w:val="28"/>
          <w:lang w:eastAsia="zh-CN"/>
        </w:rPr>
        <w:t>Data augmentation</w:t>
      </w:r>
    </w:p>
    <w:p>
      <w:pPr>
        <w:ind w:firstLine="420" w:firstLineChars="0"/>
        <w:jc w:val="both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本文同时对训练数据做了 data augmentation，</w:t>
      </w:r>
      <w:r>
        <w:rPr>
          <w:rFonts w:hint="eastAsia"/>
          <w:color w:val="FF0000"/>
          <w:sz w:val="28"/>
          <w:szCs w:val="28"/>
          <w:lang w:eastAsia="zh-CN"/>
        </w:rPr>
        <w:t>数据增广</w:t>
      </w:r>
      <w:r>
        <w:rPr>
          <w:rFonts w:hint="eastAsia"/>
          <w:sz w:val="28"/>
          <w:szCs w:val="28"/>
          <w:lang w:eastAsia="zh-CN"/>
        </w:rPr>
        <w:t>。关于数据增广，推荐一篇文章：Must Know Tips/Tricks in Deep Neural Networks，其中的section 1 就讲了data augmentation 技术。</w:t>
      </w:r>
    </w:p>
    <w:p>
      <w:pPr>
        <w:ind w:firstLine="420" w:firstLineChars="0"/>
        <w:jc w:val="both"/>
        <w:rPr>
          <w:rFonts w:hint="eastAsia"/>
          <w:sz w:val="28"/>
          <w:szCs w:val="28"/>
          <w:lang w:eastAsia="zh-CN"/>
        </w:rPr>
      </w:pPr>
    </w:p>
    <w:p>
      <w:pPr>
        <w:jc w:val="both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每一张训练图像，随机的进行如下几种选择：</w:t>
      </w:r>
    </w:p>
    <w:p>
      <w:pPr>
        <w:jc w:val="both"/>
        <w:rPr>
          <w:rFonts w:hint="eastAsia"/>
          <w:sz w:val="28"/>
          <w:szCs w:val="28"/>
          <w:lang w:eastAsia="zh-CN"/>
        </w:rPr>
      </w:pPr>
      <w:r>
        <w:rPr>
          <w:rFonts w:hint="default"/>
          <w:sz w:val="28"/>
          <w:szCs w:val="28"/>
          <w:lang w:eastAsia="zh-CN"/>
        </w:rPr>
        <w:t>A）</w:t>
      </w:r>
      <w:r>
        <w:rPr>
          <w:rFonts w:hint="eastAsia"/>
          <w:sz w:val="28"/>
          <w:szCs w:val="28"/>
          <w:lang w:eastAsia="zh-CN"/>
        </w:rPr>
        <w:t>使用原始的图像</w:t>
      </w:r>
    </w:p>
    <w:p>
      <w:pPr>
        <w:jc w:val="both"/>
        <w:rPr>
          <w:rFonts w:hint="eastAsia"/>
          <w:sz w:val="28"/>
          <w:szCs w:val="28"/>
          <w:lang w:eastAsia="zh-CN"/>
        </w:rPr>
      </w:pPr>
      <w:r>
        <w:rPr>
          <w:rFonts w:hint="default"/>
          <w:sz w:val="28"/>
          <w:szCs w:val="28"/>
          <w:lang w:eastAsia="zh-CN"/>
        </w:rPr>
        <w:t>B）</w:t>
      </w:r>
      <w:r>
        <w:rPr>
          <w:rFonts w:hint="eastAsia"/>
          <w:sz w:val="28"/>
          <w:szCs w:val="28"/>
          <w:lang w:eastAsia="zh-CN"/>
        </w:rPr>
        <w:t>采样一个 patch，与物体之间最小的 jaccard overlap 为：0.1，0.3，0.5，0.7 与 0.9</w:t>
      </w:r>
    </w:p>
    <w:p>
      <w:pPr>
        <w:jc w:val="both"/>
        <w:rPr>
          <w:rFonts w:hint="eastAsia"/>
          <w:sz w:val="28"/>
          <w:szCs w:val="28"/>
          <w:lang w:eastAsia="zh-CN"/>
        </w:rPr>
      </w:pPr>
      <w:r>
        <w:rPr>
          <w:rFonts w:hint="default"/>
          <w:sz w:val="28"/>
          <w:szCs w:val="28"/>
          <w:lang w:eastAsia="zh-CN"/>
        </w:rPr>
        <w:t>C）</w:t>
      </w:r>
      <w:r>
        <w:rPr>
          <w:rFonts w:hint="eastAsia"/>
          <w:sz w:val="28"/>
          <w:szCs w:val="28"/>
          <w:lang w:eastAsia="zh-CN"/>
        </w:rPr>
        <w:t>随机的采样一个 patch</w:t>
      </w:r>
    </w:p>
    <w:p>
      <w:pPr>
        <w:ind w:firstLine="420" w:firstLineChars="0"/>
        <w:jc w:val="both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采样的 patch 是原始图像大小比例是 [0.1，1]，aspect ratio 在 12 与 2之间。</w:t>
      </w:r>
    </w:p>
    <w:p>
      <w:pPr>
        <w:ind w:firstLine="420" w:firstLineChars="0"/>
        <w:jc w:val="both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当 groundtruth box 的 中心（center）在采样的 patch 中时，我们保留重叠部分。</w:t>
      </w:r>
    </w:p>
    <w:p>
      <w:pPr>
        <w:ind w:firstLine="420" w:firstLineChars="0"/>
        <w:jc w:val="both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在这些采样步骤之后，每一个采样的 patch 被 resize 到固定的大小，并且以 0.5的概率随机的水平翻转（horizontally flipped）</w:t>
      </w:r>
    </w:p>
    <w:p>
      <w:pPr>
        <w:pStyle w:val="2"/>
        <w:rPr>
          <w:rFonts w:hint="eastAsia"/>
          <w:lang w:eastAsia="zh-CN"/>
        </w:rPr>
      </w:pPr>
      <w:bookmarkStart w:id="5" w:name="_Toc936992899"/>
      <w:r>
        <w:rPr>
          <w:rFonts w:hint="eastAsia"/>
          <w:lang w:eastAsia="zh-CN"/>
        </w:rPr>
        <w:t>Experimental Results</w:t>
      </w:r>
      <w:bookmarkEnd w:id="5"/>
    </w:p>
    <w:p>
      <w:pPr>
        <w:ind w:firstLine="420" w:firstLineChars="0"/>
        <w:jc w:val="both"/>
        <w:rPr>
          <w:rFonts w:hint="eastAsia"/>
          <w:sz w:val="28"/>
          <w:szCs w:val="28"/>
          <w:lang w:eastAsia="zh-CN"/>
        </w:rPr>
      </w:pPr>
    </w:p>
    <w:p>
      <w:pPr>
        <w:ind w:firstLine="420" w:firstLineChars="0"/>
        <w:jc w:val="both"/>
        <w:rPr>
          <w:rFonts w:hint="eastAsia"/>
          <w:sz w:val="28"/>
          <w:szCs w:val="28"/>
          <w:lang w:eastAsia="zh-CN"/>
        </w:rPr>
      </w:pPr>
    </w:p>
    <w:p>
      <w:pPr>
        <w:ind w:firstLine="420" w:firstLineChars="0"/>
        <w:jc w:val="both"/>
        <w:rPr>
          <w:rFonts w:hint="eastAsia"/>
          <w:sz w:val="28"/>
          <w:szCs w:val="28"/>
          <w:lang w:eastAsia="zh-CN"/>
        </w:rPr>
      </w:pPr>
    </w:p>
    <w:p>
      <w:pPr>
        <w:tabs>
          <w:tab w:val="left" w:pos="657"/>
        </w:tabs>
        <w:jc w:val="left"/>
        <w:rPr>
          <w:rFonts w:hint="eastAsia" w:asciiTheme="minorHAnsi" w:hAnsiTheme="minorHAnsi" w:eastAsiaTheme="minorEastAsia" w:cstheme="minorBidi"/>
          <w:color w:val="00B0F0"/>
          <w:kern w:val="2"/>
          <w:sz w:val="28"/>
          <w:szCs w:val="28"/>
          <w:lang w:eastAsia="zh-CN" w:bidi="ar-S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文泉驿微米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文泉驿微米黑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文泉驿微米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Symbol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akType Naskh Basic">
    <w:panose1 w:val="00000400000000000000"/>
    <w:charset w:val="00"/>
    <w:family w:val="auto"/>
    <w:pitch w:val="default"/>
    <w:sig w:usb0="00000000" w:usb1="00000000" w:usb2="00000000" w:usb3="00000000" w:csb0="00000041" w:csb1="00000000"/>
  </w:font>
  <w:font w:name="DejaVa Sans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akType Naskh Basic">
    <w:panose1 w:val="00000400000000000000"/>
    <w:charset w:val="00"/>
    <w:family w:val="auto"/>
    <w:pitch w:val="default"/>
    <w:sig w:usb0="00000000" w:usb1="00000000" w:usb2="00000000" w:usb3="00000000" w:csb0="00000041" w:csb1="00000000"/>
  </w:font>
  <w:font w:name="PakType Naskh Basic">
    <w:panose1 w:val="00000400000000000000"/>
    <w:charset w:val="00"/>
    <w:family w:val="auto"/>
    <w:pitch w:val="default"/>
    <w:sig w:usb0="00000000" w:usb1="00000000" w:usb2="00000000" w:usb3="00000000" w:csb0="00000041" w:csb1="00000000"/>
  </w:font>
  <w:font w:name="MathJax_Main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akType Naskh Basic">
    <w:panose1 w:val="00000400000000000000"/>
    <w:charset w:val="00"/>
    <w:family w:val="auto"/>
    <w:pitch w:val="default"/>
    <w:sig w:usb0="00000000" w:usb1="00000000" w:usb2="00000000" w:usb3="00000000" w:csb0="00000041" w:csb1="00000000"/>
  </w:font>
  <w:font w:name="MathJax_Math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akType Naskh Basic">
    <w:panose1 w:val="00000400000000000000"/>
    <w:charset w:val="00"/>
    <w:family w:val="auto"/>
    <w:pitch w:val="default"/>
    <w:sig w:usb0="00000000" w:usb1="00000000" w:usb2="00000000" w:usb3="00000000" w:csb0="00000041" w:csb1="00000000"/>
  </w:font>
  <w:font w:name="STIXGeneral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akType Naskh Basic">
    <w:panose1 w:val="00000400000000000000"/>
    <w:charset w:val="00"/>
    <w:family w:val="auto"/>
    <w:pitch w:val="default"/>
    <w:sig w:usb0="00000000" w:usb1="00000000" w:usb2="00000000" w:usb3="00000000" w:csb0="00000041" w:csb1="00000000"/>
  </w:font>
  <w:font w:name="文泉驿正黑">
    <w:panose1 w:val="02000603000000000000"/>
    <w:charset w:val="86"/>
    <w:family w:val="auto"/>
    <w:pitch w:val="default"/>
    <w:sig w:usb0="900002BF" w:usb1="2BDF7DFB" w:usb2="00000036" w:usb3="00000000" w:csb0="603E000D" w:csb1="D2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FE0E6A"/>
    <w:rsid w:val="19BB015F"/>
    <w:rsid w:val="1EFB95B1"/>
    <w:rsid w:val="1FDED295"/>
    <w:rsid w:val="23BDE34D"/>
    <w:rsid w:val="25FF04A8"/>
    <w:rsid w:val="27F4B3B3"/>
    <w:rsid w:val="33CB0130"/>
    <w:rsid w:val="3E727A94"/>
    <w:rsid w:val="3EBEFB5B"/>
    <w:rsid w:val="3F6CE5E9"/>
    <w:rsid w:val="4AF730CA"/>
    <w:rsid w:val="4BCF02C5"/>
    <w:rsid w:val="4FDD8177"/>
    <w:rsid w:val="5CBF3338"/>
    <w:rsid w:val="5FFFC026"/>
    <w:rsid w:val="62F271FC"/>
    <w:rsid w:val="66BFAEB4"/>
    <w:rsid w:val="6CB8C19E"/>
    <w:rsid w:val="6EFB95DC"/>
    <w:rsid w:val="6F7F6ED0"/>
    <w:rsid w:val="6FFB6F43"/>
    <w:rsid w:val="76DC2CCF"/>
    <w:rsid w:val="77CF834E"/>
    <w:rsid w:val="77FD18F8"/>
    <w:rsid w:val="7DF39603"/>
    <w:rsid w:val="7DFA1AC6"/>
    <w:rsid w:val="7E2FBCC1"/>
    <w:rsid w:val="7E7F1045"/>
    <w:rsid w:val="7FFE0E6A"/>
    <w:rsid w:val="7FFFAA42"/>
    <w:rsid w:val="8BF32E3D"/>
    <w:rsid w:val="9F7DC822"/>
    <w:rsid w:val="9FB898B6"/>
    <w:rsid w:val="9FC7443E"/>
    <w:rsid w:val="A4FE1DD0"/>
    <w:rsid w:val="A7EEF5B7"/>
    <w:rsid w:val="AFDD6E73"/>
    <w:rsid w:val="AFEBAE20"/>
    <w:rsid w:val="BBFF7BD2"/>
    <w:rsid w:val="BDDF5C24"/>
    <w:rsid w:val="BEE9FEC0"/>
    <w:rsid w:val="BF13F8C9"/>
    <w:rsid w:val="CFABE28B"/>
    <w:rsid w:val="CFB68382"/>
    <w:rsid w:val="CFE98667"/>
    <w:rsid w:val="D1E73433"/>
    <w:rsid w:val="D3D7F33F"/>
    <w:rsid w:val="D3FD0E3D"/>
    <w:rsid w:val="DDFF4167"/>
    <w:rsid w:val="DF8A9E0B"/>
    <w:rsid w:val="DFFAA28D"/>
    <w:rsid w:val="E0F70A4F"/>
    <w:rsid w:val="E438CA7D"/>
    <w:rsid w:val="E775759C"/>
    <w:rsid w:val="EA6D2B3A"/>
    <w:rsid w:val="EBD82957"/>
    <w:rsid w:val="EF5B2E36"/>
    <w:rsid w:val="EF7D6D84"/>
    <w:rsid w:val="EFECCDC0"/>
    <w:rsid w:val="FAF792E4"/>
    <w:rsid w:val="FB5C696E"/>
    <w:rsid w:val="FB7FC61D"/>
    <w:rsid w:val="FBDF8E2B"/>
    <w:rsid w:val="FBE6ED10"/>
    <w:rsid w:val="FBFF8CEF"/>
    <w:rsid w:val="FC4EBFDA"/>
    <w:rsid w:val="FDB6EE5C"/>
    <w:rsid w:val="FE7FF1D1"/>
    <w:rsid w:val="FEAC855A"/>
    <w:rsid w:val="FF1E1B9E"/>
    <w:rsid w:val="FF6D2F1C"/>
    <w:rsid w:val="FFCF8AD3"/>
    <w:rsid w:val="FFD39166"/>
    <w:rsid w:val="FFF73561"/>
    <w:rsid w:val="FFF91800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15">
    <w:name w:val="Default Paragraph Font"/>
    <w:semiHidden/>
    <w:qFormat/>
    <w:uiPriority w:val="0"/>
  </w:style>
  <w:style w:type="table" w:default="1" w:styleId="1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7"/>
    <w:basedOn w:val="1"/>
    <w:next w:val="1"/>
    <w:uiPriority w:val="0"/>
    <w:pPr>
      <w:ind w:left="2520" w:leftChars="1200"/>
    </w:pPr>
  </w:style>
  <w:style w:type="paragraph" w:styleId="6">
    <w:name w:val="toc 5"/>
    <w:basedOn w:val="1"/>
    <w:next w:val="1"/>
    <w:uiPriority w:val="0"/>
    <w:pPr>
      <w:ind w:left="1680" w:leftChars="800"/>
    </w:pPr>
  </w:style>
  <w:style w:type="paragraph" w:styleId="7">
    <w:name w:val="toc 3"/>
    <w:basedOn w:val="1"/>
    <w:next w:val="1"/>
    <w:uiPriority w:val="0"/>
    <w:pPr>
      <w:ind w:left="840" w:leftChars="400"/>
    </w:pPr>
  </w:style>
  <w:style w:type="paragraph" w:styleId="8">
    <w:name w:val="toc 8"/>
    <w:basedOn w:val="1"/>
    <w:next w:val="1"/>
    <w:uiPriority w:val="0"/>
    <w:pPr>
      <w:ind w:left="2940" w:leftChars="1400"/>
    </w:pPr>
  </w:style>
  <w:style w:type="paragraph" w:styleId="9">
    <w:name w:val="toc 1"/>
    <w:basedOn w:val="1"/>
    <w:next w:val="1"/>
    <w:uiPriority w:val="0"/>
  </w:style>
  <w:style w:type="paragraph" w:styleId="10">
    <w:name w:val="toc 4"/>
    <w:basedOn w:val="1"/>
    <w:next w:val="1"/>
    <w:uiPriority w:val="0"/>
    <w:pPr>
      <w:ind w:left="1260" w:leftChars="600"/>
    </w:pPr>
  </w:style>
  <w:style w:type="paragraph" w:styleId="11">
    <w:name w:val="toc 6"/>
    <w:basedOn w:val="1"/>
    <w:next w:val="1"/>
    <w:uiPriority w:val="0"/>
    <w:pPr>
      <w:ind w:left="2100" w:leftChars="1000"/>
    </w:pPr>
  </w:style>
  <w:style w:type="paragraph" w:styleId="12">
    <w:name w:val="toc 2"/>
    <w:basedOn w:val="1"/>
    <w:next w:val="1"/>
    <w:uiPriority w:val="0"/>
    <w:pPr>
      <w:ind w:left="420" w:leftChars="200"/>
    </w:pPr>
  </w:style>
  <w:style w:type="paragraph" w:styleId="13">
    <w:name w:val="toc 9"/>
    <w:basedOn w:val="1"/>
    <w:next w:val="1"/>
    <w:uiPriority w:val="0"/>
    <w:pPr>
      <w:ind w:left="3360" w:leftChars="1600"/>
    </w:pPr>
  </w:style>
  <w:style w:type="paragraph" w:styleId="1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6">
    <w:name w:val="Strong"/>
    <w:basedOn w:val="15"/>
    <w:qFormat/>
    <w:uiPriority w:val="0"/>
    <w:rPr>
      <w:b/>
    </w:rPr>
  </w:style>
  <w:style w:type="character" w:styleId="17">
    <w:name w:val="Hyperlink"/>
    <w:basedOn w:val="1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2E3436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2018-03-23T09:43:00Z</dcterms:created>
  <dc:creator>260158</dc:creator>
  <cp:lastModifiedBy>260158</cp:lastModifiedBy>
  <dcterms:modified xsi:type="dcterms:W3CDTF">2018-03-26T14:42:33Z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