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sz w:val="72"/>
          <w:szCs w:val="72"/>
        </w:rPr>
      </w:pPr>
      <w:r>
        <w:rPr>
          <w:rFonts w:hint="eastAsia" w:ascii="微软雅黑" w:hAnsi="微软雅黑" w:eastAsia="微软雅黑"/>
          <w:b/>
          <w:sz w:val="72"/>
          <w:szCs w:val="72"/>
        </w:rPr>
        <w:t>操 作 系 统</w:t>
      </w:r>
    </w:p>
    <w:p>
      <w:pPr>
        <w:jc w:val="center"/>
        <w:rPr>
          <w:rFonts w:ascii="微软雅黑" w:hAnsi="微软雅黑" w:eastAsia="微软雅黑"/>
          <w:b/>
          <w:sz w:val="72"/>
          <w:szCs w:val="72"/>
        </w:rPr>
      </w:pPr>
      <w:r>
        <w:rPr>
          <w:rFonts w:hint="eastAsia" w:ascii="微软雅黑" w:hAnsi="微软雅黑" w:eastAsia="微软雅黑"/>
          <w:b/>
          <w:sz w:val="72"/>
          <w:szCs w:val="72"/>
        </w:rPr>
        <w:t>实 验 报 告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sz w:val="30"/>
          <w:szCs w:val="30"/>
        </w:rPr>
      </w:pPr>
    </w:p>
    <w:p>
      <w:pPr>
        <w:ind w:firstLine="2701" w:firstLineChars="900"/>
        <w:jc w:val="both"/>
        <w:rPr>
          <w:rFonts w:hint="eastAsia" w:ascii="微软雅黑" w:hAnsi="微软雅黑" w:eastAsia="微软雅黑"/>
          <w:b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实验名称：</w:t>
      </w:r>
      <w:r>
        <w:rPr>
          <w:rFonts w:hint="eastAsia" w:ascii="微软雅黑" w:hAnsi="微软雅黑" w:eastAsia="微软雅黑"/>
          <w:b/>
          <w:sz w:val="30"/>
          <w:szCs w:val="30"/>
          <w:u w:val="single"/>
        </w:rPr>
        <w:t>实验</w:t>
      </w:r>
      <w:r>
        <w:rPr>
          <w:rFonts w:hint="eastAsia" w:ascii="微软雅黑" w:hAnsi="微软雅黑" w:eastAsia="微软雅黑"/>
          <w:b/>
          <w:sz w:val="30"/>
          <w:szCs w:val="30"/>
          <w:u w:val="single"/>
          <w:lang w:val="en-US" w:eastAsia="zh-CN"/>
        </w:rPr>
        <w:t>四 同步互斥问题</w:t>
      </w:r>
    </w:p>
    <w:p>
      <w:pPr>
        <w:ind w:firstLine="2701" w:firstLineChars="900"/>
        <w:jc w:val="both"/>
        <w:rPr>
          <w:rFonts w:ascii="微软雅黑" w:hAnsi="微软雅黑" w:eastAsia="微软雅黑"/>
          <w:b/>
          <w:sz w:val="30"/>
          <w:szCs w:val="30"/>
          <w:u w:val="single"/>
          <w:lang w:val="en-US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姓名：</w:t>
      </w:r>
      <w:r>
        <w:rPr>
          <w:rFonts w:hint="eastAsia" w:ascii="微软雅黑" w:hAnsi="微软雅黑" w:eastAsia="微软雅黑"/>
          <w:b/>
          <w:sz w:val="30"/>
          <w:szCs w:val="30"/>
          <w:u w:val="single"/>
        </w:rPr>
        <w:t xml:space="preserve">   </w:t>
      </w:r>
      <w:r>
        <w:rPr>
          <w:rFonts w:hint="eastAsia" w:ascii="微软雅黑" w:hAnsi="微软雅黑" w:eastAsia="微软雅黑"/>
          <w:b/>
          <w:sz w:val="30"/>
          <w:szCs w:val="30"/>
          <w:u w:val="single"/>
          <w:lang w:val="en-US" w:eastAsia="zh-CN"/>
        </w:rPr>
        <w:t xml:space="preserve">王迎旭  </w:t>
      </w:r>
    </w:p>
    <w:p>
      <w:pPr>
        <w:ind w:firstLine="2701" w:firstLineChars="900"/>
        <w:jc w:val="both"/>
        <w:rPr>
          <w:rFonts w:ascii="微软雅黑" w:hAnsi="微软雅黑" w:eastAsia="微软雅黑"/>
          <w:b/>
          <w:sz w:val="30"/>
          <w:szCs w:val="30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学号：</w:t>
      </w:r>
      <w:r>
        <w:rPr>
          <w:rFonts w:hint="eastAsia" w:ascii="微软雅黑" w:hAnsi="微软雅黑" w:eastAsia="微软雅黑"/>
          <w:b/>
          <w:sz w:val="30"/>
          <w:szCs w:val="30"/>
          <w:u w:val="single"/>
        </w:rPr>
        <w:t xml:space="preserve">   </w:t>
      </w:r>
      <w:r>
        <w:rPr>
          <w:rFonts w:hint="eastAsia" w:ascii="微软雅黑" w:hAnsi="微软雅黑" w:eastAsia="微软雅黑"/>
          <w:b/>
          <w:sz w:val="30"/>
          <w:szCs w:val="30"/>
          <w:u w:val="single"/>
          <w:lang w:val="en-US" w:eastAsia="zh-CN"/>
        </w:rPr>
        <w:t>16340226</w:t>
      </w:r>
    </w:p>
    <w:p/>
    <w:p>
      <w:pPr>
        <w:widowControl/>
        <w:jc w:val="left"/>
      </w:pPr>
      <w:r>
        <w:br w:type="page"/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实验名称：</w:t>
      </w:r>
      <w:r>
        <w:rPr>
          <w:rFonts w:hint="eastAsia" w:ascii="楷体" w:hAnsi="楷体" w:eastAsia="楷体" w:cs="楷体"/>
          <w:b/>
          <w:sz w:val="30"/>
          <w:szCs w:val="30"/>
          <w:u w:val="single"/>
          <w:lang w:val="en-US" w:eastAsia="zh-CN"/>
        </w:rPr>
        <w:t>同步互斥问题</w:t>
      </w:r>
    </w:p>
    <w:p>
      <w:pPr>
        <w:spacing w:line="0" w:lineRule="atLeast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一、实验目的：</w:t>
      </w:r>
    </w:p>
    <w:p>
      <w:pPr>
        <w:spacing w:line="0" w:lineRule="atLeast"/>
        <w:ind w:left="480" w:hanging="480" w:hangingChars="2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  </w:t>
      </w:r>
    </w:p>
    <w:p>
      <w:pPr>
        <w:numPr>
          <w:ilvl w:val="0"/>
          <w:numId w:val="1"/>
        </w:numPr>
        <w:spacing w:line="0" w:lineRule="atLeast"/>
        <w:ind w:left="420" w:leftChars="0" w:firstLine="420" w:firstLineChars="0"/>
        <w:rPr>
          <w:rFonts w:hint="eastAsia" w:ascii="楷体" w:hAnsi="楷体" w:eastAsia="楷体" w:cs="楷体"/>
          <w:i w:val="0"/>
          <w:caps w:val="0"/>
          <w:color w:val="auto"/>
          <w:spacing w:val="0"/>
          <w:sz w:val="24"/>
          <w:szCs w:val="24"/>
          <w:shd w:val="clear" w:fill="F6F8FA"/>
        </w:rPr>
      </w:pPr>
      <w:r>
        <w:rPr>
          <w:rFonts w:hint="eastAsia" w:ascii="楷体" w:hAnsi="楷体" w:eastAsia="楷体" w:cs="楷体"/>
          <w:i w:val="0"/>
          <w:caps w:val="0"/>
          <w:color w:val="auto"/>
          <w:spacing w:val="0"/>
          <w:sz w:val="24"/>
          <w:szCs w:val="24"/>
          <w:shd w:val="clear" w:fill="F6F8FA"/>
        </w:rPr>
        <w:t xml:space="preserve">用线程同步机制，实现生产者-消费者问题 </w:t>
      </w:r>
    </w:p>
    <w:p>
      <w:pPr>
        <w:numPr>
          <w:ilvl w:val="0"/>
          <w:numId w:val="1"/>
        </w:numPr>
        <w:tabs>
          <w:tab w:val="clear" w:pos="312"/>
        </w:tabs>
        <w:spacing w:line="0" w:lineRule="atLeast"/>
        <w:ind w:left="420" w:leftChars="0" w:firstLine="420" w:firstLineChars="0"/>
        <w:rPr>
          <w:rFonts w:hint="eastAsia" w:ascii="楷体" w:hAnsi="楷体" w:eastAsia="楷体" w:cs="楷体"/>
          <w:color w:val="auto"/>
          <w:sz w:val="24"/>
          <w:szCs w:val="24"/>
        </w:rPr>
      </w:pPr>
      <w:r>
        <w:rPr>
          <w:rFonts w:hint="eastAsia" w:ascii="楷体" w:hAnsi="楷体" w:eastAsia="楷体" w:cs="楷体"/>
          <w:i w:val="0"/>
          <w:caps w:val="0"/>
          <w:color w:val="auto"/>
          <w:spacing w:val="0"/>
          <w:sz w:val="24"/>
          <w:szCs w:val="24"/>
          <w:shd w:val="clear" w:fill="F6F8FA"/>
        </w:rPr>
        <w:t>用信号量机制分别实现读者优先和写者优先的读者-写者问题</w:t>
      </w:r>
    </w:p>
    <w:p>
      <w:pPr>
        <w:numPr>
          <w:ilvl w:val="0"/>
          <w:numId w:val="0"/>
        </w:numPr>
        <w:spacing w:line="0" w:lineRule="atLeast"/>
        <w:rPr>
          <w:rFonts w:hint="eastAsia" w:ascii="楷体" w:hAnsi="楷体" w:eastAsia="楷体" w:cs="楷体"/>
          <w:color w:val="auto"/>
          <w:sz w:val="24"/>
          <w:szCs w:val="24"/>
        </w:rPr>
      </w:pPr>
    </w:p>
    <w:p>
      <w:pPr>
        <w:spacing w:line="0" w:lineRule="atLeast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二、实验要求：</w:t>
      </w:r>
    </w:p>
    <w:p>
      <w:pPr>
        <w:spacing w:line="0" w:lineRule="atLeast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line="0" w:lineRule="atLeast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生产者与消费者问题</w:t>
      </w:r>
    </w:p>
    <w:p>
      <w:pPr>
        <w:numPr>
          <w:ilvl w:val="0"/>
          <w:numId w:val="0"/>
        </w:numPr>
        <w:spacing w:line="0" w:lineRule="atLeast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  </w:t>
      </w:r>
    </w:p>
    <w:p>
      <w:pPr>
        <w:spacing w:line="0" w:lineRule="atLeast"/>
        <w:ind w:firstLine="420" w:firstLineChars="0"/>
        <w:rPr>
          <w:rFonts w:hint="eastAsia" w:ascii="楷体" w:hAnsi="楷体" w:eastAsia="楷体" w:cs="楷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sz w:val="24"/>
          <w:szCs w:val="24"/>
        </w:rPr>
        <w:t>设计一个程序来解决有限缓冲问题，其中的生产者与消费者进程如图6.10 与图6.11 所示</w:t>
      </w:r>
      <w:r>
        <w:rPr>
          <w:rFonts w:hint="eastAsia" w:ascii="楷体" w:hAnsi="楷体" w:eastAsia="楷体" w:cs="楷体"/>
          <w:sz w:val="24"/>
          <w:szCs w:val="24"/>
          <w:lang w:eastAsia="zh-CN"/>
        </w:rPr>
        <w:t>：</w:t>
      </w:r>
    </w:p>
    <w:p>
      <w:pPr>
        <w:spacing w:line="0" w:lineRule="atLeast"/>
        <w:ind w:firstLine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770" cy="3352800"/>
            <wp:effectExtent l="0" t="0" r="127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ind w:firstLine="420" w:firstLineChars="0"/>
        <w:rPr>
          <w:rFonts w:hint="eastAsia" w:ascii="楷体" w:hAnsi="楷体" w:eastAsia="楷体" w:cs="楷体"/>
        </w:rPr>
      </w:pPr>
    </w:p>
    <w:p>
      <w:pPr>
        <w:spacing w:line="0" w:lineRule="atLeast"/>
        <w:ind w:firstLine="420"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在6.6.1 小节中，使用了三个信号量: empty (以记录有多少空位)、full (以记录有多少满位)以及mutex (二进制信号量或互斥信号量，以保护对缓冲插入与删除的操作)。对于本项目， empty 与full 将采用标准计数信号量，而mutex 将采用二进制信号量。生产者与消费者作为独立线程，在empty、full、mutex 的同步前提下，对缓冲进行插入与删除。</w:t>
      </w:r>
    </w:p>
    <w:p>
      <w:pPr>
        <w:spacing w:line="0" w:lineRule="atLeast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0" w:lineRule="atLeast"/>
        <w:ind w:left="0" w:leftChars="0" w:firstLine="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读者与写者问题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Linux环境下，创建一个进程，此进程包含n个线程。用这n个线程来表示n个读者或写者。每个线程按相应测试数据文件(后面有介绍)的要求进行读写操作。用信号量机制分别实现读者优先和写者优先的读者-写者问题。</w:t>
      </w:r>
    </w:p>
    <w:p>
      <w:pPr>
        <w:widowControl w:val="0"/>
        <w:numPr>
          <w:ilvl w:val="0"/>
          <w:numId w:val="0"/>
        </w:numPr>
        <w:spacing w:line="0" w:lineRule="atLeast"/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读者-写者问题的读写操作限制(仅读者优先或写者优先)：</w:t>
      </w:r>
    </w:p>
    <w:p>
      <w:pPr>
        <w:widowControl w:val="0"/>
        <w:numPr>
          <w:ilvl w:val="0"/>
          <w:numId w:val="0"/>
        </w:numPr>
        <w:spacing w:line="0" w:lineRule="atLeast"/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1)写-写互斥，即不能有两个写者同时进行写操作。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2)读-写互斥，即不能同时有一个线程在读，而另一个线程在写。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3)读-读允许，即可以有一个或多个读者在读。</w:t>
      </w:r>
    </w:p>
    <w:p>
      <w:pPr>
        <w:widowControl w:val="0"/>
        <w:numPr>
          <w:ilvl w:val="0"/>
          <w:numId w:val="0"/>
        </w:numPr>
        <w:spacing w:line="0" w:lineRule="atLeast"/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读者优先的附加限制：如果一个读者申请进行读操作时已有另一个读者正在进行读操作，则该读者可直接开始读操作。</w:t>
      </w:r>
    </w:p>
    <w:p>
      <w:pPr>
        <w:widowControl w:val="0"/>
        <w:numPr>
          <w:ilvl w:val="0"/>
          <w:numId w:val="0"/>
        </w:numPr>
        <w:spacing w:line="0" w:lineRule="atLeast"/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8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写者优先的附加限制：如果一个读者申请进行读操作时已有另一写者在等待访问共享资源，则该读者必须等到没有写者处于等待状态后才能开始读操作。</w:t>
      </w:r>
    </w:p>
    <w:p>
      <w:pPr>
        <w:widowControl w:val="0"/>
        <w:numPr>
          <w:ilvl w:val="0"/>
          <w:numId w:val="0"/>
        </w:numPr>
        <w:spacing w:line="0" w:lineRule="atLeast"/>
        <w:ind w:firstLine="48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运行结果显示要求：要求在每个线程创建、发出读写操作申请、开始读写操作和结束读写操作时分别显示一行提示信息，以确定所有处理都遵守相应的读写操作限制。</w:t>
      </w:r>
    </w:p>
    <w:p>
      <w:pPr>
        <w:spacing w:line="0" w:lineRule="atLeast"/>
        <w:rPr>
          <w:rFonts w:hint="eastAsia" w:ascii="楷体" w:hAnsi="楷体" w:eastAsia="楷体" w:cs="楷体"/>
          <w:sz w:val="24"/>
          <w:szCs w:val="24"/>
        </w:rPr>
      </w:pPr>
    </w:p>
    <w:p>
      <w:pPr>
        <w:numPr>
          <w:ilvl w:val="0"/>
          <w:numId w:val="3"/>
        </w:numPr>
        <w:spacing w:line="0" w:lineRule="atLeast"/>
        <w:ind w:left="120" w:leftChars="0" w:firstLine="0"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实验过程：</w:t>
      </w:r>
    </w:p>
    <w:p>
      <w:pPr>
        <w:numPr>
          <w:ilvl w:val="0"/>
          <w:numId w:val="0"/>
        </w:numPr>
        <w:spacing w:line="0" w:lineRule="atLeast"/>
        <w:ind w:left="120" w:leftChars="0"/>
        <w:rPr>
          <w:rFonts w:hint="eastAsia" w:ascii="楷体" w:hAnsi="楷体" w:eastAsia="楷体" w:cs="楷体"/>
          <w:sz w:val="24"/>
          <w:szCs w:val="24"/>
        </w:rPr>
      </w:pPr>
    </w:p>
    <w:p>
      <w:pPr>
        <w:numPr>
          <w:ilvl w:val="0"/>
          <w:numId w:val="0"/>
        </w:numPr>
        <w:spacing w:line="0" w:lineRule="atLeast"/>
        <w:ind w:left="120" w:leftChars="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Ⅰ、生产者与消费者问题</w:t>
      </w:r>
    </w:p>
    <w:p/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（1）明确目标程序的需求：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auto"/>
          <w:spacing w:val="0"/>
          <w:sz w:val="24"/>
          <w:szCs w:val="24"/>
          <w:shd w:val="clear" w:fill="F6F8FA"/>
        </w:rPr>
        <w:t>用线程同步机制，实现生产者-消费者问题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（2）搜索题目所涉及相关资料：</w:t>
      </w:r>
    </w:p>
    <w:p/>
    <w:p>
      <w:pPr>
        <w:numPr>
          <w:ilvl w:val="0"/>
          <w:numId w:val="4"/>
        </w:numPr>
        <w:ind w:left="420" w:leftChars="0" w:firstLine="420" w:firstLine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Mutex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Mutex的三种类型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快速mutex:一个线程必须在未锁时获得mutex，否则必须等待。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递归mutex:拥有mutex的线程可多次加锁而不必等待，但此时其他线程必须等待。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错误检测mutex:如果mutex已被锁，其他进程使用pthread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  _mutex_lock()加锁时，将返回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EDEADLK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2）Mutex类型选择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通过初始化参数选择类型。POSIX线程库提供了更快速和直接初始化方法 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① pthread_mutex_t fastmutex =  </w:t>
      </w:r>
    </w:p>
    <w:p>
      <w:pPr>
        <w:widowControl w:val="0"/>
        <w:numPr>
          <w:ilvl w:val="0"/>
          <w:numId w:val="0"/>
        </w:numPr>
        <w:ind w:firstLine="1680" w:firstLineChars="7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PTHREAD_MUTEX_INITIALIZER;//快速mutex</w:t>
      </w:r>
    </w:p>
    <w:p>
      <w:pPr>
        <w:widowControl w:val="0"/>
        <w:numPr>
          <w:ilvl w:val="0"/>
          <w:numId w:val="0"/>
        </w:numPr>
        <w:ind w:firstLine="1680" w:firstLineChars="7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pthread_mutex_t recmutex  =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PTHREAD_RECURSIVE_MUTEX_INITIALIZER_NP; //递归mutex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③ pthread_mutex_t errchkmutex = </w:t>
      </w:r>
    </w:p>
    <w:p>
      <w:pPr>
        <w:widowControl w:val="0"/>
        <w:numPr>
          <w:ilvl w:val="0"/>
          <w:numId w:val="0"/>
        </w:numPr>
        <w:ind w:left="840" w:leftChars="0" w:firstLine="720" w:firstLineChars="3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PTHREAD_ERRORCECK_MUTEX_INITIALIZER_NP; //错误检测mutex</w:t>
      </w:r>
    </w:p>
    <w:p>
      <w:pPr>
        <w:widowControl w:val="0"/>
        <w:numPr>
          <w:ilvl w:val="0"/>
          <w:numId w:val="0"/>
        </w:numPr>
        <w:ind w:left="840" w:leftChars="0" w:firstLine="720" w:firstLineChars="3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3）Mutex的初始化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线程的互斥量数据类型是pthread_mutex_t。 使用前要对它进行初始化，有两种方法: 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① 静态分配的互斥量的初始化： 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static pthread_mutex_t mutex =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PTHREAD_MUTEX_INITIALIZER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动态分配的互斥量的初始化：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A、首先申请内存(malloc)，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B、再用pthread_mutex_init进行初始化。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C、释放时，必须先调用pthread_mutex_destroy，而后再释放内存(free)。 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4）可对Mutex进行操作的函数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 int pthread_mutex_init(pthread_mutex_t *mutex, const pthread_mutexattr_t *mutexattr);//初始化mutex.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 int pthread_mutex_lock(pthread_mutex_t *mutex);//对mutex的加锁，不成等待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 int pthread_mutex_trylock(pthread_mutex_t *mutex);//尝试加锁，不成返回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④  int pthread_mutex_unlock(pthread_mutex_t *mutex);//解锁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⑤  int pthread_mutex_destroy(pthread_mutex_t *mutex);//销毁mutex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5）线程对Mutex操作的性质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原子性。对mutex的加锁和解锁操作是原子的，一个线程进行 mutex 操作的过程中，其他线程不能对同一个 mutex 进行其他操作。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单一性。拥有mutex的线程除非释放mutex，否则其他线程不能拥有此mutex。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非忙等待。等待mutex的线程处于等待状态，直到要等待的mutex处于未加锁状态，这时操作系统负责唤醒等待此mutex的线程。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POSIX信号量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1）POSIX信号量性质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POSIX 信号量在多线程编程中可以起到同步或互斥的作用。用POSIX 信号量可以实现传统操作系统P、V操作(即对应课本的wait、signal)。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由于POSIX信号量不是内核负责维护，所以当进程退出后，POSIX信号量自动消亡。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POSIX信号量的含义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① sem_init()原型：int sem_init(sem_t *sem, int pshared,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unsigned int value);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作用：创建信号量。sem为指向信号量结构的一个指针；pshared不为０时此信号量在进程间共享，否则只能为当前进程的所有线程共享；value给出了信号量的初始值。　 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sem_post()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作用：相当于signal操作，释放资源。用来增加信号量的值。当有线程阻塞在这个信号量上时，调用这个函数会使其中的一个线程被唤醒。　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sem_wait()：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作用：相当于wait操作，即申请资源。这是一个阻塞的函数。测试所指定信号量的值,它的操作是原子的。若sem&gt;0，那么它减1并立即返回。若sem==0，则睡眠直到sem&gt;0，此时立即减1，然后返回。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④ sem_trywait ()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作用：是函数sem_wait()的非阻塞版本。若信号量大于0，它直接将信号量sem的值减一并返回0；否则，它立即返回错误类型EAGAIN。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⑤ sem_getvalue()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作用：获得信号量当前值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⑥ sem_destroy()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作用：用来释放信号量。　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（3）消费者生产者程序设计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思路梳理（截图+文字叙述）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创建全局变量用于处理消费者与生产者的编号与其数目统计问题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5475" cy="975360"/>
            <wp:effectExtent l="0" t="0" r="1460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 创建POSIX信号量用于处理互斥问题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987040" cy="100584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 创建command结构体按顺序存储PPT中所给的指令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44135" cy="1264920"/>
            <wp:effectExtent l="0" t="0" r="698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④ </w:t>
      </w:r>
      <w:r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  <w:t xml:space="preserve"> 创建生产者线程函数</w:t>
      </w:r>
    </w:p>
    <w:p>
      <w:pPr>
        <w:widowControl w:val="0"/>
        <w:numPr>
          <w:ilvl w:val="0"/>
          <w:numId w:val="0"/>
        </w:numPr>
        <w:ind w:left="420" w:leftChars="0" w:firstLine="640" w:firstLineChars="400"/>
        <w:jc w:val="both"/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color="auto" w:fill="auto"/>
        </w:rPr>
      </w:pPr>
    </w:p>
    <w:p>
      <w:pPr>
        <w:widowControl w:val="0"/>
        <w:numPr>
          <w:ilvl w:val="0"/>
          <w:numId w:val="6"/>
        </w:numPr>
        <w:ind w:left="1740" w:leftChars="0" w:firstLine="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将传入参数param转化为一个command的结构体，包含生产者的pid（线程号），type（即是P，线程角色：生产者），startTime（开始时间），lastTime（持续时间），num（生产者所生成的产品编号）。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6"/>
        </w:numPr>
        <w:ind w:left="1740" w:leftChars="0" w:firstLine="0" w:firstLineChars="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进入while循环： </w:t>
      </w:r>
    </w:p>
    <w:p>
      <w:pPr>
        <w:widowControl w:val="0"/>
        <w:numPr>
          <w:ilvl w:val="0"/>
          <w:numId w:val="0"/>
        </w:numPr>
        <w:ind w:left="1740" w:left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7"/>
        </w:numPr>
        <w:ind w:left="1740" w:leftChars="0" w:firstLine="480" w:firstLineChars="20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开始阻塞信号empty，等待缓冲区是否有空位； 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7"/>
        </w:numPr>
        <w:ind w:left="1740" w:lef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睡眠sleep开始时间startTime，阻塞mutex信号，修改缓冲区，把生成的编号为data-&gt;num的产品放入缓冲区，打印出已完成生产的信息，修改缓冲区指针。 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740" w:leftChars="0" w:firstLine="480" w:firstLineChars="20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睡眠sleep持续时间lastTime，释放信号量mutex和full，允许消费者对缓冲区进行修改和取出产品。 </w:t>
      </w:r>
    </w:p>
    <w:p>
      <w:pPr>
        <w:widowControl w:val="0"/>
        <w:numPr>
          <w:ilvl w:val="0"/>
          <w:numId w:val="0"/>
        </w:numPr>
        <w:ind w:left="1740" w:left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0"/>
        </w:numPr>
        <w:ind w:left="1740" w:leftChars="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3）退出循环。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68595" cy="2687320"/>
            <wp:effectExtent l="0" t="0" r="4445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⑤ 消费者线程函数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8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将传入参数param转化为一个command的结构体（注意此时消费者没有num），包含生产者的pid（线程号），type（即是C，线程角色：消费者），startTime（开始时间），lastTime（持续时间）。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8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进入while循环： </w:t>
      </w:r>
    </w:p>
    <w:p>
      <w:pPr>
        <w:widowControl w:val="0"/>
        <w:numPr>
          <w:ilvl w:val="0"/>
          <w:numId w:val="9"/>
        </w:numPr>
        <w:ind w:left="1680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开始阻塞信号full，等待缓冲区是否有产品； 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9"/>
        </w:numPr>
        <w:ind w:left="1680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睡眠sleep开始时间startTime，阻塞mutex信号，修改缓冲区，取出消费编号为buffer[nextC]的产品，打印出已完成消费的信息，修改缓冲区指针，缓冲区减少一个产品； 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9"/>
        </w:numPr>
        <w:ind w:left="1680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睡眠sleep持续时间lastTime，释放mutex和empty，允许生产者对缓冲区进行修改和向其中存放产品。 </w:t>
      </w:r>
    </w:p>
    <w:p>
      <w:pPr>
        <w:widowControl w:val="0"/>
        <w:numPr>
          <w:ilvl w:val="0"/>
          <w:numId w:val="0"/>
        </w:numPr>
        <w:ind w:left="1680" w:left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0"/>
        </w:numPr>
        <w:ind w:left="1680" w:leftChars="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3）退出循环。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72405" cy="2372995"/>
            <wp:effectExtent l="0" t="0" r="635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⑥ 创建ifstream读写流用于读取txt文件中的指令数据，同时完成对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指令的解码并按顺序赋值给指令结构体。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这里由于所给的指令中有4位的也有5位的，所以就选择了用数据流进行操作，来保证指令读取的正确性。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722495" cy="3183890"/>
            <wp:effectExtent l="0" t="0" r="1905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⑦ 根据指令集的指示，完成线程的创建并为每个线程分配对应的行为。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73040" cy="1619250"/>
            <wp:effectExtent l="0" t="0" r="0" b="1143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⑧ 非阻塞式调用线程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115435" cy="525780"/>
            <wp:effectExtent l="0" t="0" r="14605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⑨ 删除信号量，终止程序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827020" cy="510540"/>
            <wp:effectExtent l="0" t="0" r="7620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（4）程序测试与结果分析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程序测试：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71135" cy="1878965"/>
            <wp:effectExtent l="0" t="0" r="1905" b="1079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结果分析：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从运行结果上我们可以看到，三个生产者进程完成自己的任务之后，三个消费者才开始自己的消费过程，但是为什么是如此？我们不妨从指令集上一条一条来分析。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指令集的指令如下：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1  C  3    5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2  P  4    5   1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3  C  5    2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4  C  6    5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5  P  7    3   2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6  P  8    4   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第一条指令，消费者线程请求访问，但是这时候由于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full == 0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，所以这个线程就被阻塞在wait（full）这里，无法继续往下运行。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② 第二条指令，生产者线程请求访问，这时候由于程序开始时候empty被初始化为5，所以可以越过wait（empty）这一步，empty - 1后往下走，随后等待4毫秒，在进行到wait（mutex）这一步时候，由于mutex是1，所以可以越过wait（mutex）这一步，mutex - 1后继续往下走，这时候由于信号量mutex = 0 ，所以其他线程也就无权访问共享变量，也就保证了互斥性。往下走的过程中，生产了编号为1的产品，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第一个输出提示信息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。随后等待5毫秒，发出信号post（mutex），此时mutex -&gt; 1，接着post（full），full ++ ,这一步后也就保证了消费者可以进行消费。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③ 第三条指令第四条指令，仍然是和第一条一样卡在wait（full）这里；这两条指令卡在这里是因为，第二条指令尚未完成时候，第三条第四条指令已经在wait（full）了，full仍然是0，所以就被阻塞。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④ 第五条指令，随着第二条指令的post（mutex）完成，第五条指令开始进入像第二条指令一样的运行过程，所以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第二个输出提示信息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⑤ 第六条指令，由于线程调用的顺序是先No.5后No.6所以，生产者5的生产过程早于生产者6。随后第五条指令完成任务后，紧接着就把访问权交给了第六条指令，进而完成创建任务，所以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第三个输出提示信息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⑥ 第六条指令完成后，当mutex重新被设置为1后，第一条指令率先夺取到访问权，于是就完成消费过程，所以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第四个输出提示信息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；剩下的第三条第四条指令过程与此类似，都是按照被创建的先后顺序完成信息输出。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0" w:lineRule="atLeast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Ⅱ、读者与写者问题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Part 1 读者优先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（1）明确目标程序的需求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优先指的是除非有写者在写文件，否则读者不需要等待。所以可以用一个整型变量read_count记录当前的读者数目，用于确定是否需要释放正在等待的写者线程(当read_count=0时，表明所有的读者读完，需要释放写者等待队列中的一个写者)。每一个读者开始读文件时，必须修改read_count变量。因此需要一个互斥对象mutex来实现对全局变量read_count修改时的互斥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另外，为了实现写-写互斥，需要增加一个临界区对象write。当写者发出写请求时，必须申请临界区对象的所有权。通过这种方法，也可以实现读-写互斥，当read_count=1时(即第一个读者到来时)，读者线程也必须申请临界区对象的所有权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当读者拥有临界区的所有权时，写者阻塞在临界区对象write上。当写者拥有临界区的所有权时，第一个读者判断完“read_count==1”后阻塞在write上，其余的读者由于等待对read_count的判断，阻塞在mutex上。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（2）读者优先程序设计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思路梳理（截图+文字叙述）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创建全局变量用于记录读者的数目以及读取的内容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61155" cy="66294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创建POSIX信号量用于处理互斥问题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267835" cy="617220"/>
            <wp:effectExtent l="0" t="0" r="1460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创建command结构体按顺序存储PPT中所给的指令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689350" cy="1447800"/>
            <wp:effectExtent l="0" t="0" r="1397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④ 创建读写函数用于显示此过程中处理的数据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896360" cy="1356995"/>
            <wp:effectExtent l="0" t="0" r="5080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⑤ 创建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写者线程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函数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： </w:t>
      </w:r>
    </w:p>
    <w:p>
      <w:pPr>
        <w:widowControl w:val="0"/>
        <w:numPr>
          <w:ilvl w:val="0"/>
          <w:numId w:val="0"/>
        </w:numPr>
        <w:ind w:left="420" w:leftChars="0" w:firstLine="1135" w:firstLineChars="473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0"/>
        </w:numPr>
        <w:ind w:left="420" w:leftChars="0" w:firstLine="1135" w:firstLineChars="473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将传入参数param转化为一个command的结构体，包含写者的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pid（线程号），type（即是W，线程角色：写者），startTime（开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始时间），lastTime（持续时间）。</w:t>
      </w: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10"/>
        </w:numPr>
        <w:ind w:left="420" w:leftChars="0" w:firstLine="1135" w:firstLineChars="473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进入while循环</w:t>
      </w:r>
    </w:p>
    <w:p>
      <w:pPr>
        <w:widowControl w:val="0"/>
        <w:numPr>
          <w:ilvl w:val="0"/>
          <w:numId w:val="11"/>
        </w:numPr>
        <w:ind w:leftChars="473" w:firstLine="960" w:firstLineChars="4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睡眠sleep开始时间startTime；</w:t>
      </w:r>
    </w:p>
    <w:p>
      <w:pPr>
        <w:widowControl w:val="0"/>
        <w:numPr>
          <w:ilvl w:val="0"/>
          <w:numId w:val="11"/>
        </w:numPr>
        <w:ind w:leftChars="473" w:firstLine="960" w:firstLineChars="40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打印出线程号为pid的线程正在申请资源信息，并开始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阻塞writer； </w:t>
      </w:r>
    </w:p>
    <w:p>
      <w:pPr>
        <w:widowControl w:val="0"/>
        <w:numPr>
          <w:ilvl w:val="0"/>
          <w:numId w:val="11"/>
        </w:numPr>
        <w:ind w:leftChars="473" w:firstLine="960" w:firstLineChars="40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打印出开始写的信息，并执行写操作函数write()，显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示写入的信息； </w:t>
      </w:r>
    </w:p>
    <w:p>
      <w:pPr>
        <w:widowControl w:val="0"/>
        <w:numPr>
          <w:ilvl w:val="0"/>
          <w:numId w:val="11"/>
        </w:numPr>
        <w:ind w:leftChars="473" w:firstLine="960" w:firstLineChars="40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睡眠sleep持续时间lastTime； 打印出结束写的信息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并释放资源，解除阻塞信号writer； 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0"/>
        </w:numPr>
        <w:ind w:left="420" w:leftChars="0" w:firstLine="1135" w:firstLineChars="473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退出循环。</w:t>
      </w: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821045" cy="2369185"/>
            <wp:effectExtent l="0" t="0" r="63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⑥ 创建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读者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线程函数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：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1）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将传入参数param转化为一个command的结构体，包含读者的pid（线程号），type（即是R，线程角色：读者），startTime（开始时间），lastTime（持续时间）。 </w:t>
      </w:r>
    </w:p>
    <w:p>
      <w:pPr>
        <w:widowControl w:val="0"/>
        <w:numPr>
          <w:ilvl w:val="0"/>
          <w:numId w:val="0"/>
        </w:numPr>
        <w:ind w:left="1260" w:leftChars="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2）进入while循环</w:t>
      </w:r>
    </w:p>
    <w:p>
      <w:pPr>
        <w:widowControl w:val="0"/>
        <w:numPr>
          <w:ilvl w:val="0"/>
          <w:numId w:val="12"/>
        </w:numPr>
        <w:ind w:left="2100" w:left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睡眠sleep开始时间startTime； 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2"/>
        </w:numPr>
        <w:ind w:left="2100" w:leftChars="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打印出线程号为pid的线程正在申请资源信息，并开始阻塞互斥信号mutex； 读者数量read_count加1，检查read_count，如果为1，那么阻塞writer。判断后释放互斥信号mutex。 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2"/>
        </w:numPr>
        <w:ind w:left="2100" w:leftChars="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打印出开始读取的信息并执行读函数read(); 睡眠sleep持续时间lastTime；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2"/>
        </w:numPr>
        <w:ind w:left="2100" w:leftChars="0"/>
        <w:jc w:val="both"/>
        <w:rPr>
          <w:rFonts w:hint="eastAsia" w:ascii="楷体" w:hAnsi="楷体" w:eastAsia="楷体" w:cs="楷体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 打印出结束写的信息并释放资源，并阻塞互斥信号mutex； 读者数量read_count减1，检查read_count，如果为0，那么释放信号writer。判断后解除互斥信号mutex。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3）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退出循环</w:t>
      </w: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69215</wp:posOffset>
            </wp:positionV>
            <wp:extent cx="5470525" cy="3347720"/>
            <wp:effectExtent l="0" t="0" r="635" b="5080"/>
            <wp:wrapTopAndBottom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⑦ 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进入main函数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3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创建信号量并完成初始化</w:t>
      </w:r>
    </w:p>
    <w:p>
      <w:pPr>
        <w:widowControl w:val="0"/>
        <w:numPr>
          <w:ilvl w:val="0"/>
          <w:numId w:val="13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创建线程结构体</w:t>
      </w:r>
    </w:p>
    <w:p>
      <w:pPr>
        <w:widowControl w:val="0"/>
        <w:numPr>
          <w:ilvl w:val="0"/>
          <w:numId w:val="13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完成指令的输入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8595" cy="1266825"/>
            <wp:effectExtent l="0" t="0" r="4445" b="1333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⑧ 顺序遍历指令集完成线程的创建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440805" cy="1284605"/>
            <wp:effectExtent l="0" t="0" r="5715" b="1079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⑨ 非阻塞调用线程随后销毁信号量结束程序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648835" cy="975360"/>
            <wp:effectExtent l="0" t="0" r="14605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（3）程序测试与结果分析</w:t>
      </w: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程序测试：+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01235" cy="2895600"/>
            <wp:effectExtent l="0" t="0" r="146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  <w:r>
        <w:drawing>
          <wp:inline distT="0" distB="0" distL="114300" distR="114300">
            <wp:extent cx="4816475" cy="1973580"/>
            <wp:effectExtent l="0" t="0" r="1460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结果分析：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读者优先就意味着当有读者写者同时请求进行线程操作时候，读者要先进行操作，所以程序的运行结果中</w:t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  <w:r>
        <w:drawing>
          <wp:inline distT="0" distB="0" distL="114300" distR="114300">
            <wp:extent cx="3368040" cy="1981200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960" w:firstLineChars="4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这一段：读者线程2与写者线程3同时请求操作，但是读者线程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2先进行操作，同时这个过程中也有个读者线程4请求操作，当这两个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线程读操作完成之后，发出了stop指令之后，写者线程2才开始进行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写操作，这也就体现了读者优先的操作，也就说明了程序的正确性。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Part 2 写者优先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（1）明确目标程序的需求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写者优先与读者优先类似。不同之处在于一旦一个写者到来，它应该尽快对文件进行写操作，如果有一个写者在等待，则新到来的读者不允许进行读操作。为此应当添加一个整型变量write_count，用于记录正在等待的写者的数目，当write_count=0时，才可以释放等待的读者线程队列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为了对全局变量write_count实现互斥，必须增加一个互斥对象mutex2。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为了实现写者优先，应当添加一个临界区对象read，当有写者在写文件或等待时，读者必须阻塞在read上。同样，有读者读时，写者必须等待。于是，必须有一个互斥对象RW_mutex来实现这个互斥。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有写者在写时，写者必须等待。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读者线程要对全局变量read_count实现操作上的互斥，必须有一个互斥对象命名为mutex1。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（2）写者优先程序设计</w:t>
      </w: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① 创建全局变量用于记录读者写者的数目以及读取的内容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51860" cy="952500"/>
            <wp:effectExtent l="0" t="0" r="7620" b="762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② 创建POSIX信号量用于处理互斥问题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953635" cy="1226820"/>
            <wp:effectExtent l="0" t="0" r="14605" b="762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③ 创建command结构体按顺序存储PPT中所给的指令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587875" cy="1120140"/>
            <wp:effectExtent l="0" t="0" r="14605" b="762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④ 创建读写函数用于显示此过程中处理的数据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  <w:r>
        <w:drawing>
          <wp:inline distT="0" distB="0" distL="114300" distR="114300">
            <wp:extent cx="5022215" cy="1722120"/>
            <wp:effectExtent l="0" t="0" r="6985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tabs>
          <w:tab w:val="left" w:pos="859"/>
        </w:tabs>
        <w:spacing w:line="0" w:lineRule="atLeast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⑤ 创建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写者线程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函数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：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14"/>
        </w:numPr>
        <w:ind w:left="1768" w:leftChars="0" w:firstLine="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将传入参数param转化为一个command的结构体，包含写者的pid（线程号），type（即是W，线程角色：写者），startTime（开始时间），lastTime（持续时间）。 </w:t>
      </w:r>
    </w:p>
    <w:p>
      <w:pPr>
        <w:widowControl w:val="0"/>
        <w:numPr>
          <w:ilvl w:val="0"/>
          <w:numId w:val="0"/>
        </w:numPr>
        <w:ind w:left="1768" w:left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14"/>
        </w:numPr>
        <w:ind w:left="1768" w:leftChars="0" w:firstLine="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进入while循环：</w:t>
      </w:r>
    </w:p>
    <w:p>
      <w:pPr>
        <w:widowControl w:val="0"/>
        <w:numPr>
          <w:ilvl w:val="0"/>
          <w:numId w:val="0"/>
        </w:numPr>
        <w:ind w:left="1768" w:left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</w:p>
    <w:p>
      <w:pPr>
        <w:widowControl w:val="0"/>
        <w:numPr>
          <w:ilvl w:val="0"/>
          <w:numId w:val="15"/>
        </w:numPr>
        <w:ind w:left="1768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睡眠sleep开始时间startTime； 打印出线程号为pid的线程正在申请资源信息，并开始阻塞writerAccess； 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15"/>
        </w:numPr>
        <w:ind w:left="1768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写者数量write_count加1，检查write_count，如果为1，那么阻塞mutexR。判断后释放互斥信号writeAccess； 阻塞mutexW信号，打印出开始写的信息并执行写函数write()； 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5"/>
        </w:numPr>
        <w:ind w:left="1768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睡眠sleep持续时间lastTime； 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5"/>
        </w:numPr>
        <w:ind w:left="1768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打印出结束写的信息并释放资源，阻塞互斥信号mutexW； 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5"/>
        </w:numPr>
        <w:ind w:left="1768" w:leftChars="0" w:firstLine="240" w:firstLineChars="10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阻塞互斥信号writeAccess，读者数量write_count减1，检查write_count，如果为0，那么释放信号mutexR。判断后解除互斥信号writeAccess。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4"/>
        </w:numPr>
        <w:ind w:left="1768" w:leftChars="0" w:firstLine="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退出循环。</w:t>
      </w:r>
    </w:p>
    <w:p>
      <w:pPr>
        <w:widowControl w:val="0"/>
        <w:numPr>
          <w:ilvl w:val="0"/>
          <w:numId w:val="0"/>
        </w:numPr>
        <w:ind w:left="1768" w:left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638550"/>
            <wp:effectExtent l="0" t="0" r="1270" b="381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⑥ 创建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读者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线程函数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 xml:space="preserve">：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6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将传入参数param转化为一个command的结构体，包含读者的pid（线程号），type（即是W，线程角色：读者），startTime（开始时间），lastTime（持续时间）。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16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进入while循环： 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17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睡眠sleep开始时间startTime；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</w:pPr>
    </w:p>
    <w:p>
      <w:pPr>
        <w:widowControl w:val="0"/>
        <w:numPr>
          <w:ilvl w:val="0"/>
          <w:numId w:val="17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打印出线程号为pid的线程正在申请资源信息，并开始阻塞mutexR检查读者是否允许读取，同时也阻塞信号readAccess；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7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读者数量read_count加1，检查read_count，如果为1，那么阻塞mutexW。判断后释放互斥信号readAccess和mutexR； 打印出开始读取的信息并执行读函数read()；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7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睡眠sleep持续时间lastTime；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7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打印出结束写的信息；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7"/>
        </w:numPr>
        <w:ind w:left="168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阻塞互斥信号readAccess，读者数量read_count减1，检查read_count，如果为0，那么释放信号mutexW。判断后解除互斥信号readAccess。</w:t>
      </w:r>
    </w:p>
    <w:p>
      <w:pPr>
        <w:widowControl w:val="0"/>
        <w:numPr>
          <w:ilvl w:val="0"/>
          <w:numId w:val="0"/>
        </w:numPr>
        <w:ind w:left="1680" w:left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</w:p>
    <w:p>
      <w:pPr>
        <w:widowControl w:val="0"/>
        <w:numPr>
          <w:ilvl w:val="0"/>
          <w:numId w:val="16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退出循环。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3691255"/>
            <wp:effectExtent l="0" t="0" r="2540" b="1206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⑦ 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进入main函数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3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创建信号量并完成初始化</w:t>
      </w:r>
    </w:p>
    <w:p>
      <w:pPr>
        <w:widowControl w:val="0"/>
        <w:numPr>
          <w:ilvl w:val="0"/>
          <w:numId w:val="13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创建线程结构体</w:t>
      </w:r>
    </w:p>
    <w:p>
      <w:pPr>
        <w:widowControl w:val="0"/>
        <w:numPr>
          <w:ilvl w:val="0"/>
          <w:numId w:val="13"/>
        </w:numPr>
        <w:ind w:left="126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完成指令的输入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135" cy="1880870"/>
            <wp:effectExtent l="0" t="0" r="1905" b="889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⑧ 顺序遍历指令集完成线程的创建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960" cy="1051560"/>
            <wp:effectExtent l="0" t="0" r="5080" b="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⑨ 非阻塞调用线程随后销毁信号量结束程序</w:t>
      </w:r>
      <w:r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4344035" cy="1234440"/>
            <wp:effectExtent l="0" t="0" r="14605" b="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cs="楷体" w:eastAsiaTheme="minorEastAsia"/>
          <w:i w:val="0"/>
          <w:caps w:val="0"/>
          <w:color w:val="000000" w:themeColor="text1"/>
          <w:spacing w:val="0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                           </w:t>
      </w: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（3）程序测试与结果分析</w:t>
      </w:r>
    </w:p>
    <w:p>
      <w:pPr>
        <w:widowControl w:val="0"/>
        <w:numPr>
          <w:ilvl w:val="0"/>
          <w:numId w:val="0"/>
        </w:numPr>
        <w:spacing w:line="0" w:lineRule="atLeast"/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程序测试：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92675" cy="3444240"/>
            <wp:effectExtent l="0" t="0" r="1460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ind w:left="126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126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126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126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  <w:r>
        <w:drawing>
          <wp:inline distT="0" distB="0" distL="114300" distR="114300">
            <wp:extent cx="4923155" cy="1630680"/>
            <wp:effectExtent l="0" t="0" r="1460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ind w:left="126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结果分析：</w:t>
      </w: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读者优先就意味着当有读者写者同时请求进行线程操作时候，先者要先进行操作，所以程序的运行结果中</w:t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  <w:bookmarkStart w:id="0" w:name="_GoBack"/>
      <w:bookmarkEnd w:id="0"/>
      <w:r>
        <w:drawing>
          <wp:inline distT="0" distB="0" distL="114300" distR="114300">
            <wp:extent cx="3489960" cy="1988820"/>
            <wp:effectExtent l="0" t="0" r="0" b="7620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0" w:lineRule="atLeast"/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0" w:lineRule="atLeast"/>
        <w:ind w:left="420" w:leftChars="0" w:firstLine="960" w:firstLineChars="4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这一段：写者线程2、读者线程3、读者线程4、写者线程5同时请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求操作，读者线程1由于是程序开始进行了读操作，所以率先终止，紧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接着写者线程2进行写操作，结束写操作，写者进程5进行写操作，结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束写操作，当这两个写线程操作完成之后，发出了stop指令之后，读者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线程3才开始进行毒操作，这也就体现了写者优先的操作，也就说明了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程序的正确性。</w:t>
      </w: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spacing w:line="0" w:lineRule="atLeast"/>
        <w:rPr>
          <w:rFonts w:hint="eastAsia" w:ascii="楷体" w:hAnsi="楷体" w:eastAsia="楷体" w:cs="楷体"/>
          <w:sz w:val="24"/>
          <w:szCs w:val="24"/>
        </w:rPr>
      </w:pPr>
    </w:p>
    <w:p>
      <w:pPr>
        <w:numPr>
          <w:ilvl w:val="0"/>
          <w:numId w:val="3"/>
        </w:numPr>
        <w:spacing w:line="0" w:lineRule="atLeast"/>
        <w:ind w:left="120" w:leftChars="0" w:firstLine="0"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实验心得</w:t>
      </w:r>
      <w:r>
        <w:rPr>
          <w:rFonts w:hint="eastAsia" w:ascii="楷体" w:hAnsi="楷体" w:eastAsia="楷体" w:cs="楷体"/>
          <w:sz w:val="24"/>
          <w:szCs w:val="24"/>
        </w:rPr>
        <w:t>：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sz w:val="24"/>
          <w:szCs w:val="24"/>
        </w:rPr>
      </w:pPr>
    </w:p>
    <w:p>
      <w:pPr>
        <w:widowControl w:val="0"/>
        <w:numPr>
          <w:ilvl w:val="0"/>
          <w:numId w:val="18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实验之前要理清楚老师给的资料中的内容，不要盲目的下手先做，否则只会是浪费了时间还没有什么收获。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8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关于线程之间的互斥关系，通过这一次实验之后，也有了一些比较清楚的理解，同时也是对共享数据区的操作有了更熟练的掌握。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8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val="en-US" w:eastAsia="zh-CN"/>
        </w:rPr>
        <w:t>同时实验中也处理了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多线程之间的互斥和同步问题，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val="en-US" w:eastAsia="zh-CN"/>
        </w:rPr>
        <w:t>再次遇到这类问题我们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可以通过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eastAsia="zh-CN"/>
        </w:rPr>
        <w:t>使用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</w:rPr>
        <w:t>线程同步和互斥信号量来解决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eastAsia="zh-CN"/>
        </w:rPr>
        <w:t>。</w:t>
      </w:r>
    </w:p>
    <w:p>
      <w:pPr>
        <w:widowControl w:val="0"/>
        <w:numPr>
          <w:ilvl w:val="0"/>
          <w:numId w:val="0"/>
        </w:numPr>
        <w:spacing w:line="0" w:lineRule="atLeast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eastAsia="zh-CN"/>
        </w:rPr>
      </w:pPr>
    </w:p>
    <w:p>
      <w:pPr>
        <w:widowControl w:val="0"/>
        <w:numPr>
          <w:ilvl w:val="0"/>
          <w:numId w:val="18"/>
        </w:numPr>
        <w:spacing w:line="0" w:lineRule="atLeast"/>
        <w:ind w:left="420" w:leftChars="0" w:firstLine="420" w:firstLineChars="0"/>
        <w:jc w:val="both"/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4"/>
          <w:szCs w:val="24"/>
          <w:shd w:val="clear" w:color="auto" w:fill="auto"/>
          <w:lang w:val="en-US" w:eastAsia="zh-CN"/>
        </w:rPr>
        <w:t>这次实验也是自己第一次使用互斥信号量，相信在以后的学习中，会越发熟练掌握互斥信号量的使用。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473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lang w:val="en-US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lang w:val="en-US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ohit Hindi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103791"/>
    <w:multiLevelType w:val="singleLevel"/>
    <w:tmpl w:val="8610379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ACC9205"/>
    <w:multiLevelType w:val="singleLevel"/>
    <w:tmpl w:val="8ACC920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9519E76D"/>
    <w:multiLevelType w:val="singleLevel"/>
    <w:tmpl w:val="9519E7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79D9C11"/>
    <w:multiLevelType w:val="singleLevel"/>
    <w:tmpl w:val="979D9C1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BE37890"/>
    <w:multiLevelType w:val="singleLevel"/>
    <w:tmpl w:val="9BE378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59FA017"/>
    <w:multiLevelType w:val="singleLevel"/>
    <w:tmpl w:val="A59FA017"/>
    <w:lvl w:ilvl="0" w:tentative="0">
      <w:start w:val="3"/>
      <w:numFmt w:val="chineseCounting"/>
      <w:suff w:val="nothing"/>
      <w:lvlText w:val="%1、"/>
      <w:lvlJc w:val="left"/>
      <w:pPr>
        <w:ind w:left="120" w:leftChars="0" w:firstLine="0" w:firstLineChars="0"/>
      </w:pPr>
      <w:rPr>
        <w:rFonts w:hint="eastAsia"/>
      </w:rPr>
    </w:lvl>
  </w:abstractNum>
  <w:abstractNum w:abstractNumId="6">
    <w:nsid w:val="B4FEBD86"/>
    <w:multiLevelType w:val="singleLevel"/>
    <w:tmpl w:val="B4FEBD86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B9540C48"/>
    <w:multiLevelType w:val="singleLevel"/>
    <w:tmpl w:val="B9540C4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8">
    <w:nsid w:val="E6172AA0"/>
    <w:multiLevelType w:val="singleLevel"/>
    <w:tmpl w:val="E6172AA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E6D0D3C7"/>
    <w:multiLevelType w:val="singleLevel"/>
    <w:tmpl w:val="E6D0D3C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0E3A5CCD"/>
    <w:multiLevelType w:val="singleLevel"/>
    <w:tmpl w:val="0E3A5CCD"/>
    <w:lvl w:ilvl="0" w:tentative="0">
      <w:start w:val="1"/>
      <w:numFmt w:val="decimal"/>
      <w:suff w:val="nothing"/>
      <w:lvlText w:val="%1）"/>
      <w:lvlJc w:val="left"/>
      <w:pPr>
        <w:ind w:left="1768" w:leftChars="0" w:firstLine="0" w:firstLineChars="0"/>
      </w:pPr>
    </w:lvl>
  </w:abstractNum>
  <w:abstractNum w:abstractNumId="11">
    <w:nsid w:val="0F4C10E1"/>
    <w:multiLevelType w:val="singleLevel"/>
    <w:tmpl w:val="0F4C10E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2">
    <w:nsid w:val="1C664585"/>
    <w:multiLevelType w:val="singleLevel"/>
    <w:tmpl w:val="1C664585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1F075445"/>
    <w:multiLevelType w:val="singleLevel"/>
    <w:tmpl w:val="1F075445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21D76AC7"/>
    <w:multiLevelType w:val="singleLevel"/>
    <w:tmpl w:val="21D76AC7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43FCAF4E"/>
    <w:multiLevelType w:val="singleLevel"/>
    <w:tmpl w:val="43FCAF4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6">
    <w:nsid w:val="6413B5E9"/>
    <w:multiLevelType w:val="singleLevel"/>
    <w:tmpl w:val="6413B5E9"/>
    <w:lvl w:ilvl="0" w:tentative="0">
      <w:start w:val="1"/>
      <w:numFmt w:val="lowerLetter"/>
      <w:suff w:val="space"/>
      <w:lvlText w:val="%1."/>
      <w:lvlJc w:val="left"/>
    </w:lvl>
  </w:abstractNum>
  <w:abstractNum w:abstractNumId="17">
    <w:nsid w:val="79C77A63"/>
    <w:multiLevelType w:val="singleLevel"/>
    <w:tmpl w:val="79C77A63"/>
    <w:lvl w:ilvl="0" w:tentative="0">
      <w:start w:val="1"/>
      <w:numFmt w:val="decimal"/>
      <w:suff w:val="nothing"/>
      <w:lvlText w:val="%1）"/>
      <w:lvlJc w:val="left"/>
      <w:pPr>
        <w:ind w:left="1740" w:leftChars="0" w:firstLine="0" w:firstLineChars="0"/>
      </w:p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3"/>
  </w:num>
  <w:num w:numId="5">
    <w:abstractNumId w:val="0"/>
  </w:num>
  <w:num w:numId="6">
    <w:abstractNumId w:val="17"/>
  </w:num>
  <w:num w:numId="7">
    <w:abstractNumId w:val="15"/>
  </w:num>
  <w:num w:numId="8">
    <w:abstractNumId w:val="6"/>
  </w:num>
  <w:num w:numId="9">
    <w:abstractNumId w:val="1"/>
  </w:num>
  <w:num w:numId="10">
    <w:abstractNumId w:val="12"/>
  </w:num>
  <w:num w:numId="11">
    <w:abstractNumId w:val="9"/>
  </w:num>
  <w:num w:numId="12">
    <w:abstractNumId w:val="8"/>
  </w:num>
  <w:num w:numId="13">
    <w:abstractNumId w:val="16"/>
  </w:num>
  <w:num w:numId="14">
    <w:abstractNumId w:val="10"/>
  </w:num>
  <w:num w:numId="15">
    <w:abstractNumId w:val="7"/>
  </w:num>
  <w:num w:numId="16">
    <w:abstractNumId w:val="14"/>
  </w:num>
  <w:num w:numId="17">
    <w:abstractNumId w:val="1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B8D"/>
    <w:rsid w:val="00005EE1"/>
    <w:rsid w:val="00021152"/>
    <w:rsid w:val="000253BA"/>
    <w:rsid w:val="00026022"/>
    <w:rsid w:val="00033411"/>
    <w:rsid w:val="00034A9C"/>
    <w:rsid w:val="00036E7F"/>
    <w:rsid w:val="00042955"/>
    <w:rsid w:val="00043620"/>
    <w:rsid w:val="0005770C"/>
    <w:rsid w:val="000667E5"/>
    <w:rsid w:val="0007317E"/>
    <w:rsid w:val="000765CB"/>
    <w:rsid w:val="000973B1"/>
    <w:rsid w:val="000976AA"/>
    <w:rsid w:val="000A74DE"/>
    <w:rsid w:val="000B2D33"/>
    <w:rsid w:val="000B74F9"/>
    <w:rsid w:val="000C75DE"/>
    <w:rsid w:val="000D09E2"/>
    <w:rsid w:val="000D2892"/>
    <w:rsid w:val="000E69CD"/>
    <w:rsid w:val="00102879"/>
    <w:rsid w:val="00114BCF"/>
    <w:rsid w:val="0012114F"/>
    <w:rsid w:val="00131362"/>
    <w:rsid w:val="00142D49"/>
    <w:rsid w:val="00144BA6"/>
    <w:rsid w:val="001518FA"/>
    <w:rsid w:val="00163C2E"/>
    <w:rsid w:val="00180EFF"/>
    <w:rsid w:val="00182474"/>
    <w:rsid w:val="0018521B"/>
    <w:rsid w:val="00194B44"/>
    <w:rsid w:val="001A27D3"/>
    <w:rsid w:val="001A6B45"/>
    <w:rsid w:val="001B2AD2"/>
    <w:rsid w:val="001B2C13"/>
    <w:rsid w:val="001B4D89"/>
    <w:rsid w:val="001C0F55"/>
    <w:rsid w:val="001C3BCE"/>
    <w:rsid w:val="001C6D19"/>
    <w:rsid w:val="001D57E5"/>
    <w:rsid w:val="001D6182"/>
    <w:rsid w:val="002027C5"/>
    <w:rsid w:val="00204D2D"/>
    <w:rsid w:val="002111B6"/>
    <w:rsid w:val="0021237E"/>
    <w:rsid w:val="00214C06"/>
    <w:rsid w:val="00221287"/>
    <w:rsid w:val="0022251C"/>
    <w:rsid w:val="00226BD6"/>
    <w:rsid w:val="00232C8D"/>
    <w:rsid w:val="00232D1E"/>
    <w:rsid w:val="00240EDA"/>
    <w:rsid w:val="002419DC"/>
    <w:rsid w:val="00241C6D"/>
    <w:rsid w:val="00242E42"/>
    <w:rsid w:val="002464B3"/>
    <w:rsid w:val="00247053"/>
    <w:rsid w:val="00247799"/>
    <w:rsid w:val="00263167"/>
    <w:rsid w:val="00263E5A"/>
    <w:rsid w:val="00271EA2"/>
    <w:rsid w:val="002733E0"/>
    <w:rsid w:val="00281814"/>
    <w:rsid w:val="00286CB3"/>
    <w:rsid w:val="00286D38"/>
    <w:rsid w:val="0029742B"/>
    <w:rsid w:val="002A0292"/>
    <w:rsid w:val="002A2F0C"/>
    <w:rsid w:val="002A3007"/>
    <w:rsid w:val="002B5050"/>
    <w:rsid w:val="002B5C26"/>
    <w:rsid w:val="002C1964"/>
    <w:rsid w:val="002C34F5"/>
    <w:rsid w:val="002C7102"/>
    <w:rsid w:val="002D4052"/>
    <w:rsid w:val="002E228E"/>
    <w:rsid w:val="002E4E19"/>
    <w:rsid w:val="002E5E2C"/>
    <w:rsid w:val="002F3884"/>
    <w:rsid w:val="00302290"/>
    <w:rsid w:val="0030268C"/>
    <w:rsid w:val="003036A4"/>
    <w:rsid w:val="0032328F"/>
    <w:rsid w:val="00324347"/>
    <w:rsid w:val="00325E16"/>
    <w:rsid w:val="00326EFF"/>
    <w:rsid w:val="00331C33"/>
    <w:rsid w:val="00335484"/>
    <w:rsid w:val="00342D44"/>
    <w:rsid w:val="003464BD"/>
    <w:rsid w:val="003523A9"/>
    <w:rsid w:val="00357B8D"/>
    <w:rsid w:val="0036081E"/>
    <w:rsid w:val="0036315E"/>
    <w:rsid w:val="00365B45"/>
    <w:rsid w:val="00371B2B"/>
    <w:rsid w:val="003A412A"/>
    <w:rsid w:val="003B7CA4"/>
    <w:rsid w:val="003C10FF"/>
    <w:rsid w:val="003C681D"/>
    <w:rsid w:val="00402861"/>
    <w:rsid w:val="00406CBD"/>
    <w:rsid w:val="00420D25"/>
    <w:rsid w:val="0042260B"/>
    <w:rsid w:val="00425774"/>
    <w:rsid w:val="00426F68"/>
    <w:rsid w:val="00427906"/>
    <w:rsid w:val="00435D9F"/>
    <w:rsid w:val="004373AC"/>
    <w:rsid w:val="00442816"/>
    <w:rsid w:val="00447C8D"/>
    <w:rsid w:val="00461D82"/>
    <w:rsid w:val="00471C83"/>
    <w:rsid w:val="00496E93"/>
    <w:rsid w:val="004A4745"/>
    <w:rsid w:val="004C3B01"/>
    <w:rsid w:val="004D198B"/>
    <w:rsid w:val="004E0914"/>
    <w:rsid w:val="004E0A06"/>
    <w:rsid w:val="004E1B8D"/>
    <w:rsid w:val="004E2D27"/>
    <w:rsid w:val="004F0BEE"/>
    <w:rsid w:val="00530037"/>
    <w:rsid w:val="00530054"/>
    <w:rsid w:val="00530199"/>
    <w:rsid w:val="005339CC"/>
    <w:rsid w:val="005438D2"/>
    <w:rsid w:val="005457DE"/>
    <w:rsid w:val="00552E37"/>
    <w:rsid w:val="0055484C"/>
    <w:rsid w:val="0058127B"/>
    <w:rsid w:val="00583792"/>
    <w:rsid w:val="005849AC"/>
    <w:rsid w:val="00585162"/>
    <w:rsid w:val="00594632"/>
    <w:rsid w:val="00595C1C"/>
    <w:rsid w:val="005973ED"/>
    <w:rsid w:val="005A1E0A"/>
    <w:rsid w:val="005A2CC2"/>
    <w:rsid w:val="005A615D"/>
    <w:rsid w:val="005A64BB"/>
    <w:rsid w:val="005A78E3"/>
    <w:rsid w:val="005B125B"/>
    <w:rsid w:val="005B23E2"/>
    <w:rsid w:val="005B3D08"/>
    <w:rsid w:val="005B7790"/>
    <w:rsid w:val="005C3E74"/>
    <w:rsid w:val="005E0F4F"/>
    <w:rsid w:val="005E1F54"/>
    <w:rsid w:val="005E37A9"/>
    <w:rsid w:val="005E3E7E"/>
    <w:rsid w:val="005E7A1D"/>
    <w:rsid w:val="005E7FA3"/>
    <w:rsid w:val="005F0EFF"/>
    <w:rsid w:val="005F28A2"/>
    <w:rsid w:val="006058C0"/>
    <w:rsid w:val="0061193B"/>
    <w:rsid w:val="006133C3"/>
    <w:rsid w:val="00615C1D"/>
    <w:rsid w:val="00620B4D"/>
    <w:rsid w:val="006370F9"/>
    <w:rsid w:val="00637529"/>
    <w:rsid w:val="00641BF4"/>
    <w:rsid w:val="006439BD"/>
    <w:rsid w:val="0064687B"/>
    <w:rsid w:val="00670C44"/>
    <w:rsid w:val="0067791B"/>
    <w:rsid w:val="006A600D"/>
    <w:rsid w:val="006A62F7"/>
    <w:rsid w:val="006B4C0B"/>
    <w:rsid w:val="006C029D"/>
    <w:rsid w:val="006C081B"/>
    <w:rsid w:val="006C2F37"/>
    <w:rsid w:val="006C6B3D"/>
    <w:rsid w:val="006E165B"/>
    <w:rsid w:val="006E3F4F"/>
    <w:rsid w:val="006F3BD6"/>
    <w:rsid w:val="006F4184"/>
    <w:rsid w:val="006F5A2C"/>
    <w:rsid w:val="00703990"/>
    <w:rsid w:val="007059A7"/>
    <w:rsid w:val="00705F58"/>
    <w:rsid w:val="00707445"/>
    <w:rsid w:val="00722C58"/>
    <w:rsid w:val="0072745A"/>
    <w:rsid w:val="00737752"/>
    <w:rsid w:val="0073778A"/>
    <w:rsid w:val="007426DF"/>
    <w:rsid w:val="00744A77"/>
    <w:rsid w:val="00754D8F"/>
    <w:rsid w:val="00755621"/>
    <w:rsid w:val="007671A1"/>
    <w:rsid w:val="0077045D"/>
    <w:rsid w:val="00772227"/>
    <w:rsid w:val="007727D0"/>
    <w:rsid w:val="00774934"/>
    <w:rsid w:val="00775AC7"/>
    <w:rsid w:val="007803CA"/>
    <w:rsid w:val="00781003"/>
    <w:rsid w:val="00785D66"/>
    <w:rsid w:val="00790F03"/>
    <w:rsid w:val="007926FF"/>
    <w:rsid w:val="0079340A"/>
    <w:rsid w:val="007A5E3C"/>
    <w:rsid w:val="007A7C47"/>
    <w:rsid w:val="007B228E"/>
    <w:rsid w:val="007B4F18"/>
    <w:rsid w:val="007C3A3E"/>
    <w:rsid w:val="007C3B84"/>
    <w:rsid w:val="007C50C9"/>
    <w:rsid w:val="007D6685"/>
    <w:rsid w:val="007E1B98"/>
    <w:rsid w:val="007E3F59"/>
    <w:rsid w:val="007E73D4"/>
    <w:rsid w:val="008021F3"/>
    <w:rsid w:val="008155E5"/>
    <w:rsid w:val="00822EB7"/>
    <w:rsid w:val="00830EA8"/>
    <w:rsid w:val="008326C2"/>
    <w:rsid w:val="00834968"/>
    <w:rsid w:val="0084197D"/>
    <w:rsid w:val="00842C99"/>
    <w:rsid w:val="00845305"/>
    <w:rsid w:val="00854B88"/>
    <w:rsid w:val="00855A82"/>
    <w:rsid w:val="00857B04"/>
    <w:rsid w:val="00876775"/>
    <w:rsid w:val="008773B8"/>
    <w:rsid w:val="00882B7E"/>
    <w:rsid w:val="00894A16"/>
    <w:rsid w:val="0089590E"/>
    <w:rsid w:val="008A2A3A"/>
    <w:rsid w:val="008B3735"/>
    <w:rsid w:val="008B3FB2"/>
    <w:rsid w:val="008B5FF5"/>
    <w:rsid w:val="008C2C1C"/>
    <w:rsid w:val="008C554E"/>
    <w:rsid w:val="008C67E6"/>
    <w:rsid w:val="008C73FA"/>
    <w:rsid w:val="008D4DBB"/>
    <w:rsid w:val="008D4FAE"/>
    <w:rsid w:val="008D7FE0"/>
    <w:rsid w:val="008E0EFA"/>
    <w:rsid w:val="008E26DB"/>
    <w:rsid w:val="008F12BD"/>
    <w:rsid w:val="008F3AE3"/>
    <w:rsid w:val="00902F93"/>
    <w:rsid w:val="00914F2C"/>
    <w:rsid w:val="00917D5C"/>
    <w:rsid w:val="0092484D"/>
    <w:rsid w:val="00925F47"/>
    <w:rsid w:val="00927F22"/>
    <w:rsid w:val="00935465"/>
    <w:rsid w:val="00940934"/>
    <w:rsid w:val="00943525"/>
    <w:rsid w:val="00947524"/>
    <w:rsid w:val="009571AC"/>
    <w:rsid w:val="00961E8A"/>
    <w:rsid w:val="00963D9B"/>
    <w:rsid w:val="00964A9D"/>
    <w:rsid w:val="009763A7"/>
    <w:rsid w:val="00982569"/>
    <w:rsid w:val="0098506E"/>
    <w:rsid w:val="0098549F"/>
    <w:rsid w:val="009879D4"/>
    <w:rsid w:val="00987C4B"/>
    <w:rsid w:val="00990D64"/>
    <w:rsid w:val="00994263"/>
    <w:rsid w:val="009D6ED3"/>
    <w:rsid w:val="009E18F7"/>
    <w:rsid w:val="009E5203"/>
    <w:rsid w:val="009E5BF9"/>
    <w:rsid w:val="009E60AE"/>
    <w:rsid w:val="009F43A3"/>
    <w:rsid w:val="009F5E3A"/>
    <w:rsid w:val="009F6868"/>
    <w:rsid w:val="00A036D4"/>
    <w:rsid w:val="00A04F81"/>
    <w:rsid w:val="00A05883"/>
    <w:rsid w:val="00A05A37"/>
    <w:rsid w:val="00A05EDA"/>
    <w:rsid w:val="00A122EC"/>
    <w:rsid w:val="00A1329A"/>
    <w:rsid w:val="00A2323C"/>
    <w:rsid w:val="00A26367"/>
    <w:rsid w:val="00A335E9"/>
    <w:rsid w:val="00A44CD9"/>
    <w:rsid w:val="00A50013"/>
    <w:rsid w:val="00A52FFB"/>
    <w:rsid w:val="00A61D00"/>
    <w:rsid w:val="00A626EA"/>
    <w:rsid w:val="00A70D21"/>
    <w:rsid w:val="00A76308"/>
    <w:rsid w:val="00A77484"/>
    <w:rsid w:val="00A857CB"/>
    <w:rsid w:val="00A91E9B"/>
    <w:rsid w:val="00A94116"/>
    <w:rsid w:val="00A96401"/>
    <w:rsid w:val="00A96E33"/>
    <w:rsid w:val="00AA078A"/>
    <w:rsid w:val="00AA29E0"/>
    <w:rsid w:val="00AA38F6"/>
    <w:rsid w:val="00AB05FA"/>
    <w:rsid w:val="00AB5B85"/>
    <w:rsid w:val="00AC1829"/>
    <w:rsid w:val="00AC7772"/>
    <w:rsid w:val="00AD35FE"/>
    <w:rsid w:val="00AD3741"/>
    <w:rsid w:val="00AD6122"/>
    <w:rsid w:val="00AD63E7"/>
    <w:rsid w:val="00AE6860"/>
    <w:rsid w:val="00AF1E35"/>
    <w:rsid w:val="00AF4FD0"/>
    <w:rsid w:val="00B02923"/>
    <w:rsid w:val="00B107B9"/>
    <w:rsid w:val="00B113FE"/>
    <w:rsid w:val="00B17048"/>
    <w:rsid w:val="00B1763E"/>
    <w:rsid w:val="00B42F0B"/>
    <w:rsid w:val="00B47109"/>
    <w:rsid w:val="00B471E1"/>
    <w:rsid w:val="00B47EC3"/>
    <w:rsid w:val="00B60949"/>
    <w:rsid w:val="00B7131A"/>
    <w:rsid w:val="00B717A5"/>
    <w:rsid w:val="00B8378F"/>
    <w:rsid w:val="00B91C55"/>
    <w:rsid w:val="00B93C45"/>
    <w:rsid w:val="00B95B12"/>
    <w:rsid w:val="00BA4566"/>
    <w:rsid w:val="00BB48AC"/>
    <w:rsid w:val="00BB6398"/>
    <w:rsid w:val="00BB6C51"/>
    <w:rsid w:val="00BB6F06"/>
    <w:rsid w:val="00BB7886"/>
    <w:rsid w:val="00BC7081"/>
    <w:rsid w:val="00BD27C5"/>
    <w:rsid w:val="00BD4A3E"/>
    <w:rsid w:val="00BE2086"/>
    <w:rsid w:val="00BE75B1"/>
    <w:rsid w:val="00BF0FB8"/>
    <w:rsid w:val="00BF11BF"/>
    <w:rsid w:val="00C0122D"/>
    <w:rsid w:val="00C15E6C"/>
    <w:rsid w:val="00C222A5"/>
    <w:rsid w:val="00C2319C"/>
    <w:rsid w:val="00C25360"/>
    <w:rsid w:val="00C2763D"/>
    <w:rsid w:val="00C30274"/>
    <w:rsid w:val="00C3130F"/>
    <w:rsid w:val="00C347BB"/>
    <w:rsid w:val="00C429A4"/>
    <w:rsid w:val="00C47370"/>
    <w:rsid w:val="00C50203"/>
    <w:rsid w:val="00C52093"/>
    <w:rsid w:val="00C607D5"/>
    <w:rsid w:val="00C62685"/>
    <w:rsid w:val="00C6479D"/>
    <w:rsid w:val="00C676E4"/>
    <w:rsid w:val="00C72B89"/>
    <w:rsid w:val="00C7507E"/>
    <w:rsid w:val="00C75C99"/>
    <w:rsid w:val="00C765B3"/>
    <w:rsid w:val="00C76C11"/>
    <w:rsid w:val="00C87625"/>
    <w:rsid w:val="00C904FB"/>
    <w:rsid w:val="00C94F49"/>
    <w:rsid w:val="00C95140"/>
    <w:rsid w:val="00CA00BB"/>
    <w:rsid w:val="00CA33A4"/>
    <w:rsid w:val="00CA4743"/>
    <w:rsid w:val="00CA574B"/>
    <w:rsid w:val="00CA611D"/>
    <w:rsid w:val="00CB3393"/>
    <w:rsid w:val="00CC6B24"/>
    <w:rsid w:val="00CD1FBC"/>
    <w:rsid w:val="00CD56A5"/>
    <w:rsid w:val="00CE5297"/>
    <w:rsid w:val="00CE71C8"/>
    <w:rsid w:val="00CE7233"/>
    <w:rsid w:val="00CF6A55"/>
    <w:rsid w:val="00CF6C82"/>
    <w:rsid w:val="00CF7D16"/>
    <w:rsid w:val="00D00829"/>
    <w:rsid w:val="00D0553C"/>
    <w:rsid w:val="00D13A1F"/>
    <w:rsid w:val="00D17A2C"/>
    <w:rsid w:val="00D17BFC"/>
    <w:rsid w:val="00D22182"/>
    <w:rsid w:val="00D23E13"/>
    <w:rsid w:val="00D30861"/>
    <w:rsid w:val="00D3227F"/>
    <w:rsid w:val="00D40526"/>
    <w:rsid w:val="00D4679A"/>
    <w:rsid w:val="00D51A27"/>
    <w:rsid w:val="00D54804"/>
    <w:rsid w:val="00D633ED"/>
    <w:rsid w:val="00D64F6C"/>
    <w:rsid w:val="00D67EA9"/>
    <w:rsid w:val="00D7091B"/>
    <w:rsid w:val="00D73774"/>
    <w:rsid w:val="00D73ADC"/>
    <w:rsid w:val="00D7669B"/>
    <w:rsid w:val="00D81EF3"/>
    <w:rsid w:val="00D9246E"/>
    <w:rsid w:val="00DA73FD"/>
    <w:rsid w:val="00DD38C2"/>
    <w:rsid w:val="00DD7B43"/>
    <w:rsid w:val="00DE1E88"/>
    <w:rsid w:val="00E21193"/>
    <w:rsid w:val="00E23567"/>
    <w:rsid w:val="00E304F7"/>
    <w:rsid w:val="00E31A6B"/>
    <w:rsid w:val="00E35ECA"/>
    <w:rsid w:val="00E52E73"/>
    <w:rsid w:val="00E56A1B"/>
    <w:rsid w:val="00E64DB5"/>
    <w:rsid w:val="00E71381"/>
    <w:rsid w:val="00E71506"/>
    <w:rsid w:val="00E72895"/>
    <w:rsid w:val="00E72B05"/>
    <w:rsid w:val="00E72F90"/>
    <w:rsid w:val="00E823B6"/>
    <w:rsid w:val="00E83D32"/>
    <w:rsid w:val="00E850B4"/>
    <w:rsid w:val="00E9499C"/>
    <w:rsid w:val="00E96EBE"/>
    <w:rsid w:val="00E970D9"/>
    <w:rsid w:val="00EA7D73"/>
    <w:rsid w:val="00EB682E"/>
    <w:rsid w:val="00EB6E20"/>
    <w:rsid w:val="00EC3A82"/>
    <w:rsid w:val="00EC6040"/>
    <w:rsid w:val="00EC7064"/>
    <w:rsid w:val="00ED4526"/>
    <w:rsid w:val="00ED46C7"/>
    <w:rsid w:val="00EE13B5"/>
    <w:rsid w:val="00EE5ABA"/>
    <w:rsid w:val="00EF07CB"/>
    <w:rsid w:val="00EF49E2"/>
    <w:rsid w:val="00F049CE"/>
    <w:rsid w:val="00F05AE3"/>
    <w:rsid w:val="00F150BB"/>
    <w:rsid w:val="00F236C7"/>
    <w:rsid w:val="00F36F15"/>
    <w:rsid w:val="00F37854"/>
    <w:rsid w:val="00F418ED"/>
    <w:rsid w:val="00F41B89"/>
    <w:rsid w:val="00F50D3B"/>
    <w:rsid w:val="00F61128"/>
    <w:rsid w:val="00F6530F"/>
    <w:rsid w:val="00F90E9D"/>
    <w:rsid w:val="00F9425B"/>
    <w:rsid w:val="00F96116"/>
    <w:rsid w:val="00FA0E0C"/>
    <w:rsid w:val="00FA263B"/>
    <w:rsid w:val="00FA5099"/>
    <w:rsid w:val="00FA7A84"/>
    <w:rsid w:val="00FB0DFA"/>
    <w:rsid w:val="00FD0E5F"/>
    <w:rsid w:val="00FE4D87"/>
    <w:rsid w:val="00FF13B7"/>
    <w:rsid w:val="018738E8"/>
    <w:rsid w:val="02E80B50"/>
    <w:rsid w:val="05713C10"/>
    <w:rsid w:val="066903FE"/>
    <w:rsid w:val="06BF5F73"/>
    <w:rsid w:val="07F42EB9"/>
    <w:rsid w:val="094C1BC8"/>
    <w:rsid w:val="09A84780"/>
    <w:rsid w:val="09B92B09"/>
    <w:rsid w:val="0BBE28E3"/>
    <w:rsid w:val="0CF32217"/>
    <w:rsid w:val="0ED53712"/>
    <w:rsid w:val="102A4D09"/>
    <w:rsid w:val="1207121E"/>
    <w:rsid w:val="12A47322"/>
    <w:rsid w:val="12F76335"/>
    <w:rsid w:val="14354A42"/>
    <w:rsid w:val="14653763"/>
    <w:rsid w:val="162C71B8"/>
    <w:rsid w:val="17331F0A"/>
    <w:rsid w:val="18F6118F"/>
    <w:rsid w:val="1AB6067D"/>
    <w:rsid w:val="1BA12980"/>
    <w:rsid w:val="1C755758"/>
    <w:rsid w:val="1C9B78D7"/>
    <w:rsid w:val="1DF01DF8"/>
    <w:rsid w:val="1E4E6CF6"/>
    <w:rsid w:val="1EA23DA2"/>
    <w:rsid w:val="1F4A1B0B"/>
    <w:rsid w:val="1FA04198"/>
    <w:rsid w:val="22C610FD"/>
    <w:rsid w:val="242505D0"/>
    <w:rsid w:val="24642AA1"/>
    <w:rsid w:val="24F5475F"/>
    <w:rsid w:val="25F71CD6"/>
    <w:rsid w:val="26EF2EF1"/>
    <w:rsid w:val="2901530B"/>
    <w:rsid w:val="29206DB0"/>
    <w:rsid w:val="29256B89"/>
    <w:rsid w:val="2A8A3815"/>
    <w:rsid w:val="2BCA4FB2"/>
    <w:rsid w:val="2E091C99"/>
    <w:rsid w:val="318843AE"/>
    <w:rsid w:val="339E0BBB"/>
    <w:rsid w:val="35AF571B"/>
    <w:rsid w:val="36F066A9"/>
    <w:rsid w:val="391A0E99"/>
    <w:rsid w:val="3AB12A93"/>
    <w:rsid w:val="3B4715A0"/>
    <w:rsid w:val="3C816B4D"/>
    <w:rsid w:val="3D0D4F17"/>
    <w:rsid w:val="3E5D4976"/>
    <w:rsid w:val="3E7E79FB"/>
    <w:rsid w:val="3F6F6225"/>
    <w:rsid w:val="40A067EC"/>
    <w:rsid w:val="40BE7A45"/>
    <w:rsid w:val="412C3B20"/>
    <w:rsid w:val="44782248"/>
    <w:rsid w:val="45CD4323"/>
    <w:rsid w:val="45FA2D63"/>
    <w:rsid w:val="47082A5E"/>
    <w:rsid w:val="48FE3A48"/>
    <w:rsid w:val="4ACE1947"/>
    <w:rsid w:val="4B9B67E9"/>
    <w:rsid w:val="4CED2EBB"/>
    <w:rsid w:val="4E24169E"/>
    <w:rsid w:val="4EA92ADB"/>
    <w:rsid w:val="4EAC6F18"/>
    <w:rsid w:val="4FBA4A40"/>
    <w:rsid w:val="4FCB0712"/>
    <w:rsid w:val="4FE31DA6"/>
    <w:rsid w:val="5187713C"/>
    <w:rsid w:val="51D60D45"/>
    <w:rsid w:val="51FE7DBA"/>
    <w:rsid w:val="532F666D"/>
    <w:rsid w:val="540738CB"/>
    <w:rsid w:val="54396359"/>
    <w:rsid w:val="546C5B2C"/>
    <w:rsid w:val="57460F9F"/>
    <w:rsid w:val="575B791C"/>
    <w:rsid w:val="57F6781D"/>
    <w:rsid w:val="57F84C2B"/>
    <w:rsid w:val="58B86A44"/>
    <w:rsid w:val="59587CEF"/>
    <w:rsid w:val="5A361331"/>
    <w:rsid w:val="5B2C6478"/>
    <w:rsid w:val="5BAD3538"/>
    <w:rsid w:val="5D5B208E"/>
    <w:rsid w:val="5DA4518C"/>
    <w:rsid w:val="5DFA19A7"/>
    <w:rsid w:val="5ECC4D54"/>
    <w:rsid w:val="5F7B1955"/>
    <w:rsid w:val="5F920192"/>
    <w:rsid w:val="5FFE234D"/>
    <w:rsid w:val="600F3AEE"/>
    <w:rsid w:val="614D3B1D"/>
    <w:rsid w:val="61D21B2C"/>
    <w:rsid w:val="64887E64"/>
    <w:rsid w:val="6588381D"/>
    <w:rsid w:val="65F66E0B"/>
    <w:rsid w:val="663B254F"/>
    <w:rsid w:val="667F6F5F"/>
    <w:rsid w:val="66EA2DD9"/>
    <w:rsid w:val="681134F1"/>
    <w:rsid w:val="68BE5965"/>
    <w:rsid w:val="696438B8"/>
    <w:rsid w:val="6AE617C9"/>
    <w:rsid w:val="6B4C168E"/>
    <w:rsid w:val="6BA9225A"/>
    <w:rsid w:val="6D315B84"/>
    <w:rsid w:val="6DB76330"/>
    <w:rsid w:val="71193D9D"/>
    <w:rsid w:val="716C1182"/>
    <w:rsid w:val="73CC35A6"/>
    <w:rsid w:val="74544E9F"/>
    <w:rsid w:val="7574258C"/>
    <w:rsid w:val="75D45C75"/>
    <w:rsid w:val="7641338F"/>
    <w:rsid w:val="769A4882"/>
    <w:rsid w:val="78803DB5"/>
    <w:rsid w:val="7A8D389D"/>
    <w:rsid w:val="7AAC402C"/>
    <w:rsid w:val="7F43133B"/>
    <w:rsid w:val="7F49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75" w:after="75" w:line="36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字符"/>
    <w:basedOn w:val="6"/>
    <w:link w:val="4"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6"/>
    <w:link w:val="2"/>
    <w:semiHidden/>
    <w:qFormat/>
    <w:uiPriority w:val="99"/>
    <w:rPr>
      <w:sz w:val="18"/>
      <w:szCs w:val="18"/>
    </w:rPr>
  </w:style>
  <w:style w:type="paragraph" w:customStyle="1" w:styleId="11">
    <w:name w:val="Standard"/>
    <w:uiPriority w:val="0"/>
    <w:pPr>
      <w:widowControl w:val="0"/>
      <w:suppressAutoHyphens/>
      <w:autoSpaceDN w:val="0"/>
      <w:textAlignment w:val="baseline"/>
    </w:pPr>
    <w:rPr>
      <w:rFonts w:ascii="Liberation Serif" w:hAnsi="Liberation Serif" w:eastAsia="宋体" w:cs="Lohit Hindi"/>
      <w:kern w:val="3"/>
      <w:sz w:val="24"/>
      <w:szCs w:val="24"/>
      <w:lang w:val="en-US" w:eastAsia="zh-CN" w:bidi="hi-IN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5570</Words>
  <Characters>7515</Characters>
  <Lines>6</Lines>
  <Paragraphs>1</Paragraphs>
  <TotalTime>15</TotalTime>
  <ScaleCrop>false</ScaleCrop>
  <LinksUpToDate>false</LinksUpToDate>
  <CharactersWithSpaces>7898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2014-03-24T14:51:00Z</dcterms:created>
  <dc:creator>Ting Leung</dc:creator>
  <cp:lastModifiedBy>旧事堪歌</cp:lastModifiedBy>
  <dcterms:modified xsi:type="dcterms:W3CDTF">2018-05-29T14:38:35Z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