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跨学科知识图谱构建与</w:t>
        <w:br/>
        <w:t>Benchmark GT数据集 详细技术报告</w:t>
      </w:r>
    </w:p>
    <w:p>
      <w:pPr>
        <w:jc w:val="center"/>
      </w:pPr>
      <w:r>
        <w:rPr>
          <w:color w:val="2E75B6"/>
          <w:sz w:val="28"/>
        </w:rPr>
        <w:t>—— 基于 Nature Communications 100篇论文 v5 运行结果</w:t>
      </w:r>
    </w:p>
    <w:p/>
    <w:p>
      <w:pPr>
        <w:jc w:val="center"/>
      </w:pPr>
      <w:r>
        <w:t>数据来源：94 篇成功抽取的论文</w:t>
        <w:br/>
        <w:t>Benchmark 条目：91 条</w:t>
        <w:br/>
        <w:t>生成日期：2026-03-16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一、知识图谱构建（Knowledge Graph Construction）</w:t>
      </w:r>
    </w:p>
    <w:p>
      <w:pPr>
        <w:pStyle w:val="ListBullet"/>
      </w:pPr>
      <w:r>
        <w:t xml:space="preserve">  1.1 概念节点（Concept Nodes）</w:t>
      </w:r>
    </w:p>
    <w:p>
      <w:pPr>
        <w:pStyle w:val="ListBullet"/>
      </w:pPr>
      <w:r>
        <w:t xml:space="preserve">  1.2 关系边（Relation Edges）</w:t>
      </w:r>
    </w:p>
    <w:p>
      <w:pPr>
        <w:pStyle w:val="ListBullet"/>
      </w:pPr>
      <w:r>
        <w:t xml:space="preserve">  1.3 假设推理路径（Hypothesis Paths）</w:t>
      </w:r>
    </w:p>
    <w:p>
      <w:pPr>
        <w:pStyle w:val="ListBullet"/>
      </w:pPr>
      <w:r>
        <w:t xml:space="preserve">  1.4 图指标体系（Graph Metrics）</w:t>
      </w:r>
    </w:p>
    <w:p>
      <w:pPr>
        <w:pStyle w:val="ListNumber"/>
      </w:pPr>
      <w:r>
        <w:t>二、Benchmark GT 数据集构建</w:t>
      </w:r>
    </w:p>
    <w:p>
      <w:pPr>
        <w:pStyle w:val="ListBullet"/>
      </w:pPr>
      <w:r>
        <w:t xml:space="preserve">  2.1 总体结构</w:t>
      </w:r>
    </w:p>
    <w:p>
      <w:pPr>
        <w:pStyle w:val="ListBullet"/>
      </w:pPr>
      <w:r>
        <w:t xml:space="preserve">  2.2 input 字段</w:t>
      </w:r>
    </w:p>
    <w:p>
      <w:pPr>
        <w:pStyle w:val="ListBullet"/>
      </w:pPr>
      <w:r>
        <w:t xml:space="preserve">  2.3 ground_truth.terms</w:t>
      </w:r>
    </w:p>
    <w:p>
      <w:pPr>
        <w:pStyle w:val="ListBullet"/>
      </w:pPr>
      <w:r>
        <w:t xml:space="preserve">  2.4 ground_truth.relations</w:t>
      </w:r>
    </w:p>
    <w:p>
      <w:pPr>
        <w:pStyle w:val="ListBullet"/>
      </w:pPr>
      <w:r>
        <w:t xml:space="preserve">  2.5 ground_truth.paths</w:t>
      </w:r>
    </w:p>
    <w:p>
      <w:pPr>
        <w:pStyle w:val="ListBullet"/>
      </w:pPr>
      <w:r>
        <w:t xml:space="preserve">  2.6 ground_truth.concept_graph</w:t>
      </w:r>
    </w:p>
    <w:p>
      <w:pPr>
        <w:pStyle w:val="ListBullet"/>
      </w:pPr>
      <w:r>
        <w:t xml:space="preserve">  2.7 ground_truth.hypothesis_paths</w:t>
      </w:r>
    </w:p>
    <w:p>
      <w:pPr>
        <w:pStyle w:val="ListBullet"/>
      </w:pPr>
      <w:r>
        <w:t xml:space="preserve">  2.8 gt_stats</w:t>
      </w:r>
    </w:p>
    <w:p>
      <w:pPr>
        <w:pStyle w:val="ListNumber"/>
      </w:pPr>
      <w:r>
        <w:t>三、数据总览与统计分析</w:t>
      </w:r>
    </w:p>
    <w:p>
      <w:r>
        <w:br w:type="page"/>
      </w:r>
    </w:p>
    <w:p>
      <w:pPr>
        <w:pStyle w:val="Heading1"/>
      </w:pPr>
      <w:r>
        <w:t>一、知识图谱构建（Knowledge Graph Construction）</w:t>
      </w:r>
    </w:p>
    <w:p>
      <w:r>
        <w:t>知识图谱构建是整个流程的核心产出之一。系统从每篇论文的抽取结果中，将概念作为节点、关系作为边，构建出一个以论文为中心的跨学科知识图谱，并计算一系列质量指标。每篇论文独立生成一个子图。</w:t>
      </w:r>
    </w:p>
    <w:p>
      <w:r>
        <w:t>本次运行共处理 94 篇论文，成功构建 94 个子图，共计 2711 个节点、2549 条边。</w:t>
      </w:r>
    </w:p>
    <w:p>
      <w:pPr>
        <w:pStyle w:val="Heading2"/>
      </w:pPr>
      <w:r>
        <w:t>1.1 概念节点（Concept Nodes）</w:t>
      </w:r>
    </w:p>
    <w:p>
      <w:r>
        <w:t>每个概念节点代表论文中抽取的一个学科概念，包含以下字段：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节点唯一标识（normalized去重）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类芬顿催化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term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原始英文术语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Fenton-like catalysis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normalized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中文标准化名称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类芬顿催化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discipline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所属学科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化学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论文中的支撑证据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performance in sustainable Fenton-like catalysis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来源（abstract/introduction）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abstract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置信度 [0-1]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</w:tr>
    </w:tbl>
    <w:p/>
    <w:p>
      <w:r>
        <w:t>节点构建流程：</w:t>
      </w:r>
    </w:p>
    <w:p>
      <w:pPr>
        <w:pStyle w:val="ListBullet"/>
      </w:pPr>
      <w:r>
        <w:t>① 从主学科概念列表（概念.主学科）提取节点</w:t>
      </w:r>
    </w:p>
    <w:p>
      <w:pPr>
        <w:pStyle w:val="ListBullet"/>
      </w:pPr>
      <w:r>
        <w:t>② 从各辅学科概念列表（概念.辅学科.{学科名}）提取节点</w:t>
      </w:r>
    </w:p>
    <w:p>
      <w:pPr>
        <w:pStyle w:val="ListBullet"/>
      </w:pPr>
      <w:r>
        <w:t>③ 从跨学科关系的head/tail中发现新节点（仅结构关系可创建新节点）</w:t>
      </w:r>
    </w:p>
    <w:p>
      <w:pPr>
        <w:pStyle w:val="ListBullet"/>
      </w:pPr>
      <w:r>
        <w:t>④ 去重：按normalized字段去重，同一概念只保留一个节点</w:t>
      </w:r>
    </w:p>
    <w:p/>
    <w:p>
      <w:pPr>
        <w:pStyle w:val="Heading3"/>
      </w:pPr>
      <w:r>
        <w:t>完整节点示例</w:t>
      </w:r>
    </w:p>
    <w:p>
      <w:pPr>
        <w:pStyle w:val="NoSpacing"/>
      </w:pPr>
      <w:r>
        <w:t>{</w:t>
        <w:br/>
        <w:t xml:space="preserve">  "id": "类芬顿催化",</w:t>
        <w:br/>
        <w:t xml:space="preserve">  "term": "Fenton-like catalysis",</w:t>
        <w:br/>
        <w:t xml:space="preserve">  "normalized": "类芬顿催化",</w:t>
        <w:br/>
        <w:t xml:space="preserve">  "discipline": "化学",</w:t>
        <w:br/>
        <w:t xml:space="preserve">  "evidence": "performance in sustainable Fenton-like catalysis",</w:t>
        <w:br/>
        <w:t xml:space="preserve">  "source": "abstract",</w:t>
        <w:br/>
        <w:t xml:space="preserve">  "confidence": 0.95</w:t>
        <w:br/>
        <w:t>}</w:t>
      </w:r>
    </w:p>
    <w:p>
      <w:r>
        <w:br/>
        <w:t>统计：每篇论文平均 28.8 个节点 (min=20, max=54, median=28)</w:t>
      </w:r>
    </w:p>
    <w:p>
      <w:pPr>
        <w:pStyle w:val="Heading2"/>
      </w:pPr>
      <w:r>
        <w:t>1.2 关系边（Relation Edges）</w:t>
      </w:r>
    </w:p>
    <w:p>
      <w:r>
        <w:t>每条边表示两个概念之间的跨学科关系，包含以下字段：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起始概念（head）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纳米岛封装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target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目标概念（tail）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Co单原子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relation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关系描述（中文）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通过纳米岛结构限制并稳定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relation_type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关系类型标签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method_applied_to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metadata.evidence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原文证据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ZnO nanoparticles are utilized to...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metadata.source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来源阶段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struct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metadata.direction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-&gt;</w:t>
            </w:r>
          </w:p>
        </w:tc>
      </w:tr>
    </w:tbl>
    <w:p/>
    <w:p>
      <w:r>
        <w:t>边的来源分为两类：</w:t>
      </w:r>
    </w:p>
    <w:p>
      <w:pPr>
        <w:pStyle w:val="ListBullet"/>
      </w:pPr>
      <w:r>
        <w:t>① 结构关系边（source=struct）：来自Stage 2a关系抽取，有原文证据支撑</w:t>
      </w:r>
    </w:p>
    <w:p>
      <w:pPr>
        <w:pStyle w:val="ListBullet"/>
      </w:pPr>
      <w:r>
        <w:t>② 假设路径边（source=hyp_L1/L2/L3）：来自Stage 3假设生成，为推理产物</w:t>
      </w:r>
    </w:p>
    <w:p/>
    <w:p>
      <w:pPr>
        <w:pStyle w:val="Heading3"/>
      </w:pPr>
      <w:r>
        <w:t>关系类型分布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method_applied_to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29.4%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improves_metric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constrains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13.6%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maps_to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8.1%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corresponds_to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6.3%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extends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driven_by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generalizes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depends_on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inferred_from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assumes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interacts_with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alters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boosts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applied_to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composed_of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</w:tbl>
    <w:p/>
    <w:p>
      <w:pPr>
        <w:pStyle w:val="Heading3"/>
      </w:pPr>
      <w:r>
        <w:t>完整边示例</w:t>
      </w:r>
    </w:p>
    <w:p>
      <w:pPr>
        <w:pStyle w:val="NoSpacing"/>
      </w:pPr>
      <w:r>
        <w:t>{</w:t>
        <w:br/>
        <w:t xml:space="preserve">  "source": "纳米岛封装",</w:t>
        <w:br/>
        <w:t xml:space="preserve">  "target": "Co单原子",</w:t>
        <w:br/>
        <w:t xml:space="preserve">  "relation": "通过纳米岛结构限制并稳定",</w:t>
        <w:br/>
        <w:t xml:space="preserve">  "relation_type": "method_applied_to",</w:t>
        <w:br/>
        <w:t xml:space="preserve">  "metadata": {</w:t>
        <w:br/>
        <w:t xml:space="preserve">    "evidence": "small carrier-based ZnO nanoparticles (the 'islands') are utilized to confine and stabilize Co single atoms",</w:t>
        <w:br/>
        <w:t xml:space="preserve">    "source": "struct",</w:t>
        <w:br/>
        <w:t xml:space="preserve">    "direction": "-&gt;"</w:t>
        <w:br/>
        <w:t xml:space="preserve">  }</w:t>
        <w:br/>
        <w:t>}</w:t>
      </w:r>
    </w:p>
    <w:p>
      <w:r>
        <w:br/>
        <w:t>统计：每篇论文平均 27.1 条边 (min=19, max=34, median=28)</w:t>
      </w:r>
    </w:p>
    <w:p>
      <w:pPr>
        <w:pStyle w:val="Heading2"/>
      </w:pPr>
      <w:r>
        <w:t>1.3 假设推理路径（Hypothesis Paths）</w:t>
      </w:r>
    </w:p>
    <w:p>
      <w:r>
        <w:t>假设推理路径是系统生成的跨学科知识推理链，分为三个层级：</w:t>
        <w:br/>
        <w:t>• L1（一级）：宏观跨学科桥接假设，关注学科间的高层互补</w:t>
        <w:br/>
        <w:t>• L2（二级）：中观机制假设，关注具体方法-现象层面的关联</w:t>
        <w:br/>
        <w:t>• L3（三级）：微观路径假设，复用已有关系边的精确推理链</w:t>
      </w:r>
    </w:p>
    <w:p/>
    <w:p>
      <w:r>
        <w:t>每条路径由3个步骤组成，每步包含：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步骤序号（1-3）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head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起始概念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类芬顿催化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relation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关系描述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面临活性-稳定性权衡制约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tail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目标概念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活性-稳定性权衡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claim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科学论断/知识声明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化学学科需突破单原子催化剂在...</w:t>
            </w:r>
          </w:p>
        </w:tc>
      </w:tr>
    </w:tbl>
    <w:p/>
    <w:p>
      <w:pPr>
        <w:pStyle w:val="Heading3"/>
      </w:pPr>
      <w:r>
        <w:t>完整假设路径示例（L1 第1条路径）</w:t>
      </w:r>
    </w:p>
    <w:p>
      <w:pPr>
        <w:pStyle w:val="NoSpacing"/>
      </w:pPr>
      <w:r>
        <w:t>[</w:t>
        <w:br/>
        <w:t xml:space="preserve">  {</w:t>
        <w:br/>
        <w:t xml:space="preserve">    "step": 1,</w:t>
        <w:br/>
        <w:t xml:space="preserve">    "head": "类芬顿催化",</w:t>
        <w:br/>
        <w:t xml:space="preserve">    "relation": "面临活性-稳定性权衡制约",</w:t>
        <w:br/>
        <w:t xml:space="preserve">    "tail": "活性-稳定性权衡",</w:t>
        <w:br/>
        <w:t xml:space="preserve">    "claim": "化学学科需突破单原子催化剂在过一硫酸盐活化中的性能瓶颈"</w:t>
        <w:br/>
        <w:t xml:space="preserve">  },</w:t>
        <w:br/>
        <w:t xml:space="preserve">  {</w:t>
        <w:br/>
        <w:t xml:space="preserve">    "step": 2,</w:t>
        <w:br/>
        <w:t xml:space="preserve">    "head": "活性-稳定性权衡",</w:t>
        <w:br/>
        <w:t xml:space="preserve">    "relation": "可通过纳米岛封装结构调控",</w:t>
        <w:br/>
        <w:t xml:space="preserve">    "tail": "纳米岛封装",</w:t>
        <w:br/>
        <w:t xml:space="preserve">    "claim": "材料科学通过空间限域效应稳定钴单原子活性位点"</w:t>
        <w:br/>
        <w:t xml:space="preserve">  },</w:t>
        <w:br/>
        <w:t xml:space="preserve">  {</w:t>
        <w:br/>
        <w:t xml:space="preserve">    "step": 3,</w:t>
        <w:br/>
        <w:t xml:space="preserve">    "head": "纳米岛封装",</w:t>
        <w:br/>
        <w:t xml:space="preserve">    "relation": "协同氧化锌纳米颗粒实现电子态调控",</w:t>
        <w:br/>
        <w:t xml:space="preserve">    "tail": "钴单原子",</w:t>
        <w:br/>
        <w:t xml:space="preserve">    "claim": "材料科学与化学协同优化类芬顿催化体系的稳定性与活性平衡"</w:t>
        <w:br/>
        <w:t xml:space="preserve">  }</w:t>
        <w:br/>
        <w:t>]</w:t>
      </w:r>
    </w:p>
    <w:p/>
    <w:p>
      <w:r>
        <w:rPr>
          <w:b/>
        </w:rPr>
        <w:t>对应总结：</w:t>
      </w:r>
    </w:p>
    <w:p>
      <w:r>
        <w:t>化学瓶颈：类芬顿催化活性-稳定性权衡 → 材料科学补位：纳米岛封装结构设计 → 预期改进：实现钴单原子电子态精确调控与稳定性增强</w:t>
      </w:r>
    </w:p>
    <w:p>
      <w:r>
        <w:br/>
        <w:t>统计：L1平均 2.5 条, L2平均 2.0 条, L3平均 2.0 条</w:t>
      </w:r>
    </w:p>
    <w:p>
      <w:pPr>
        <w:pStyle w:val="Heading2"/>
      </w:pPr>
      <w:r>
        <w:t>1.4 图指标体系（Graph Metrics）</w:t>
      </w:r>
    </w:p>
    <w:p>
      <w:r>
        <w:t>系统为每篇论文的知识图谱计算 24 项质量指标，分为三大类：核心质量指标、图拓扑指标、以及对齐指标（需要GT对比时才有效）。</w:t>
      </w:r>
    </w:p>
    <w:p>
      <w:pPr>
        <w:pStyle w:val="Heading3"/>
      </w:pPr>
      <w:r>
        <w:t>核心质量指标（7项）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最小值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最大值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路径一致性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path_consistency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假设边与结构边的对齐比例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0.1428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0.5238</w:t>
            </w:r>
          </w:p>
        </w:tc>
      </w:tr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概念覆盖率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coverage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假设路径覆盖的结构概念比例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0.4812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0.1331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0.0909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0.8500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跨学科桥接度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bridging_score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连接不同学科概念的边比例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0.1804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0.7692</w:t>
            </w:r>
          </w:p>
        </w:tc>
      </w:tr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Rao-Stirling多样性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rao_stirling_diversity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学科组合多样性（基于分类距离）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0.1413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0.0513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0.2167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嵌入桥接度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embedding_bridging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语义空间中跨域桥接程度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0.9623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0.3882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推理链连贯性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chain_coherence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知识路径各步骤间的语义连贯度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0.5795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0.0521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0.4814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0.7640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非典型组合指数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atypical_combination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概念共现的非常规程度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0.4995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0.1899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0.6530</w:t>
            </w:r>
          </w:p>
        </w:tc>
      </w:tr>
    </w:tbl>
    <w:p/>
    <w:p>
      <w:pPr>
        <w:pStyle w:val="Heading3"/>
      </w:pPr>
      <w:r>
        <w:t>图拓扑指标（5项）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最小值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最大值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图密度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kg_density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实际边数/可能边数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0.0684</w:t>
            </w:r>
          </w:p>
        </w:tc>
      </w:tr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逆模块度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kg_inverse_modularity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1-模块度，越高越不分裂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0.9557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0.1126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0.5450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1.1890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最大连通分量比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kg_largest_cc_ratio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最大连通子图占比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0.5600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0.1543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0.0909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0.8636</w:t>
            </w:r>
          </w:p>
        </w:tc>
      </w:tr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平均介数中心性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kg_avg_betweenness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节点作为桥梁的平均程度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0.0258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0.0177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0.0822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聚类系数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kg_clustering_coefficient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邻居节点互连的密集度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0.0604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0.0580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0.3483</w:t>
            </w:r>
          </w:p>
        </w:tc>
      </w:tr>
    </w:tbl>
    <w:p/>
    <w:p>
      <w:pPr>
        <w:pStyle w:val="Heading3"/>
      </w:pPr>
      <w:r>
        <w:t>完整 metrics 示例（第1篇论文）</w:t>
      </w:r>
    </w:p>
    <w:p>
      <w:pPr>
        <w:pStyle w:val="NoSpacing"/>
      </w:pPr>
      <w:r>
        <w:t>{</w:t>
        <w:br/>
        <w:t xml:space="preserve">  "path_consistency": 0.047619047619047616,</w:t>
        <w:br/>
        <w:t xml:space="preserve">  "coverage": 0.53125,</w:t>
        <w:br/>
        <w:t xml:space="preserve">  "bridging_score": 0.2916666666666667,</w:t>
        <w:br/>
        <w:t xml:space="preserve">  "rao_stirling_diversity": 0.1508,</w:t>
        <w:br/>
        <w:t xml:space="preserve">  "embedding_bridging": 1.0,</w:t>
        <w:br/>
        <w:t xml:space="preserve">  "consistency_precision": 0.0,</w:t>
        <w:br/>
        <w:t xml:space="preserve">  "consistency_recall": 0.0,</w:t>
        <w:br/>
        <w:t xml:space="preserve">  "consistency_f1": 0.0,</w:t>
        <w:br/>
        <w:t xml:space="preserve">  "info_novelty": 0.0,</w:t>
        <w:br/>
        <w:t xml:space="preserve">  "chain_coherence": 0.541,</w:t>
        <w:br/>
        <w:t xml:space="preserve">  "atypical_combination": 0.5587,</w:t>
        <w:br/>
        <w:t xml:space="preserve">  "kg_density": 0.0262,</w:t>
        <w:br/>
        <w:t xml:space="preserve">  "kg_inverse_modularity": 0.9815,</w:t>
        <w:br/>
        <w:t xml:space="preserve">  "kg_largest_cc_ratio": 0.7188,</w:t>
        <w:br/>
        <w:t xml:space="preserve">  "kg_avg_betweenness": 0.0496,</w:t>
        <w:br/>
        <w:t xml:space="preserve">  "kg_clustering_coefficient": 0.05,</w:t>
        <w:br/>
        <w:t xml:space="preserve">  "concept_recall": 0.0,</w:t>
        <w:br/>
        <w:t xml:space="preserve">  "concept_precision": 0.0,</w:t>
        <w:br/>
        <w:t xml:space="preserve">  "concept_f1": 0.0,</w:t>
        <w:br/>
        <w:t xml:space="preserve">  "relation_precision": 0.0,</w:t>
        <w:br/>
        <w:t xml:space="preserve">  "relation_type_accuracy": 0.0,</w:t>
        <w:br/>
        <w:t xml:space="preserve">  "evidence_coverage": 0.0,</w:t>
        <w:br/>
        <w:t xml:space="preserve">  "path_alignment_best": 0.0,</w:t>
        <w:br/>
        <w:t xml:space="preserve">  "path_alignment_mean": 0.0</w:t>
        <w:br/>
        <w:t>}</w:t>
      </w:r>
    </w:p>
    <w:p>
      <w:r>
        <w:br w:type="page"/>
      </w:r>
    </w:p>
    <w:p>
      <w:pPr>
        <w:pStyle w:val="Heading1"/>
      </w:pPr>
      <w:r>
        <w:t>二、Benchmark GT 数据集构建</w:t>
      </w:r>
    </w:p>
    <w:p>
      <w:r>
        <w:t>Benchmark GT (Ground Truth) 数据集用于系统评测。它通过 evidence-grounded 模式构建，确保所有标注数据（术语、关系、路径）都有原文证据支撑。</w:t>
        <w:br/>
        <w:br/>
        <w:t>本次共构建 91 条 Benchmark 记录（从 94 篇成功抽取论文中选取前 91 篇作为 GT 集）。</w:t>
      </w:r>
    </w:p>
    <w:p/>
    <w:p>
      <w:pPr>
        <w:pStyle w:val="Heading2"/>
      </w:pPr>
      <w:r>
        <w:t>2.1 总体结构</w:t>
      </w:r>
    </w:p>
    <w:p>
      <w:r>
        <w:t>每条Benchmark记录包含以下顶层字段：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论文标题前50个字符（唯一标识）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input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dict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输入信息：标题、学科、摘要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ground_truth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标注数据：术语、关系、路径、图、假设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gt_stats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dict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统计信息：术语/关系/路径数量等</w:t>
            </w:r>
          </w:p>
        </w:tc>
      </w:tr>
    </w:tbl>
    <w:p/>
    <w:p>
      <w:pPr>
        <w:pStyle w:val="Heading2"/>
      </w:pPr>
      <w:r>
        <w:t>2.2 input 字段</w:t>
      </w:r>
    </w:p>
    <w:p>
      <w:r>
        <w:t>input 字段提供评测所需的论文基本信息：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论文完整标题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Nano-island-encapsulated cobalt single-atom cataly...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primary_discipline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主学科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化学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secondary_disciplines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list[str]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辅学科列表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['化学', '材料科学', '环境科学技术']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abstract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论文摘要原文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(完整英文摘要)</w:t>
            </w:r>
          </w:p>
        </w:tc>
      </w:tr>
    </w:tbl>
    <w:p/>
    <w:p>
      <w:pPr>
        <w:pStyle w:val="Heading2"/>
      </w:pPr>
      <w:r>
        <w:t>2.3 ground_truth.terms — 术语表</w:t>
      </w:r>
    </w:p>
    <w:p>
      <w:r>
        <w:t>terms 是经过 grounding（术语词典对齐）的概念术语列表，每个术语包含：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term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原始英文术语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Fenton-like catalysis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normalized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标准化中文名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类芬顿催化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discipline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所属学科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化学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原文证据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performance in sustainable Fenton-like catalysis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parsed_primary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抽取置信度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grounded_to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string/null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对齐到的分类体系词条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Functional Analysis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grounding_confidence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对齐置信度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</w:tbl>
    <w:p/>
    <w:p>
      <w:pPr>
        <w:pStyle w:val="Heading3"/>
      </w:pPr>
      <w:r>
        <w:t>完整 term 示例</w:t>
      </w:r>
    </w:p>
    <w:p>
      <w:pPr>
        <w:pStyle w:val="NoSpacing"/>
      </w:pPr>
      <w:r>
        <w:t>{</w:t>
        <w:br/>
        <w:t xml:space="preserve">  "term": "Fenton-like catalysis",</w:t>
        <w:br/>
        <w:t xml:space="preserve">  "normalized": "类芬顿催化",</w:t>
        <w:br/>
        <w:t xml:space="preserve">  "discipline": "化学",</w:t>
        <w:br/>
        <w:t xml:space="preserve">  "evidence": "performance in sustainable Fenton-like catalysis",</w:t>
        <w:br/>
        <w:t xml:space="preserve">  "source": "parsed_primary",</w:t>
        <w:br/>
        <w:t xml:space="preserve">  "confidence": 0.95,</w:t>
        <w:br/>
        <w:t xml:space="preserve">  "grounded_to": "Functional Analysis",</w:t>
        <w:br/>
        <w:t xml:space="preserve">  "grounding_confidence": 0.7</w:t>
        <w:br/>
        <w:t>}</w:t>
      </w:r>
    </w:p>
    <w:p>
      <w:r>
        <w:br/>
        <w:t>统计：每条记录平均 31.9 个术语 (min=18, max=59)</w:t>
      </w:r>
    </w:p>
    <w:p/>
    <w:p>
      <w:pPr>
        <w:pStyle w:val="Heading2"/>
      </w:pPr>
      <w:r>
        <w:t>2.4 ground_truth.relations — 关系表</w:t>
      </w:r>
    </w:p>
    <w:p>
      <w:r>
        <w:t>relations 基于共现分析构建，每条关系有原文证据句：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head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关系头实体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单原子催化剂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tail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关系尾实体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类芬顿催化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relation_type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关系类型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corresponds_to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relation_detail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关系描述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单原子催化剂 corresponds_to 类芬顿催化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evidence_sentence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原文证据句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Single-atom catalysts have been...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source_method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构建方法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heuristic</w:t>
            </w:r>
          </w:p>
        </w:tc>
      </w:tr>
    </w:tbl>
    <w:p/>
    <w:p>
      <w:pPr>
        <w:pStyle w:val="Heading3"/>
      </w:pPr>
      <w:r>
        <w:t>完整 relation 示例</w:t>
      </w:r>
    </w:p>
    <w:p>
      <w:pPr>
        <w:pStyle w:val="NoSpacing"/>
      </w:pPr>
      <w:r>
        <w:t>{</w:t>
        <w:br/>
        <w:t xml:space="preserve">  "head": "单原子催化剂",</w:t>
        <w:br/>
        <w:t xml:space="preserve">  "tail": "类芬顿催化",</w:t>
        <w:br/>
        <w:t xml:space="preserve">  "relation_type": "corresponds_to",</w:t>
        <w:br/>
        <w:t xml:space="preserve">  "relation_detail": "单原子催化剂 corresponds_to 类芬顿催化",</w:t>
        <w:br/>
        <w:t xml:space="preserve">  "evidence_sentence": "Single-atom catalysts (SACs) have been increasingly acknowledged for their performance in sustainable Fenton-like catalysis.",</w:t>
        <w:br/>
        <w:t xml:space="preserve">  "confidence": 0.5,</w:t>
        <w:br/>
        <w:t xml:space="preserve">  "source_method": "heuristic"</w:t>
        <w:br/>
        <w:t>}</w:t>
      </w:r>
    </w:p>
    <w:p>
      <w:r>
        <w:br/>
        <w:t>统计：每条记录平均 21.3 条关系 (min=3, max=68)</w:t>
      </w:r>
    </w:p>
    <w:p/>
    <w:p>
      <w:pPr>
        <w:pStyle w:val="Heading2"/>
      </w:pPr>
      <w:r>
        <w:t>2.5 ground_truth.paths — 跨学科路径</w:t>
      </w:r>
    </w:p>
    <w:p>
      <w:r>
        <w:t>paths 通过图遍历算法在 concept_graph 上发现跨学科路径。每条路径连接属于不同学科的概念节点，并记录途经的所有学科。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list[dict]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路径步骤列表，每步含 head/tail/relation_type/evidence/discipline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disciplines_crossed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list[str]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途经的不同学科列表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total_evidence_confidence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路径总置信度（各步平均）</w:t>
            </w:r>
          </w:p>
        </w:tc>
      </w:tr>
    </w:tbl>
    <w:p/>
    <w:p>
      <w:pPr>
        <w:pStyle w:val="Heading3"/>
      </w:pPr>
      <w:r>
        <w:t>完整 path 示例</w:t>
      </w:r>
    </w:p>
    <w:p>
      <w:pPr>
        <w:pStyle w:val="NoSpacing"/>
      </w:pPr>
      <w:r>
        <w:t>{</w:t>
        <w:br/>
        <w:t xml:space="preserve">  "path": [</w:t>
        <w:br/>
        <w:t xml:space="preserve">    {</w:t>
        <w:br/>
        <w:t xml:space="preserve">      "step": 1,</w:t>
        <w:br/>
        <w:t xml:space="preserve">      "head": "low-toxicity",</w:t>
        <w:br/>
        <w:t xml:space="preserve">      "tail": "低毒性去污",</w:t>
        <w:br/>
        <w:t xml:space="preserve">      "relation_type": "corresponds_to",</w:t>
        <w:br/>
        <w:t xml:space="preserve">      "relation": "low-toxicity corresponds_to 低毒性去污",</w:t>
        <w:br/>
        <w:t xml:space="preserve">      "evidence": "Characterized by minimal leaching of active sites, robust catalytic performance, and low-toxicity decontamination, this system proves highly efficient in multiple treatment cycles and complex water matrices.",</w:t>
        <w:br/>
        <w:t xml:space="preserve">      "head_discipline": "药学",</w:t>
        <w:br/>
        <w:t xml:space="preserve">      "tail_discipline": "环境科学技术"</w:t>
        <w:br/>
        <w:t xml:space="preserve">    },</w:t>
        <w:br/>
        <w:t xml:space="preserve">    {</w:t>
        <w:br/>
        <w:t xml:space="preserve">      "step": 2,</w:t>
        <w:br/>
        <w:t xml:space="preserve">      "head": "低毒性去污",</w:t>
        <w:br/>
        <w:t xml:space="preserve">      "tail": "活性位点浸出",</w:t>
        <w:br/>
        <w:t xml:space="preserve">      "relation_type": "corresponds_to",</w:t>
        <w:br/>
        <w:t xml:space="preserve">      "relation": "低毒性去污 corresponds_to 活性位点浸出",</w:t>
        <w:br/>
        <w:t xml:space="preserve">      "evidence": "Characterized by minimal leaching of active sites, robust catalytic performance, and low-toxicity decontamination, this system proves highly efficient in multiple treatment cycles and complex water matrices.",</w:t>
        <w:br/>
        <w:t xml:space="preserve">      "head_discipline": "环境科学技术",</w:t>
        <w:br/>
        <w:t xml:space="preserve">      "tail_discipline": "化学"</w:t>
        <w:br/>
        <w:t xml:space="preserve">    }</w:t>
        <w:br/>
        <w:t xml:space="preserve">  ],</w:t>
        <w:br/>
        <w:t xml:space="preserve">  "disciplines_crossed": [</w:t>
        <w:br/>
        <w:t xml:space="preserve">    "药学",</w:t>
        <w:br/>
        <w:t xml:space="preserve">    "环境科学技术",</w:t>
        <w:br/>
        <w:t xml:space="preserve">    "化学"</w:t>
        <w:br/>
        <w:t xml:space="preserve">  ],</w:t>
        <w:br/>
        <w:t xml:space="preserve">  "total_evidence_confidence": 0.5</w:t>
        <w:br/>
        <w:t>}</w:t>
      </w:r>
    </w:p>
    <w:p>
      <w:r>
        <w:br/>
        <w:t>统计：每条记录平均 11.7 条路径 (min=0, max=20)</w:t>
      </w:r>
    </w:p>
    <w:p/>
    <w:p>
      <w:pPr>
        <w:pStyle w:val="Heading2"/>
      </w:pPr>
      <w:r>
        <w:t>2.6 ground_truth.concept_graph — 概念图</w:t>
      </w:r>
    </w:p>
    <w:p>
      <w:r>
        <w:t>concept_graph 是序列化的图结构，包含 nodes 和 edges：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数量(示例)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概念节点列表，含 id/term/discipline/grounded_to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edges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关系边列表，含 source/target/relation_type/evidence/confidence</w:t>
            </w:r>
          </w:p>
        </w:tc>
      </w:tr>
    </w:tbl>
    <w:p/>
    <w:p>
      <w:r>
        <w:t>节点示例：</w:t>
      </w:r>
    </w:p>
    <w:p>
      <w:pPr>
        <w:pStyle w:val="NoSpacing"/>
      </w:pPr>
      <w:r>
        <w:t>{</w:t>
        <w:br/>
        <w:t xml:space="preserve">  "id": "类芬顿催化",</w:t>
        <w:br/>
        <w:t xml:space="preserve">  "term": "类芬顿催化",</w:t>
        <w:br/>
        <w:t xml:space="preserve">  "discipline": "化学",</w:t>
        <w:br/>
        <w:t xml:space="preserve">  "grounded_to": "Functional Analysis"</w:t>
        <w:br/>
        <w:t>}</w:t>
      </w:r>
    </w:p>
    <w:p>
      <w:r>
        <w:t>边示例：</w:t>
      </w:r>
    </w:p>
    <w:p>
      <w:pPr>
        <w:pStyle w:val="NoSpacing"/>
      </w:pPr>
      <w:r>
        <w:t>{</w:t>
        <w:br/>
        <w:t xml:space="preserve">  "source": "单原子催化剂",</w:t>
        <w:br/>
        <w:t xml:space="preserve">  "target": "类芬顿催化",</w:t>
        <w:br/>
        <w:t xml:space="preserve">  "relation_type": "corresponds_to",</w:t>
        <w:br/>
        <w:t xml:space="preserve">  "relation_detail": "单原子催化剂 corresponds_to 类芬顿催化",</w:t>
        <w:br/>
        <w:t xml:space="preserve">  "evidence": "Single-atom catalysts (SACs) have been increasingly acknowledged for their performance in sustainable Fenton-like catalysis.",</w:t>
        <w:br/>
        <w:t xml:space="preserve">  "confidence": 0.5</w:t>
        <w:br/>
        <w:t>}</w:t>
      </w:r>
    </w:p>
    <w:p/>
    <w:p>
      <w:pPr>
        <w:pStyle w:val="Heading2"/>
      </w:pPr>
      <w:r>
        <w:t>2.7 ground_truth.hypothesis_paths — 假设路径</w:t>
      </w:r>
    </w:p>
    <w:p>
      <w:r>
        <w:t>hypothesis_paths 保存了系统生成的三级假设推理路径（L1/L2/L3），作为GT基准用于评测预测系统的假设生成质量。</w:t>
      </w:r>
    </w:p>
    <w:p>
      <w:pPr>
        <w:pStyle w:val="ListBullet"/>
      </w:pPr>
      <w:r>
        <w:t>• L1: 3 条路径，每条含 3 个推理步骤 (head→relation→tail + claim)</w:t>
      </w:r>
    </w:p>
    <w:p>
      <w:pPr>
        <w:pStyle w:val="ListBullet"/>
      </w:pPr>
      <w:r>
        <w:t>• L2: 2 条路径，每条含 3 个推理步骤 (head→relation→tail + claim)</w:t>
      </w:r>
    </w:p>
    <w:p>
      <w:pPr>
        <w:pStyle w:val="ListBullet"/>
      </w:pPr>
      <w:r>
        <w:t>• L3: 2 条路径，每条含 3 个推理步骤 (head→relation→tail + claim)</w:t>
      </w:r>
    </w:p>
    <w:p/>
    <w:p>
      <w:pPr>
        <w:pStyle w:val="Heading3"/>
      </w:pPr>
      <w:r>
        <w:t>L1 假设路径示例（第1条）</w:t>
      </w:r>
    </w:p>
    <w:p>
      <w:pPr>
        <w:pStyle w:val="NoSpacing"/>
      </w:pPr>
      <w:r>
        <w:t>[</w:t>
        <w:br/>
        <w:t xml:space="preserve">  {</w:t>
        <w:br/>
        <w:t xml:space="preserve">    "step": 1,</w:t>
        <w:br/>
        <w:t xml:space="preserve">    "head": "类芬顿催化",</w:t>
        <w:br/>
        <w:t xml:space="preserve">    "relation": "面临活性-稳定性权衡制约",</w:t>
        <w:br/>
        <w:t xml:space="preserve">    "tail": "活性-稳定性权衡",</w:t>
        <w:br/>
        <w:t xml:space="preserve">    "claim": "化学学科需突破单原子催化剂在过一硫酸盐活化中的性能瓶颈"</w:t>
        <w:br/>
        <w:t xml:space="preserve">  },</w:t>
        <w:br/>
        <w:t xml:space="preserve">  {</w:t>
        <w:br/>
        <w:t xml:space="preserve">    "step": 2,</w:t>
        <w:br/>
        <w:t xml:space="preserve">    "head": "活性-稳定性权衡",</w:t>
        <w:br/>
        <w:t xml:space="preserve">    "relation": "可通过纳米岛封装结构调控",</w:t>
        <w:br/>
        <w:t xml:space="preserve">    "tail": "纳米岛封装",</w:t>
        <w:br/>
        <w:t xml:space="preserve">    "claim": "材料科学通过空间限域效应稳定钴单原子活性位点"</w:t>
        <w:br/>
        <w:t xml:space="preserve">  },</w:t>
        <w:br/>
        <w:t xml:space="preserve">  {</w:t>
        <w:br/>
        <w:t xml:space="preserve">    "step": 3,</w:t>
        <w:br/>
        <w:t xml:space="preserve">    "head": "纳米岛封装",</w:t>
        <w:br/>
        <w:t xml:space="preserve">    "relation": "协同氧化锌纳米颗粒实现电子态调控",</w:t>
        <w:br/>
        <w:t xml:space="preserve">    "tail": "钴单原子",</w:t>
        <w:br/>
        <w:t xml:space="preserve">    "claim": "材料科学与化学协同优化类芬顿催化体系的稳定性与活性平衡"</w:t>
        <w:br/>
        <w:t xml:space="preserve">  }</w:t>
        <w:br/>
        <w:t>]</w:t>
      </w:r>
    </w:p>
    <w:p/>
    <w:p>
      <w:pPr>
        <w:pStyle w:val="Heading2"/>
      </w:pPr>
      <w:r>
        <w:t>2.8 gt_stats — 统计摘要</w:t>
      </w:r>
    </w:p>
    <w:p>
      <w:r>
        <w:t>gt_stats 提供每条记录的质量统计：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全局均值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n_terms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术语总数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31.9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n_grounded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已对齐到分类体系的术语数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7.8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grounding_rate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术语对齐率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0.238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n_relations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关系总数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21.3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n_paths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跨学科路径数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n_cross_disciplinary_paths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跨2+学科的路径数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n_disciplines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涉及学科数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5.6</w:t>
            </w:r>
          </w:p>
        </w:tc>
      </w:tr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avg_path_length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平均路径长度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1.74</w:t>
            </w:r>
          </w:p>
        </w:tc>
      </w:tr>
    </w:tbl>
    <w:p/>
    <w:p>
      <w:pPr>
        <w:pStyle w:val="Heading3"/>
      </w:pPr>
      <w:r>
        <w:t>完整 gt_stats 示例</w:t>
      </w:r>
    </w:p>
    <w:p>
      <w:pPr>
        <w:pStyle w:val="NoSpacing"/>
      </w:pPr>
      <w:r>
        <w:t>{</w:t>
        <w:br/>
        <w:t xml:space="preserve">  "n_terms": 30,</w:t>
        <w:br/>
        <w:t xml:space="preserve">  "n_grounded": 6,</w:t>
        <w:br/>
        <w:t xml:space="preserve">  "grounding_rate": 0.2,</w:t>
        <w:br/>
        <w:t xml:space="preserve">  "n_relations": 9,</w:t>
        <w:br/>
        <w:t xml:space="preserve">  "n_paths": 11,</w:t>
        <w:br/>
        <w:t xml:space="preserve">  "n_cross_disciplinary_paths": 11,</w:t>
        <w:br/>
        <w:t xml:space="preserve">  "n_disciplines": 5,</w:t>
        <w:br/>
        <w:t xml:space="preserve">  "disciplines": [</w:t>
        <w:br/>
        <w:t xml:space="preserve">    "化学",</w:t>
        <w:br/>
        <w:t xml:space="preserve">    "材料科学",</w:t>
        <w:br/>
        <w:t xml:space="preserve">    "环境科学技术",</w:t>
        <w:br/>
        <w:t xml:space="preserve">    "电子、通信与自动控制技术",</w:t>
        <w:br/>
        <w:t xml:space="preserve">    "药学"</w:t>
        <w:br/>
        <w:t xml:space="preserve">  ],</w:t>
        <w:br/>
        <w:t xml:space="preserve">  "avg_path_length": 1.55</w:t>
        <w:br/>
        <w:t>}</w:t>
      </w:r>
    </w:p>
    <w:p>
      <w:r>
        <w:br w:type="page"/>
      </w:r>
    </w:p>
    <w:p>
      <w:pPr>
        <w:pStyle w:val="Heading1"/>
      </w:pPr>
      <w:r>
        <w:t>三、数据总览与统计分析</w:t>
      </w:r>
    </w:p>
    <w:p>
      <w:pPr>
        <w:pStyle w:val="Heading2"/>
      </w:pPr>
      <w:r>
        <w:t>3.1 总体数据量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输入论文数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成功抽取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KG总节点数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2711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KG总边数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2549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Benchmark GT条目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GT总术语数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2907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GT总关系数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1941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GT总跨学科路径数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1061</w:t>
            </w:r>
          </w:p>
        </w:tc>
      </w:tr>
    </w:tbl>
    <w:p/>
    <w:p>
      <w:pPr>
        <w:pStyle w:val="Heading2"/>
      </w:pPr>
      <w:r>
        <w:t>3.2 学科分布（Top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学科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材料科学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化学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生物学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临床医学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物理学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能源科学技术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计算机科学技术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环境科学技术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基础医学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工程与技术科学基础学科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t>3.3 关系类型分布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method_applied_to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29.4%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improves_metric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166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constrains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13.6%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maps_to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8.1%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corresponds_to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6.3%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extends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driven_by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generalizes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depends_on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inferred_from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assumes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interacts_with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alters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boosts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applied_to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composed_of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