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44"/>
        </w:rPr>
        <w:t>集成阶段小组沟通交流记录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color w:val="595959"/>
          <w:sz w:val="22"/>
        </w:rPr>
        <w:t>记录时间：2026年5月19日 14:00-16:30</w:t>
      </w:r>
    </w:p>
    <w:p>
      <w:pPr>
        <w:pBdr>
          <w:bottom w:val="single" w:sz="8" w:space="1" w:color="D9E2F3"/>
        </w:pBdr>
      </w:pP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3180"/>
        <w:gridCol w:w="1500"/>
        <w:gridCol w:w="3180"/>
      </w:tblGrid>
      <w:tr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记录人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黄译辉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交流地点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逸夫二楼机房</w:t>
            </w:r>
          </w:p>
        </w:tc>
      </w:tr>
      <w:tr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沟通形式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当面沟通 + 聊天群补充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参会人员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黄译辉、陈金瑞</w:t>
            </w:r>
          </w:p>
        </w:tc>
      </w:tr>
      <w:tr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会议主题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集成阶段联调测试与交付文档确认</w:t>
            </w:r>
          </w:p>
        </w:tc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项目阶段</w:t>
            </w:r>
          </w:p>
        </w:tc>
        <w:tc>
          <w:tcPr>
            <w:tcW w:type="dxa" w:w="3180"/>
            <w:vAlign w:val="center"/>
          </w:tcPr>
          <w:p>
            <w:pPr>
              <w:spacing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集成阶段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一、沟通交流内容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黄译辉（前端与测试）：</w:t>
      </w:r>
      <w:r>
        <w:rPr>
          <w:rFonts w:ascii="宋体" w:hAnsi="宋体" w:eastAsia="宋体"/>
          <w:b w:val="0"/>
          <w:sz w:val="22"/>
        </w:rPr>
        <w:t>我今天把前端页面、全链路测试脚本和 Docker 启动方式又跑了一遍，主流程可以从注册、点餐、下单一直走到二维码核销。现在主要要确认两个点：第一，接口字段是否已经稳定；第二，联调报告里要写哪些实际问题。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陈金瑞（后端）：</w:t>
      </w:r>
      <w:r>
        <w:rPr>
          <w:rFonts w:ascii="宋体" w:hAnsi="宋体" w:eastAsia="宋体"/>
          <w:b w:val="0"/>
          <w:sz w:val="22"/>
        </w:rPr>
        <w:t>接口字段我已经按照前端页面和接口文档重新检查过，扫码核销返回里补齐了用户、订单、菜品、食堂、时段和座位信息。订单创建、支付回调、预约和二维码生成这几块目前都能串起来。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黄译辉（前端与测试）：</w:t>
      </w:r>
      <w:r>
        <w:rPr>
          <w:rFonts w:ascii="宋体" w:hAnsi="宋体" w:eastAsia="宋体"/>
          <w:b w:val="0"/>
          <w:sz w:val="22"/>
        </w:rPr>
        <w:t>统计页面这边我采用了轮询刷新，没有继续上 WebSocket。原因是实训系统并发规模不大，30 秒轮询既能展示实时变化，又不会明显增加后端复杂度。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陈金瑞（后端）：</w:t>
      </w:r>
      <w:r>
        <w:rPr>
          <w:rFonts w:ascii="宋体" w:hAnsi="宋体" w:eastAsia="宋体"/>
          <w:b w:val="0"/>
          <w:sz w:val="22"/>
        </w:rPr>
        <w:t>同意。后端接口可以支撑这个频率。另一个风险是测试脚本依赖当天时间段，如果数据库里没有当前日期的 canteen_time_slots，预约步骤会失败。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黄译辉（前端与测试）：</w:t>
      </w:r>
      <w:r>
        <w:rPr>
          <w:rFonts w:ascii="宋体" w:hAnsi="宋体" w:eastAsia="宋体"/>
          <w:b w:val="0"/>
          <w:sz w:val="22"/>
        </w:rPr>
        <w:t>这个我已经在 full_link_test.py 里补了初始化逻辑，运行前会清理旧测试数据，并在没有有效时段时插入当天和明天的测试时段。这样联调脚本可重复运行。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陈金瑞（后端）：</w:t>
      </w:r>
      <w:r>
        <w:rPr>
          <w:rFonts w:ascii="宋体" w:hAnsi="宋体" w:eastAsia="宋体"/>
          <w:b w:val="0"/>
          <w:sz w:val="22"/>
        </w:rPr>
        <w:t>那联调报告可以把这个写成集成阶段解决的问题。个人实训报告里我会重点写多表事务、状态流转和二维码核销幂等问题。</w:t>
      </w:r>
    </w:p>
    <w:p>
      <w:pPr>
        <w:keepNext w:val="0"/>
        <w:spacing w:after="120" w:line="276" w:lineRule="auto"/>
      </w:pPr>
      <w:r>
        <w:rPr>
          <w:rFonts w:ascii="宋体" w:hAnsi="宋体" w:eastAsia="宋体"/>
          <w:b/>
          <w:sz w:val="22"/>
        </w:rPr>
        <w:t>黄译辉（前端与测试）：</w:t>
      </w:r>
      <w:r>
        <w:rPr>
          <w:rFonts w:ascii="宋体" w:hAnsi="宋体" w:eastAsia="宋体"/>
          <w:b w:val="0"/>
          <w:sz w:val="22"/>
        </w:rPr>
        <w:t>我这边重点写前端页面联调、接口字段对齐、测试脚本稳定性和部署验证。最后再把四份文档统一放到 tasks 目录。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二、议定内容</w:t>
      </w:r>
    </w:p>
    <w:p>
      <w:pPr>
        <w:pStyle w:val="ListBullet"/>
        <w:spacing w:after="80" w:line="276" w:lineRule="auto"/>
      </w:pPr>
      <w:r>
        <w:rPr>
          <w:rFonts w:ascii="宋体" w:hAnsi="宋体" w:eastAsia="宋体"/>
          <w:b w:val="0"/>
          <w:sz w:val="22"/>
        </w:rPr>
        <w:t>联调测试范围确定为接口联调和系统联调两部分，接口联调覆盖用户端、管理端和统计看板接口，系统联调以完整点餐预约核销链路为主。</w:t>
      </w:r>
    </w:p>
    <w:p>
      <w:pPr>
        <w:pStyle w:val="ListBullet"/>
        <w:spacing w:after="80" w:line="276" w:lineRule="auto"/>
      </w:pPr>
      <w:r>
        <w:rPr>
          <w:rFonts w:ascii="宋体" w:hAnsi="宋体" w:eastAsia="宋体"/>
          <w:b w:val="0"/>
          <w:sz w:val="22"/>
        </w:rPr>
        <w:t>订单状态实时更新暂采用前端轮询方案，管理端实时看板采用 30 秒自动刷新，不在集成阶段新增 WebSocket。</w:t>
      </w:r>
    </w:p>
    <w:p>
      <w:pPr>
        <w:pStyle w:val="ListBullet"/>
        <w:spacing w:after="80" w:line="276" w:lineRule="auto"/>
      </w:pPr>
      <w:r>
        <w:rPr>
          <w:rFonts w:ascii="宋体" w:hAnsi="宋体" w:eastAsia="宋体"/>
          <w:b w:val="0"/>
          <w:sz w:val="22"/>
        </w:rPr>
        <w:t>全链路测试脚本以 tests/full_link_test.py 为准，运行前执行测试数据初始化，确保时间段和座位数据满足预约流程。</w:t>
      </w:r>
    </w:p>
    <w:p>
      <w:pPr>
        <w:pStyle w:val="ListBullet"/>
        <w:spacing w:after="80" w:line="276" w:lineRule="auto"/>
      </w:pPr>
      <w:r>
        <w:rPr>
          <w:rFonts w:ascii="宋体" w:hAnsi="宋体" w:eastAsia="宋体"/>
          <w:b w:val="0"/>
          <w:sz w:val="22"/>
        </w:rPr>
        <w:t>陈金瑞负责确认后端接口字段、事务一致性和二维码核销逻辑；黄译辉负责前端页面联调、自动化测试脚本和交付文档整理。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三、未议定内容</w:t>
      </w:r>
    </w:p>
    <w:p>
      <w:pPr>
        <w:pStyle w:val="ListBullet"/>
        <w:spacing w:after="80" w:line="276" w:lineRule="auto"/>
      </w:pPr>
      <w:r>
        <w:rPr>
          <w:rFonts w:ascii="宋体" w:hAnsi="宋体" w:eastAsia="宋体"/>
          <w:b w:val="0"/>
          <w:sz w:val="22"/>
        </w:rPr>
        <w:t>高并发压测和 Redis 缓存优化暂不纳入集成阶段交付范围，保留到后续部署与总结阶段评估。</w:t>
      </w:r>
    </w:p>
    <w:p>
      <w:pPr>
        <w:pStyle w:val="ListBullet"/>
        <w:spacing w:after="80" w:line="276" w:lineRule="auto"/>
      </w:pPr>
      <w:r>
        <w:rPr>
          <w:rFonts w:ascii="宋体" w:hAnsi="宋体" w:eastAsia="宋体"/>
          <w:b w:val="0"/>
          <w:sz w:val="22"/>
        </w:rPr>
        <w:t>二维码真实摄像头识别功能仍以浏览器环境手动验证为主，自动化脚本只验证 qrToken 核销接口。</w:t>
      </w:r>
    </w:p>
    <w:p>
      <w:pPr>
        <w:pStyle w:val="ListBullet"/>
        <w:spacing w:after="80" w:line="276" w:lineRule="auto"/>
      </w:pPr>
      <w:r>
        <w:rPr>
          <w:rFonts w:ascii="宋体" w:hAnsi="宋体" w:eastAsia="宋体"/>
          <w:b w:val="0"/>
          <w:sz w:val="22"/>
        </w:rPr>
        <w:t>管理端统计图表的历史数据规模保持为模拟数据，不再扩大到真实校园级数据量。</w:t>
      </w:r>
    </w:p>
    <w:p>
      <w:pPr>
        <w:pStyle w:val="Heading1"/>
      </w:pPr>
      <w:r>
        <w:rPr>
          <w:rFonts w:ascii="黑体" w:hAnsi="黑体" w:eastAsia="黑体"/>
          <w:b/>
          <w:color w:val="2E74B5"/>
          <w:sz w:val="32"/>
        </w:rPr>
        <w:t>四、后续计划</w:t>
      </w:r>
    </w:p>
    <w:p>
      <w:pPr>
        <w:pStyle w:val="ListBullet"/>
        <w:spacing w:after="80" w:line="276" w:lineRule="auto"/>
      </w:pPr>
      <w:r>
        <w:rPr>
          <w:rFonts w:ascii="宋体" w:hAnsi="宋体" w:eastAsia="宋体"/>
          <w:b w:val="0"/>
          <w:sz w:val="22"/>
        </w:rPr>
        <w:t>完成《联调测试报告》和两名成员《集成阶段实训报告》。</w:t>
      </w:r>
    </w:p>
    <w:p>
      <w:pPr>
        <w:pStyle w:val="ListBullet"/>
        <w:spacing w:after="80" w:line="276" w:lineRule="auto"/>
      </w:pPr>
      <w:r>
        <w:rPr>
          <w:rFonts w:ascii="宋体" w:hAnsi="宋体" w:eastAsia="宋体"/>
          <w:b w:val="0"/>
          <w:sz w:val="22"/>
        </w:rPr>
        <w:t>冻结核心业务接口，除明显缺陷外不再调整接口字段，避免影响前端页面和测试脚本。</w:t>
      </w:r>
    </w:p>
    <w:p>
      <w:pPr>
        <w:pStyle w:val="ListBullet"/>
        <w:spacing w:after="80" w:line="276" w:lineRule="auto"/>
      </w:pPr>
      <w:r>
        <w:rPr>
          <w:rFonts w:ascii="宋体" w:hAnsi="宋体" w:eastAsia="宋体"/>
          <w:b w:val="0"/>
          <w:sz w:val="22"/>
        </w:rPr>
        <w:t>准备系统源代码打包材料，并在部署阶段补充部署环境搭建说明、用户手册和总结报告。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 w:val="0"/>
        <w:color w:val="595959"/>
        <w:sz w:val="18"/>
      </w:rPr>
      <w:t>北京交通大学就餐仿真系统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