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容器监控</w:t>
      </w:r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cAdvisor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  <w:b/>
        </w:rPr>
        <w:t>简介</w:t>
      </w:r>
      <w:r>
        <w:rPr>
          <w:rFonts w:ascii="宋体" w:hAnsi="宋体" w:eastAsia="宋体"/>
        </w:rPr>
        <w:t>：cAdvisor 是谷歌公司用来分析运行中的Docker容器的资源占用以及性能特性的工具,它会收集、聚集、处理并导出运行中容器的信息。这些信息能够包含容器级别的资源隔离参数、资源的历史使用状况、反映资源使用和网络统计数据完整历史状况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原理</w:t>
      </w:r>
      <w:r>
        <w:rPr>
          <w:rFonts w:hint="eastAsia" w:ascii="宋体" w:hAnsi="宋体" w:eastAsia="宋体"/>
        </w:rPr>
        <w:t>：</w:t>
      </w:r>
    </w:p>
    <w:p>
      <w:pPr>
        <w:widowControl/>
        <w:jc w:val="center"/>
        <w:rPr>
          <w:rFonts w:hint="eastAsia"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068570" cy="6460490"/>
            <wp:effectExtent l="0" t="0" r="11430" b="0"/>
            <wp:docPr id="1" name="图片 1" descr="Adviso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isor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971" cy="64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CAdvisor运行时挂载了宿主机根目录，docker根目录等多个目录，由此可以从中读取容器的运行时信息。docker基础技术有Linux namespace，Control Group(CGroup)，AUFS等，其中CGroup用于系统资源限制和优先级控制的。</w:t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宿主机的/sys/fs/cgroup/目录下面存储的就是CGroup的内容了，CGroup包括多个子系统，如对块设备的blkio，cpu，内存，网络IO等限制。Docker在CGroup里面的各个子系统中创建了docker目录，而CAdvisor运行时挂载了宿主机根目录和 /sys目录，从而CAdvisor可以读取到容器的资源使用记录。比如下面可以看到容器b1f257当前时刻的CPU的使用统计。</w:t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而容器网络流量CAdvisor是从/proc/PID/net/dev中读取的，如上面的容器b1f257进程在宿主机的PID为6748，可以看到容器所有网卡的接收和发送流量以及错误数等。CAdvisor定期读取对应目录下面的数据并定期发送到指定的存储引擎存储，而本地会默认存储最近2分钟的数据并提供UI界面查看。</w:t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  <w:b/>
        </w:rPr>
        <w:t>CGroup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CGroup 是 Control Groups 的缩写，是 Linux 内核提供的一种可以限制、记录、隔离进程组 (process groups) 所使用的物理资源 (如 cpu memory i/o 等等) 的机制。2007 年进入 Linux 2.6.24 内核，CGroups 不是全新创造的，它将进程管理从 cpuset 中剥离出来，作者是 Google 的 Paul Menage。CGroups 也是 LXC 为实现虚拟化所使用的资源管理手段。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特点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有界面  运行方便   能监控单个容器的CPU 、内存、网络情况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1. 易于部署程度：※※※※※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2. 信息详细程度：※※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3. 集成度：※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4. 生成警报的能力：无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5. 监测非Docker的资源的能力：无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6. 成本：免费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缺点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不能监控远程容器，只能监控当前cAdvisor服务器情况，如果多个服务器，则需要每个服务器都得运行cAdvisor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界面：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418205"/>
            <wp:effectExtent l="0" t="0" r="12700" b="10795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2252980"/>
            <wp:effectExtent l="0" t="0" r="12700" b="762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554730"/>
            <wp:effectExtent l="0" t="0" r="12700" b="127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集成前端：</w:t>
      </w:r>
      <w:r>
        <w:fldChar w:fldCharType="begin"/>
      </w:r>
      <w:r>
        <w:instrText xml:space="preserve"> HYPERLINK "https://www.jianshu.com/p/9e47ffaf5e31" </w:instrText>
      </w:r>
      <w:r>
        <w:fldChar w:fldCharType="separate"/>
      </w:r>
      <w:r>
        <w:rPr>
          <w:rStyle w:val="11"/>
          <w:rFonts w:ascii="宋体" w:hAnsi="宋体" w:eastAsia="宋体"/>
        </w:rPr>
        <w:t>https://www.jianshu.com/p/9e47ffaf5e31</w:t>
      </w:r>
      <w:r>
        <w:rPr>
          <w:rStyle w:val="11"/>
          <w:rFonts w:ascii="宋体" w:hAnsi="宋体" w:eastAsia="宋体"/>
        </w:rPr>
        <w:fldChar w:fldCharType="end"/>
      </w:r>
    </w:p>
    <w:p>
      <w:pPr>
        <w:pStyle w:val="15"/>
        <w:ind w:firstLine="480"/>
        <w:rPr>
          <w:rFonts w:hint="eastAsia" w:ascii="宋体" w:hAnsi="宋体" w:eastAsia="宋体"/>
        </w:rPr>
      </w:pP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Debian默认没有开启 CGroup Memory的支持，CAdvisor默认情况下无法统计到容器内存数据，需要修改GRUB启动参数，修改文件/etc/default/grub，加入下面这行：</w:t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434340"/>
            <wp:effectExtent l="0" t="0" r="1270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然后更新grub2重启即可。</w:t>
      </w:r>
    </w:p>
    <w:p>
      <w:pPr>
        <w:pStyle w:val="15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267200" cy="482600"/>
            <wp:effectExtent l="0" t="0" r="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</w:rPr>
      </w:pPr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DataLog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工作原理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Datadog的工作方式是在每一台需要监控的服务器上运行它的Agent。Agent不但会收集这台服务器的各类基础性能数据，如CPU使有率，剩余内存空间，剩余磁盘空间，网络流量等，也可以收集用户自定义的性能数据，灵活性很好。Datadog 代理可以直接使用 cgroup 的指标报告每十五秒收集一次 CPU 、内存、网络和 IO 数据。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Datadog另一个好用的地方在于它与众多的云服务和开源项目有整合，我们在实际用的整合有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687195" cy="1403350"/>
            <wp:effectExtent l="0" t="0" r="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011" cy="14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Datadog也可以对各种监控的性能指标设定阈值，当指标超出阈值范围时，发出警报。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功能：</w:t>
      </w:r>
      <w:r>
        <w:rPr>
          <w:rFonts w:ascii="宋体" w:hAnsi="宋体" w:eastAsia="宋体"/>
        </w:rPr>
        <w:t>可以方便地自定义指标。这些自定义的指标可以是Web server对每个请求的响应时间，或是数据库中每张表的读写请求数，也可以是Job queue里pending的job数量。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Datadog的自定义指标有两种类型Count和Histogram。Count比较直观，就是用于记数，用来统计某个事件在一个时间区间内发生了多次次，例如我们可以定义一个page_view来记录应用中每个页面的访问次数。但在性能监控中，Histogram更为有用，它的每个数据点是一个时间戳加上一个浮点值，所以它不但可以统计某个事件在一个时间区间内发生的次数，也可以统计这些事件所对应的浮点值的平均值，中位数，最大值，最小值等等。如果这听起来还是比较抽象，一个实际的例子就是记录服务器对每个请求的响应时间。用Histogram来记录，我们就可以方便地得到某个时间段的平均响应时间和最长响应时间，而这两个数据对于性能监控至关重要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对发送到Datadog的每个数据点，我们都可以添加多个tag，这对于之后数据的查询与分类非常有帮助，比如我们可以根据数据来自哪个microservice，给它们打上不同的tag。在实际使用中，我们会以更细的粒度在数据点上添加tag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可以监控报警</w:t>
      </w:r>
    </w:p>
    <w:p>
      <w:pPr>
        <w:pStyle w:val="15"/>
        <w:ind w:firstLine="480"/>
        <w:rPr>
          <w:rFonts w:ascii="宋体" w:hAnsi="宋体" w:eastAsia="宋体"/>
        </w:rPr>
      </w:pPr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ServerStatus</w:t>
      </w:r>
      <w:r>
        <w:rPr>
          <w:rFonts w:hint="eastAsia" w:ascii="宋体" w:hAnsi="宋体" w:eastAsia="宋体"/>
          <w:b/>
          <w:sz w:val="28"/>
          <w:szCs w:val="28"/>
        </w:rPr>
        <w:t>探针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2502535"/>
            <wp:effectExtent l="0" t="0" r="12700" b="12065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需要安装服务器端和客户端</w:t>
      </w:r>
    </w:p>
    <w:p>
      <w:pPr>
        <w:pStyle w:val="15"/>
        <w:ind w:firstLine="480"/>
        <w:rPr>
          <w:rFonts w:ascii="宋体" w:hAnsi="宋体" w:eastAsia="宋体"/>
        </w:rPr>
      </w:pPr>
      <w:r>
        <w:fldChar w:fldCharType="begin"/>
      </w:r>
      <w:r>
        <w:instrText xml:space="preserve"> HYPERLINK "https://blog.bbskali.cn/1825.html" </w:instrText>
      </w:r>
      <w:r>
        <w:fldChar w:fldCharType="separate"/>
      </w:r>
      <w:r>
        <w:rPr>
          <w:rStyle w:val="11"/>
          <w:rFonts w:ascii="宋体" w:hAnsi="宋体" w:eastAsia="宋体"/>
        </w:rPr>
        <w:t>https://blog.bbskali.cn/1825.html</w:t>
      </w:r>
      <w:r>
        <w:rPr>
          <w:rStyle w:val="11"/>
          <w:rFonts w:ascii="宋体" w:hAnsi="宋体" w:eastAsia="宋体"/>
        </w:rPr>
        <w:fldChar w:fldCharType="end"/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https://www.cmsky.com/serverstatus/</w:t>
      </w:r>
    </w:p>
    <w:p>
      <w:pPr>
        <w:pStyle w:val="15"/>
        <w:ind w:firstLine="480"/>
        <w:rPr>
          <w:rFonts w:ascii="宋体" w:hAnsi="宋体" w:eastAsia="宋体"/>
        </w:rPr>
      </w:pPr>
      <w:r>
        <w:fldChar w:fldCharType="begin"/>
      </w:r>
      <w:r>
        <w:instrText xml:space="preserve"> HYPERLINK "https://github.com/cppla/ServerStatus" </w:instrText>
      </w:r>
      <w:r>
        <w:fldChar w:fldCharType="separate"/>
      </w:r>
      <w:r>
        <w:rPr>
          <w:rStyle w:val="11"/>
          <w:rFonts w:ascii="宋体" w:hAnsi="宋体" w:eastAsia="宋体"/>
        </w:rPr>
        <w:t>https://github.com/cppla/ServerStatus</w:t>
      </w:r>
      <w:r>
        <w:rPr>
          <w:rStyle w:val="11"/>
          <w:rFonts w:ascii="宋体" w:hAnsi="宋体" w:eastAsia="宋体"/>
        </w:rPr>
        <w:fldChar w:fldCharType="end"/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2051050"/>
            <wp:effectExtent l="0" t="0" r="12700" b="6350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特点：只能监控物理机，不能监控docker容器情况，免费，部署方便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探针是用来探测空间、服务器运行状况和PHP信息用的，探针可以实时查看服务器硬盘资源、内存占用、网卡流量、系统负载、服务器时间等信息。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ServerStatus中文版是一个酷炫高逼格的云探针、云监控、服务器云监控、多服务器探针~，该云监控（云探针）是ServerStatus（ https://github.com/BotoX/ServerStatus ）项目的中文（优化）</w:t>
      </w:r>
      <w:r>
        <w:rPr>
          <w:rFonts w:hint="eastAsia" w:ascii="宋体" w:hAnsi="宋体" w:eastAsia="宋体"/>
        </w:rPr>
        <w:t>版。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它是</w:t>
      </w:r>
      <w:r>
        <w:rPr>
          <w:rFonts w:ascii="宋体" w:hAnsi="宋体" w:eastAsia="宋体"/>
        </w:rPr>
        <w:t>一种Web脚本程序，实质上是通过网页编程语言（ASP、PHP、ASP.NET等）实现探测服务器敏感信息的脚本文件，通常用于探测网站目录、服务器操作系统、CPU数量、Session超时时间、服务器Session变量、 服务器Application变量、组件支持情况、运算速度、磁盘读写速度以及网络连接速度等。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缺点：</w:t>
      </w:r>
      <w:r>
        <w:rPr>
          <w:rFonts w:ascii="宋体" w:hAnsi="宋体" w:eastAsia="宋体"/>
        </w:rPr>
        <w:t>探针最耗资源的一项就是浮点运算能力检测了，这需要占用大量的CPU去进行运算，点一次，可能占用的资源不太多，但是，如果你连续点击多次的话……我的CPU是I3 2120，CPU占用已经到达了100%，而且这时网站也无法正常访问了。直到浮点运算结果出来后，才能正常加载。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资料来源：</w:t>
      </w:r>
      <w:r>
        <w:fldChar w:fldCharType="begin"/>
      </w:r>
      <w:r>
        <w:instrText xml:space="preserve"> HYPERLINK "https://www.mywpku.com/tanzhen.html" </w:instrText>
      </w:r>
      <w:r>
        <w:fldChar w:fldCharType="separate"/>
      </w:r>
      <w:r>
        <w:rPr>
          <w:rStyle w:val="11"/>
          <w:rFonts w:ascii="宋体" w:hAnsi="宋体" w:eastAsia="宋体"/>
        </w:rPr>
        <w:t>https://www.mywpku.com/tanzhen.html</w:t>
      </w:r>
      <w:r>
        <w:rPr>
          <w:rStyle w:val="11"/>
          <w:rFonts w:ascii="宋体" w:hAnsi="宋体" w:eastAsia="宋体"/>
        </w:rPr>
        <w:fldChar w:fldCharType="end"/>
      </w:r>
    </w:p>
    <w:p>
      <w:pPr>
        <w:pStyle w:val="15"/>
        <w:ind w:firstLine="480"/>
        <w:rPr>
          <w:rFonts w:ascii="宋体" w:hAnsi="宋体" w:eastAsia="宋体"/>
        </w:rPr>
      </w:pPr>
    </w:p>
    <w:p>
      <w:pPr>
        <w:pStyle w:val="15"/>
        <w:ind w:firstLine="480"/>
        <w:rPr>
          <w:rFonts w:ascii="宋体" w:hAnsi="宋体" w:eastAsia="宋体"/>
        </w:rPr>
      </w:pPr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Scout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Scout是一个新的服务器监端控应用程序，允许自动监控关键指标，拥有80多个插件用于监控您的应用程序，实时（每秒）流式仪表板并提供警报功能。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其中“docker-scout”是一个插件，是基于Scout应用程序的容器，你可以使用它来监视您docker环境中的主机和容器。Scout为您提供了在主机上运行的所有内容的详细信息，例如CPU使用情况和内存使用情况，这些并不仅限于在docker内运行的特定进程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在配置了“docker-scout”插件后，可以从容器中导入数据，如CPU使用率、内存使用率网络吞吐量以及每个主机的容器数量。数据以统计形式以及图形形式提供。</w:t>
      </w:r>
    </w:p>
    <w:p>
      <w:pPr>
        <w:pStyle w:val="15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>缺点</w:t>
      </w:r>
      <w:r>
        <w:rPr>
          <w:rFonts w:hint="eastAsia" w:ascii="宋体" w:hAnsi="宋体" w:eastAsia="宋体"/>
        </w:rPr>
        <w:t>:</w:t>
      </w:r>
      <w:r>
        <w:rPr>
          <w:rFonts w:ascii="宋体" w:hAnsi="宋体" w:eastAsia="宋体"/>
        </w:rPr>
        <w:t>与cAdvisor不同，它不提供每个主机上运行的各个容器的详细信息。如果您在同一台服务器上托管不同的容器，这是一个严重的限制。另外，这些附加功能的价格，每个监控主机十美元。</w:t>
      </w:r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Prometheus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架构图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2490" cy="3096260"/>
            <wp:effectExtent l="0" t="0" r="3810" b="8890"/>
            <wp:docPr id="17" name="图片 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安装运行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docker run -d -p 9090:9090 --name prometheus prom/prometheus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查看状态信息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localhost:9090/status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查看metrics信息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fldChar w:fldCharType="begin"/>
      </w:r>
      <w:r>
        <w:rPr>
          <w:rFonts w:hint="eastAsia" w:ascii="宋体" w:hAnsi="宋体" w:eastAsia="宋体"/>
          <w:lang w:val="en-US" w:eastAsia="zh-CN"/>
        </w:rPr>
        <w:instrText xml:space="preserve"> HYPERLINK "http://localhost:9090/metrics" </w:instrText>
      </w:r>
      <w:r>
        <w:rPr>
          <w:rFonts w:hint="eastAsia" w:ascii="宋体" w:hAnsi="宋体" w:eastAsia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/>
          <w:lang w:val="en-US" w:eastAsia="zh-CN"/>
        </w:rPr>
        <w:t>http://localhost:9090/metrics</w:t>
      </w:r>
      <w:r>
        <w:rPr>
          <w:rFonts w:hint="eastAsia" w:ascii="宋体" w:hAnsi="宋体" w:eastAsia="宋体"/>
          <w:lang w:val="en-US" w:eastAsia="zh-CN"/>
        </w:rPr>
        <w:fldChar w:fldCharType="end"/>
      </w:r>
    </w:p>
    <w:p>
      <w:pPr>
        <w:pStyle w:val="15"/>
        <w:ind w:firstLine="480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pStyle w:val="15"/>
        <w:ind w:firstLine="48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常用概念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prometheus采集到的监控数据均以metric（指标）形式保存在时序数据库中（TSDB）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每一条时间序列由 metric 和 labels 组成，每条时间序列按照时间的先后顺序存储它的样本值。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默认情况下各监控client向外暴露一个HTTP服务，prometheus会通过pull方式获取client的数据，数据格式如下：</w:t>
      </w:r>
    </w:p>
    <w:p>
      <w:pPr>
        <w:pStyle w:val="15"/>
        <w:ind w:firstLine="48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4667250" cy="1343025"/>
            <wp:effectExtent l="0" t="0" r="0" b="9525"/>
            <wp:docPr id="13" name="图片 13" descr="2020-08-19 16-44-15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08-19 16-44-15 的屏幕截图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以#开头的表示注释信息，解释了每一个指标的监控目的和类型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node_cpu表示监控指标的名称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{}内的内容是标签，以键值对的方式记录 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数字是这个指标监控的数据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下图横坐标代表的是时间（时间戳的方式记录在TSDB中），纵坐标代表了各种不同的指标名称，坐标系中的黑点代表了各个指标在不同时间下的值。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每一个横线 就是时间序列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每个黑点就是样本（prometheus将样本以时间序列的方式保存在内存中，然后定时保存到硬盘上）</w:t>
      </w:r>
    </w:p>
    <w:p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3460" cy="2207895"/>
            <wp:effectExtent l="0" t="0" r="15240" b="1905"/>
            <wp:docPr id="15" name="图片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480"/>
      </w:pPr>
      <w:r>
        <w:drawing>
          <wp:inline distT="0" distB="0" distL="114300" distR="114300">
            <wp:extent cx="5264150" cy="3458845"/>
            <wp:effectExtent l="0" t="0" r="12700" b="8255"/>
            <wp:docPr id="1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480"/>
        <w:rPr>
          <w:rFonts w:hint="eastAsia"/>
          <w:lang w:val="en-US" w:eastAsia="zh-CN"/>
        </w:rPr>
      </w:pPr>
    </w:p>
    <w:p>
      <w:pPr>
        <w:pStyle w:val="1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</w:t>
      </w:r>
    </w:p>
    <w:p>
      <w:pPr>
        <w:pStyle w:val="1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https://blog.51cto.com/10158955/2167075</w:t>
      </w:r>
      <w:bookmarkStart w:id="0" w:name="_GoBack"/>
      <w:bookmarkEnd w:id="0"/>
    </w:p>
    <w:p>
      <w:pPr>
        <w:pStyle w:val="15"/>
        <w:numPr>
          <w:ilvl w:val="0"/>
          <w:numId w:val="1"/>
        </w:numPr>
        <w:ind w:left="284" w:hanging="284"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"/>
        </w:rPr>
        <w:t>aa</w:t>
      </w:r>
    </w:p>
    <w:p>
      <w:pPr>
        <w:pStyle w:val="15"/>
        <w:ind w:left="48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25F81"/>
    <w:multiLevelType w:val="multilevel"/>
    <w:tmpl w:val="3B625F8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false"/>
  <w:bordersDoNotSurroundFooter w:val="false"/>
  <w:documentProtection w:enforcement="0"/>
  <w:defaultTabStop w:val="120"/>
  <w:drawingGridVerticalSpacing w:val="200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B3"/>
    <w:rsid w:val="00014586"/>
    <w:rsid w:val="00057BF7"/>
    <w:rsid w:val="00062E3B"/>
    <w:rsid w:val="0006706C"/>
    <w:rsid w:val="000966B2"/>
    <w:rsid w:val="000E1956"/>
    <w:rsid w:val="000E1C39"/>
    <w:rsid w:val="00100208"/>
    <w:rsid w:val="00107A45"/>
    <w:rsid w:val="001335D6"/>
    <w:rsid w:val="001639C9"/>
    <w:rsid w:val="001A2850"/>
    <w:rsid w:val="001E7555"/>
    <w:rsid w:val="00241FC4"/>
    <w:rsid w:val="00274A25"/>
    <w:rsid w:val="002E1152"/>
    <w:rsid w:val="00337108"/>
    <w:rsid w:val="00376207"/>
    <w:rsid w:val="003807B3"/>
    <w:rsid w:val="00424068"/>
    <w:rsid w:val="004E6A12"/>
    <w:rsid w:val="00564331"/>
    <w:rsid w:val="005D0EF5"/>
    <w:rsid w:val="005F7696"/>
    <w:rsid w:val="006217B6"/>
    <w:rsid w:val="006545C3"/>
    <w:rsid w:val="006E75B6"/>
    <w:rsid w:val="00733B4F"/>
    <w:rsid w:val="00764F77"/>
    <w:rsid w:val="007F0448"/>
    <w:rsid w:val="008367C0"/>
    <w:rsid w:val="0083797C"/>
    <w:rsid w:val="008674E4"/>
    <w:rsid w:val="00897EDD"/>
    <w:rsid w:val="008A643B"/>
    <w:rsid w:val="008E0267"/>
    <w:rsid w:val="008F44D8"/>
    <w:rsid w:val="00985CE3"/>
    <w:rsid w:val="009C13E0"/>
    <w:rsid w:val="009C35E1"/>
    <w:rsid w:val="00A0399F"/>
    <w:rsid w:val="00A21C3B"/>
    <w:rsid w:val="00A614D5"/>
    <w:rsid w:val="00A73317"/>
    <w:rsid w:val="00AC2204"/>
    <w:rsid w:val="00B33217"/>
    <w:rsid w:val="00B70CA7"/>
    <w:rsid w:val="00BA5C03"/>
    <w:rsid w:val="00C24761"/>
    <w:rsid w:val="00CA32E7"/>
    <w:rsid w:val="00CC37ED"/>
    <w:rsid w:val="00CF7F5A"/>
    <w:rsid w:val="00D233A9"/>
    <w:rsid w:val="00D31002"/>
    <w:rsid w:val="00D77A6A"/>
    <w:rsid w:val="00E008ED"/>
    <w:rsid w:val="00E03B4C"/>
    <w:rsid w:val="00E12BA7"/>
    <w:rsid w:val="00E278EE"/>
    <w:rsid w:val="00E851FA"/>
    <w:rsid w:val="00EB192C"/>
    <w:rsid w:val="00F2164B"/>
    <w:rsid w:val="00F22CA5"/>
    <w:rsid w:val="00F41F34"/>
    <w:rsid w:val="00F43FBC"/>
    <w:rsid w:val="00F670D8"/>
    <w:rsid w:val="00F91EED"/>
    <w:rsid w:val="00FD502E"/>
    <w:rsid w:val="5E7A7109"/>
    <w:rsid w:val="5FFF74BD"/>
    <w:rsid w:val="A769CA9B"/>
    <w:rsid w:val="CBEE8379"/>
    <w:rsid w:val="F0EFA4A9"/>
    <w:rsid w:val="FCEFB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qFormat/>
    <w:uiPriority w:val="99"/>
    <w:rPr>
      <w:rFonts w:ascii="宋体" w:eastAsia="宋体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字符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文档结构图字符"/>
    <w:basedOn w:val="9"/>
    <w:link w:val="4"/>
    <w:semiHidden/>
    <w:qFormat/>
    <w:uiPriority w:val="99"/>
    <w:rPr>
      <w:rFonts w:ascii="宋体" w:eastAsia="宋体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494</Words>
  <Characters>2816</Characters>
  <Lines>23</Lines>
  <Paragraphs>6</Paragraphs>
  <TotalTime>25</TotalTime>
  <ScaleCrop>false</ScaleCrop>
  <LinksUpToDate>false</LinksUpToDate>
  <CharactersWithSpaces>3304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2020-08-13T09:50:00Z</dcterms:created>
  <dc:creator>Microsoft Office 用户</dc:creator>
  <cp:lastModifiedBy>westone</cp:lastModifiedBy>
  <dcterms:modified xsi:type="dcterms:W3CDTF">2020-08-19T17:27:59Z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