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4C82E">
      <w:pPr>
        <w:numPr>
          <w:ilvl w:val="0"/>
          <w:numId w:val="1"/>
        </w:numPr>
        <w:ind w:left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专利收费 - 国内部分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504"/>
        <w:gridCol w:w="794"/>
        <w:gridCol w:w="2927"/>
        <w:gridCol w:w="2061"/>
      </w:tblGrid>
      <w:tr w14:paraId="609B6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335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收费项目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A29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细分类型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B76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3D3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缴费触发场景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730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缴费期限</w:t>
            </w:r>
          </w:p>
        </w:tc>
      </w:tr>
      <w:tr w14:paraId="68B2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B1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一、申请费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4E7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69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C5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提交专利申请、收到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受理通知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书后；同步缴</w:t>
            </w: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公布印刷费、附加费、优先权费</w:t>
            </w: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、实质审查费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（如有）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61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（受理通知）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起 </w:t>
            </w: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2 个月</w:t>
            </w:r>
          </w:p>
        </w:tc>
      </w:tr>
      <w:tr w14:paraId="3D2BD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A90D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02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实用新型专利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89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E9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提交专利申请、收到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受理通知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579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6472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7038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D5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外观设计专利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56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69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提交专利申请、收到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受理通知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书后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B5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6529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2D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二、申请附加费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（如有）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5A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权利要求附加费（第 11 项起每项）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4A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43B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申请文件权利要求超 10 项，与申请费同期缴纳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59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25AA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9A15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E79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说明书附加费（31 页起每页）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7B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B3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说明书含附图超 30 页，与申请费同期缴纳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D0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3AE7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BDA8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E3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说明书附加费（301 页起每页）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13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2C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说明书超 300 页，与申请费同期缴纳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7C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CF36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80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三、公布印刷费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AE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仅发明专利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92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7D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发明申请同期随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申请费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缴纳，</w:t>
            </w: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不可费减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F1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90B2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4A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四、优先权要求费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（如有）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23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54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2C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申请时主张本国 / 外国优先权，申请阶段同期缴纳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4B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4BD7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B3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五、发明专利实质审查费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81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发明独有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28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66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主动提交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实质审查请求书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时缴纳；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实审届满前通知书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后提交实质审查请求书并缴纳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2F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 / 最早优先权日起 3 年内</w:t>
            </w:r>
          </w:p>
        </w:tc>
      </w:tr>
      <w:tr w14:paraId="4ED8F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85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六、复审费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F63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CA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D4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收到专利局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驳回决定</w:t>
            </w:r>
            <w:r>
              <w:rPr>
                <w:rStyle w:val="4"/>
                <w:rFonts w:hint="eastAsia" w:ascii="宋体" w:hAnsi="宋体" w:eastAsia="宋体" w:cs="宋体"/>
                <w:b w:val="0"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通知书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复审请求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则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20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驳回决定起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个月</w:t>
            </w:r>
          </w:p>
        </w:tc>
      </w:tr>
      <w:tr w14:paraId="57973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7FB0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5D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实用新型专利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F7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4F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0C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B931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71CC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32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外观设计专利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0D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45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38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41CE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13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七、年费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51B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发明专利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1-3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CB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7049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授权当年：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办理登记手续通知书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；</w:t>
            </w:r>
          </w:p>
          <w:p w14:paraId="117826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val="en-US" w:eastAsia="zh-CN" w:bidi="ar"/>
              </w:rPr>
              <w:t>后续在每年申请日对应日+1个月前可缴纳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8A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将收到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年费缴费通知书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 w:bidi="ar"/>
              </w:rPr>
              <w:t>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 个月内可补缴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当年年费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滞纳金</w:t>
            </w:r>
          </w:p>
        </w:tc>
      </w:tr>
      <w:tr w14:paraId="243DC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088B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24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 4-6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D7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DA4C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后续在每年申请日对应日+1个月前可缴纳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3B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B18E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1BAB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59C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 7-9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3C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4E2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E0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3698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E132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AC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 10-12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B9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E0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849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F605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6F6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AC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 13-15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B4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0F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E4C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9C82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6E15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EE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 16-20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6E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49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E7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1989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CED1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20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实用新型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1-3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E0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7B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缴费规则同发明年费；保护期 10 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8C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3B91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0A8B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A0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实用新型 4-5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0E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A5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FE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0426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2860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F1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实用新型 6-8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38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2E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5D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EFA7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263E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F5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实用新型 9-10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A14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53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E1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425E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44F7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5F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 xml:space="preserve">外观设计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1-3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EC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4B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缴费规则同实用新型；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保护期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15 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84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E754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2CB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FA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 4-5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87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19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5C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6388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9C6C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2A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 6-8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4C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DC8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31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C350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FB24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ED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 9-10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0A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00A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02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E753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85D6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83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 11-15 年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（每年）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AF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73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4C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BD19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06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八、年费滞纳金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55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按当年年费比例收取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3D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 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B1F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年费逾期 1–6 个月补缴时同步缴纳；滞纳 1 月 5%、2 月 10%…6 月 25%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0B16F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CAB2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33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九、恢复权利请求费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85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统一标准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52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29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申请视为撤回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通知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专利权终止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通知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恢复权利请求书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则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00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2个月</w:t>
            </w:r>
          </w:p>
        </w:tc>
      </w:tr>
      <w:tr w14:paraId="29304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17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十、延长期限请求费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58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第一次延长（每月）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94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39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答复审查意见、补正文件期限届满前，提交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延期请求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同时缴费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C274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5356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CB77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C8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再次延长（每月）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F8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664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EFBA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891C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75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十一、著录事项变更费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4E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发明人 / 申请人 / 专利权人变更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60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AA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著录项目变更申报书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6C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个月</w:t>
            </w:r>
          </w:p>
        </w:tc>
      </w:tr>
      <w:tr w14:paraId="41E41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44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十二、专利权评价报告请求费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A4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实用新型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31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BF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专利权评价报告请求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67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个月</w:t>
            </w:r>
          </w:p>
        </w:tc>
      </w:tr>
      <w:tr w14:paraId="0823C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56FD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B9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23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3C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61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156D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332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十三、无效宣告请求费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BD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发明专利权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C4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AE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提交无效宣告请求书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起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03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个月内</w:t>
            </w:r>
          </w:p>
        </w:tc>
      </w:tr>
      <w:tr w14:paraId="2CB8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2D77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A5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实用新型专利权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72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18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7E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13AE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FBD6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40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外观设计专利权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C2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61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A8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753E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47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十四、专利文件副本证明费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96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B1A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F0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专利登记簿副本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C136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3433424A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</w:p>
    <w:p w14:paraId="1498A02C">
      <w:pPr>
        <w:numPr>
          <w:ilvl w:val="0"/>
          <w:numId w:val="1"/>
        </w:numPr>
        <w:ind w:left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专利收费 - PCT 国际阶段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3"/>
        <w:gridCol w:w="1893"/>
        <w:gridCol w:w="1502"/>
        <w:gridCol w:w="2578"/>
        <w:gridCol w:w="1360"/>
      </w:tblGrid>
      <w:tr w14:paraId="0DF38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1436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收费项目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DEC4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细分类型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C16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5D1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缴费触发场景 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F63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缴费期限</w:t>
            </w:r>
          </w:p>
        </w:tc>
      </w:tr>
      <w:tr w14:paraId="3B376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67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检索费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FB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基础检索费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D0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3A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提交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PCT 国际申请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当日起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01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1 个月</w:t>
            </w:r>
          </w:p>
        </w:tc>
      </w:tr>
      <w:tr w14:paraId="34A93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537C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B3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附加检索费（每个单一性主题）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A4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F9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国际检索缺乏单一性通知书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3C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个月</w:t>
            </w:r>
          </w:p>
        </w:tc>
      </w:tr>
      <w:tr w14:paraId="1D885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663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优先权文件费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1B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86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1EA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请求国知局向 WIPO 传送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优先权副本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9C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优先权日起 16 个月内</w:t>
            </w:r>
          </w:p>
        </w:tc>
      </w:tr>
      <w:tr w14:paraId="28559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F5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初步审查费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EF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基础初审费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1B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4A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提交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国际初步审查要求书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同期缴纳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0E9EC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89A9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2CFF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DF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初步审查附加费（每个主题）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70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BF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初审单一性缺陷通知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D7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个月</w:t>
            </w:r>
          </w:p>
        </w:tc>
      </w:tr>
      <w:tr w14:paraId="1ED65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AD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单一性异议费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5B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26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3B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对检索 / 初审单一性结论提出异议时缴纳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AC55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1F78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A2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副本复制费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71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7C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B7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申请调取国际申请全套纸质副本时缴费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02FF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D79B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BB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后提交费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B4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D4C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E2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超过期限补交国际申请文件时同步缴纳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A7C70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06CB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46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 恢复权利请求费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D0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PCT 国际阶段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078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69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国际申请被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视为撤回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后，提出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恢复请求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同期缴纳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A690F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F0A9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42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 国际阶段滞纳金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73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按未缴费用 50% 计收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D2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上限为国际申请费 50%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FF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国际阶段各项费用逾期补缴时收取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C472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2DC4B2FB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</w:p>
    <w:p w14:paraId="2EAB4BBA">
      <w:pPr>
        <w:numPr>
          <w:ilvl w:val="0"/>
          <w:numId w:val="1"/>
        </w:numPr>
        <w:ind w:left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PCT 申请进入中国国家阶段费用</w:t>
      </w:r>
    </w:p>
    <w:tbl>
      <w:tblPr>
        <w:tblStyle w:val="2"/>
        <w:tblW w:w="485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9"/>
        <w:gridCol w:w="1621"/>
        <w:gridCol w:w="721"/>
        <w:gridCol w:w="4777"/>
      </w:tblGrid>
      <w:tr w14:paraId="48E1F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262C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收费项目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CCC5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细分类型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44B1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BD76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缴费触发场景 &amp; 缴费期限</w:t>
            </w:r>
          </w:p>
        </w:tc>
      </w:tr>
      <w:tr w14:paraId="0A617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BFB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宽限费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8C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逾期进中国宽限费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A8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E2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优先权日起 30–32 个月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办理进入手续时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缴纳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其余申请费用和国内新申请费用标准一致</w:t>
            </w:r>
          </w:p>
        </w:tc>
      </w:tr>
      <w:tr w14:paraId="4B6D8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A2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译文改正费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0E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初审阶段译文修改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1F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7F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译文错误补正通知书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，提交修改译文时缴纳</w:t>
            </w:r>
          </w:p>
        </w:tc>
      </w:tr>
      <w:tr w14:paraId="61D3C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E032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0B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实审阶段译文修改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AA8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03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发明进入实审后需大幅修正译文时缴纳</w:t>
            </w:r>
          </w:p>
        </w:tc>
      </w:tr>
      <w:tr w14:paraId="31B77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73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单一性恢复费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BF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PCT 进中国单一性缺陷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9F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68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进入国家阶段后收到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单一性驳回通知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，申请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恢复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时缴纳</w:t>
            </w:r>
          </w:p>
        </w:tc>
      </w:tr>
      <w:tr w14:paraId="691D5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B49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优先权恢复费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26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PCT 进入中国优先权恢复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44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56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进入中国后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highlight w:val="yellow"/>
                <w:lang w:val="en-US" w:eastAsia="zh-CN" w:bidi="ar"/>
              </w:rPr>
              <w:t>优先权逾期失效，申请恢复优先权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同期缴纳</w:t>
            </w:r>
          </w:p>
        </w:tc>
      </w:tr>
    </w:tbl>
    <w:p w14:paraId="631DEA48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8"/>
          <w:szCs w:val="28"/>
        </w:rPr>
      </w:pPr>
    </w:p>
    <w:p w14:paraId="327CF494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br w:type="page"/>
      </w:r>
    </w:p>
    <w:p w14:paraId="292CEE19">
      <w:pPr>
        <w:numPr>
          <w:ilvl w:val="0"/>
          <w:numId w:val="1"/>
        </w:numPr>
        <w:ind w:left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费用减缴规则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4"/>
        <w:gridCol w:w="1137"/>
        <w:gridCol w:w="1889"/>
        <w:gridCol w:w="2362"/>
      </w:tblGrid>
      <w:tr w14:paraId="2CEE9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31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89B5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减缴情形</w:t>
            </w:r>
          </w:p>
        </w:tc>
        <w:tc>
          <w:tcPr>
            <w:tcW w:w="11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208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减缴比例</w:t>
            </w:r>
          </w:p>
        </w:tc>
        <w:tc>
          <w:tcPr>
            <w:tcW w:w="18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FA4D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可减缴费用范围</w:t>
            </w:r>
          </w:p>
        </w:tc>
        <w:tc>
          <w:tcPr>
            <w:tcW w:w="2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A198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不可减缴费用</w:t>
            </w:r>
          </w:p>
        </w:tc>
      </w:tr>
      <w:tr w14:paraId="4996C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269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申请人为</w:t>
            </w: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单独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个人 / </w:t>
            </w: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单一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</w:t>
            </w:r>
          </w:p>
        </w:tc>
        <w:tc>
          <w:tcPr>
            <w:tcW w:w="11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31B0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85%（仅缴 15%）</w:t>
            </w:r>
          </w:p>
        </w:tc>
        <w:tc>
          <w:tcPr>
            <w:tcW w:w="18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E90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申请费、发明实审费、复审费、授权当年起 10 年内年费</w:t>
            </w:r>
          </w:p>
        </w:tc>
        <w:tc>
          <w:tcPr>
            <w:tcW w:w="2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67F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公布印刷费、申请附加费、优先权费、登记费、变更费、恢复费、延长期费、PCT 全部杂费、无效宣告费、滞纳金、补偿期年费等</w:t>
            </w:r>
          </w:p>
        </w:tc>
      </w:tr>
      <w:tr w14:paraId="2BE64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13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4B43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color w:val="0000FF"/>
                <w:kern w:val="0"/>
                <w:sz w:val="24"/>
                <w:szCs w:val="24"/>
                <w:lang w:val="en-US" w:eastAsia="zh-CN" w:bidi="ar"/>
              </w:rPr>
              <w:t>两个及以上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 / 单位共同申请</w:t>
            </w:r>
          </w:p>
        </w:tc>
        <w:tc>
          <w:tcPr>
            <w:tcW w:w="113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465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70%（仅缴 30%）</w:t>
            </w:r>
          </w:p>
        </w:tc>
        <w:tc>
          <w:tcPr>
            <w:tcW w:w="188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D848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  <w:bookmarkStart w:id="0" w:name="_GoBack"/>
            <w:bookmarkEnd w:id="0"/>
          </w:p>
        </w:tc>
        <w:tc>
          <w:tcPr>
            <w:tcW w:w="236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32A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0EB2E392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5605F"/>
    <w:multiLevelType w:val="singleLevel"/>
    <w:tmpl w:val="95E5605F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1">
    <w:nsid w:val="9FDDAB35"/>
    <w:multiLevelType w:val="singleLevel"/>
    <w:tmpl w:val="9FDDAB35"/>
    <w:lvl w:ilvl="0" w:tentative="0">
      <w:start w:val="1"/>
      <w:numFmt w:val="decimal"/>
      <w:suff w:val="space"/>
      <w:lvlText w:val="%1."/>
      <w:lvlJc w:val="left"/>
      <w:rPr>
        <w:rFonts w:hint="default"/>
        <w:highlight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4541C"/>
    <w:rsid w:val="2A54541C"/>
    <w:rsid w:val="317D6F87"/>
    <w:rsid w:val="446D6D0A"/>
    <w:rsid w:val="705C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1170</Words>
  <Characters>1325</Characters>
  <Lines>0</Lines>
  <Paragraphs>0</Paragraphs>
  <TotalTime>11</TotalTime>
  <ScaleCrop>false</ScaleCrop>
  <LinksUpToDate>false</LinksUpToDate>
  <CharactersWithSpaces>1420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2026-06-25T05:25:00Z</dcterms:created>
  <dc:creator>AA</dc:creator>
  <cp:lastModifiedBy>waitLJH42</cp:lastModifiedBy>
  <dcterms:modified xsi:type="dcterms:W3CDTF">2026-06-26T03:09:28Z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7C03B282C6734315887CEB3195EB00F2_13</vt:lpwstr>
  </property>
  <property fmtid="{D5CDD505-2E9C-101B-9397-08002B2CF9AE}" pid="4" name="KSOTemplateDocerSaveRecord">
    <vt:lpwstr>eyJoZGlkIjoiOWVjYTQxNjk4MmM2NGFkYjNlZTlkYTBmYzE2MWI1NTYiLCJ1c2VySWQiOiIyNDUxNTE2OSJ9</vt:lpwstr>
  </property>
</Properties>
</file>