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sz w:val="22"/>
          <w:szCs w:val="22"/>
        </w:rPr>
        <w:t xml:space="preserve">ФГБОУ ВО «Кубанский государственный аграрный университет имени И. Т. Трубилина»</w:t>
      </w:r>
    </w:p>
    <w:p>
      <w:pPr>
        <w:spacing w:after="400"/>
        <w:jc w:val="center"/>
      </w:pPr>
      <w:r>
        <w:rPr>
          <w:sz w:val="22"/>
          <w:szCs w:val="22"/>
        </w:rPr>
        <w:t xml:space="preserve">Факультет прикладной информатики · дисциплина «Программная инженерия»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ГЛОССАРИЙ ПРОЕКТА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«PortaGraph — интеллектуальная система анализа и визуализации программных проектов»</w:t>
      </w:r>
    </w:p>
    <w:p>
      <w:pPr>
        <w:spacing w:after="60"/>
        <w:jc w:val="center"/>
      </w:pPr>
      <w:r>
        <w:rPr>
          <w:sz w:val="22"/>
          <w:szCs w:val="22"/>
        </w:rPr>
        <w:t xml:space="preserve">Команда: Казанкова Анастасия (тимлид), Чиженко Максим · группа ПИ24</w:t>
      </w:r>
    </w:p>
    <w:p>
      <w:pPr>
        <w:spacing w:after="300"/>
        <w:jc w:val="center"/>
      </w:pPr>
      <w:r>
        <w:rPr>
          <w:sz w:val="22"/>
          <w:szCs w:val="22"/>
        </w:rPr>
        <w:t xml:space="preserve">Редакция от 28.10.2026 (спринт 3)</w:t>
      </w:r>
    </w:p>
    <w:p>
      <w:pPr>
        <w:spacing w:after="100" w:before="0" w:line="276"/>
        <w:ind w:firstLine="567"/>
        <w:jc w:val="both"/>
      </w:pPr>
      <w:r>
        <w:t xml:space="preserve">Глоссарий фиксирует единый язык команды: термины предметной области, названия вариантов использования, сущностей, модулей, ролей и состояний системы. Он устраняет неоднозначность при трактовке требований и связывает понятия предметной области с классами и модулями архитектуры. Глоссарий ведётся с первого спринта и пополняется в каждом следующем.</w:t>
      </w:r>
    </w:p>
    <w:p>
      <w:pPr>
        <w:spacing w:after="100" w:before="0" w:line="276"/>
        <w:ind w:firstLine="567"/>
        <w:jc w:val="both"/>
      </w:pPr>
      <w:r>
        <w:t xml:space="preserve">Термины упорядочены по алфавиту и разделены на две группы. В столбце «Синонимы / обозначение в системе» указаны синонимы, а также классы, перечисления, статусы и номера вариантов использования, соответствующие термину. Перекрёстные ссылки даны в виде «см. …».</w:t>
      </w:r>
    </w:p>
    <w:p>
      <w:pPr>
        <w:pStyle w:val="Heading2"/>
        <w:keepNext/>
        <w:spacing w:after="120" w:before="240"/>
      </w:pPr>
      <w:r>
        <w:t xml:space="preserve">1. Термины на русском языке (35)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300"/>
        <w:gridCol w:w="4638"/>
        <w:gridCol w:w="2200"/>
      </w:tblGrid>
      <w:tr>
        <w:trPr>
          <w:cantSplit/>
          <w:tblHeader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Синонимы / обозначение в системе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Агент (AI-агент)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Программный компонент на основе большой языковой модели, который самостоятельно выполняет многошаговую задачу: читает материалы репозитория, вызывает инструменты и возвращает структурированный результат.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AI-агент; интерфейс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AgentRuntime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Агентное ядро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Отдельный сервис, исполняющий задачи агентов PortaGraph (описание репозитория, проверка связей, ответ на вопрос, пояснение влияния, черновик документа). В проекте используется Hermes.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Hermes; класс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HermesAgentClient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Агентный анализ архитектуры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Вариант использования UC-06: агент определяет назначение, роль и модули каждого репозитория по README, структуре файлов, точкам входа и API-спецификации. Уникальный сервис.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UC-06;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GraphService.analyzeRepositories()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Архитектор (техлид)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Роль пользователя, отвечающего за архитектуру. Может всё, что разработчик, а также запускать анализ, подтверждать и исправлять выводы AI, утверждать документы.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роль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ARCHITECT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Владелец проекта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Роль пользователя, создавшего проект. Подключает репозитории, управляет участниками. Наследует права архитектора.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роль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Вывод AI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Любой результат, сформированный агентом: назначение репозитория, роль, связь, ответ, документ. Считается гипотезой до подтверждения человеком.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AI-гипотеза; поле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verified = false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Глубина анализа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Максимальное число шагов по графу от изменяемого компонента при impact analysis (от 1 до 6, по умолчанию 3).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maxDepth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Граф архитектуры (единый граф)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Направленный граф, узлы которого — компоненты системы из всех подключённых репозиториев, а рёбра — зависимости между ними. Строится заново при каждом анализе.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multi-repo граф; классы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GraphNode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GraphEdge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ArchitectureGraph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Детальный граф зависимостей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Режим визуализации, показывающий модули, классы и функции выбранного сервиса и связи между ними.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режим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detailed</w:t>
            </w:r>
            <w:r>
              <w:rPr>
                <w:sz w:val="19"/>
                <w:szCs w:val="19"/>
              </w:rPr>
              <w:t xml:space="preserve">; экран Э-07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Доказательство связи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Ссылка на файл и строку кода, где найдена зависимость между компонентами, с фрагментом текста.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evidence; поле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GraphEdge.evidence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Задача анализа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Запуск конвейера обработки проекта: загрузка коммитов → индексация → агентный анализ → построение графа. Имеет статусы от QUEUED до COMPLETED/FAILED.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анализ, run; класс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AnalysisRun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Затронутый компонент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Узел графа, который зависит (прямо или транзитивно) от изменяемого компонента и попадает в отчёт impact analysis.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affected component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Индексация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Обработка файлов репозитория: отбор по типу, маскирование секретов, сохранение очищенной копии, нарезка на фрагменты и вычисление векторных представлений.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UC-05;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IndexingService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Карта системы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Обзорный режим визуализации: сервисы, базы данных, очереди и внешние системы и связи между ними (без классов и модулей).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обзорная карта, режим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overview</w:t>
            </w:r>
            <w:r>
              <w:rPr>
                <w:sz w:val="19"/>
                <w:szCs w:val="19"/>
              </w:rPr>
              <w:t xml:space="preserve">; экран Э-06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Конвейер анализа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Последовательность этапов задачи анализа, выполняемая асинхронно после постановки в очередь.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pipeline;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AnalysisPipeline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Межрепозиторная связь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Зависимость между компонентами разных репозиториев: HTTP-вызов, публикация или чтение топика очереди, использование общего артефакта.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cross-repo link;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DependencyExtractor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Онбординг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Ввод нового сотрудника в проект. В PortaGraph поддерживается автоматически сформированным онбординг-гайдом, AI-ассистентом и картой системы.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onboarding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Онбординг-гайд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Документ, который агент формирует по графу проекта: обзор системы, ключевые сервисы, путь запроса, с чего начинать чтение кода.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тип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ONBOARDING_GUIDE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Подтверждение вывода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Действие архитектора, после которого вывод AI считается проверенным человеком: уверенность становится 1,0, ставится отметка verified.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UC-13;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GraphService.verifyNode()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Потребитель (компонента)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Компонент, который зависит от данного. При изменении компонента его потребители могут быть затронуты.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dependent;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dependentsOf()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Проект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Набор репозиториев, который PortaGraph анализирует как единую систему. Данные проектов изолированы друг от друга.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класс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Основная роль пользователя: просматривает карту и граф, задаёт вопросы AI-ассистенту, выполняет impact analysis, формирует документы.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роль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Репозиторий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Git-репозиторий, подключённый к проекту по адресу на хостинге (GitHub, Bitbucket).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repo; класс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GitRepository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Роль репозитория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Назначение репозитория в системе, определяемое автоматически: сервис, фронтенд, библиотека, инфраструктура, документация.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RepositoryRole</w:t>
            </w:r>
            <w:r>
              <w:rPr>
                <w:sz w:val="19"/>
                <w:szCs w:val="19"/>
              </w:rPr>
              <w:t xml:space="preserve">; поле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detectedRole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Секрет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Конфиденциальное значение в коде или конфигурации: пароль, токен, ключ, строка подключения. Маскируется перед индексацией и не передаётся в LLM.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SecretScanner</w:t>
            </w:r>
            <w:r>
              <w:rPr>
                <w:sz w:val="19"/>
                <w:szCs w:val="19"/>
              </w:rPr>
              <w:t xml:space="preserve">; маркер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[REDACTED:…]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Сервис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Самостоятельно разворачиваемое приложение (микросервис, фронтенд), представленное в графе узлом типа SERVICE.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NodeType.SERVICE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Синхронизация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Обновление индекса и графа после изменений в основной ветке репозитория по webhook-событию. Переиндексируются только изменённые файлы.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UC-14; инкрементальный анализ;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WebhookService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Токен доступа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Секретный ключ Git-хостинга с правами только на чтение, которым PortaGraph получает файлы репозитория. Хранится зашифрованным (AES-256-GCM).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access token; класс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RepoCredential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Уверенность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Оценка агента от 0 до 1, насколько вывод соответствует коду. Связи с уверенностью ниже 0,35 отбрасываются, ниже 0,7 рисуются пунктиром.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Узел графа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Элемент графа архитектуры: система, репозиторий, сервис, модуль, класс, функция, сущность, API, база данных, очередь, внешняя система.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node;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GraphNode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NodeType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Уникальный сервис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Вариант использования, которого нет у конкурентов; на диаграмме вариантов использования выделен жёлтым цветом.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UC-06, UC-07, UC-11, UC-12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Уровень риска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Итоговая оценка impact analysis: LOW, MEDIUM, HIGH, CRITICAL. Зависит от числа прямо затронутых сервисов и суммарного веса влияния.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RiskLevel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Фрагмент кода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Часть файла (по умолчанию до 60 строк с перекрытием 10 строк или границы класса/функции) с векторным представлением для семантического поиска.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чанк, chunk; класс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CodeChunk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Черновик документа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Документ, сформированный агентом и ещё не утверждённый архитектором.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статус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Эвристика определения роли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Правила, по которым система предварительно определяет роль репозитория по его файлам (Dockerfile, точка входа, контроллеры, конфигурация фронтенда).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RepositoryRoleClassifier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2. Англоязычные термины и аббревиатуры (20)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300"/>
        <w:gridCol w:w="4638"/>
        <w:gridCol w:w="2200"/>
      </w:tblGrid>
      <w:tr>
        <w:trPr>
          <w:cantSplit/>
          <w:tblHeader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Синонимы / обозначение в системе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API (Application Programming Interface)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Программный интерфейс взаимодействия компонентов. В PortaGraph — REST API backend и API Git-хостингов.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REST API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AST (Abstract Syntax Tree)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Абстрактное синтаксическое дерево — структурное представление исходного кода, по которому определяются классы и функции.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синтаксическое дерево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Bitbucket, GitHub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Git-хостинги, с которыми интегрирован PortaGraph через REST API и webhooks.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BitbucketClient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GitHubClient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Непрерывная интеграция и доставка: автоматическая сборка и тестирование при каждом изменении (GitHub Actions).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конвейер сборки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Embedding (векторное представление)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Числовой вектор размерности 1536, отражающий смысл фрагмента текста или кода. Близкие по смыслу фрагменты имеют близкие векторы.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эмбеддинг;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EmbeddingClient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Hermes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Агентное ядро, на котором выполняются задачи AI-агентов PortaGraph.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см. «Агентное ядро»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HMAC-SHA256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Алгоритм подписи сообщения секретным ключом; используется для проверки подлинности webhook-событий.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подпись webhook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HNSW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Алгоритм приближённого поиска ближайших соседей; индекс pgvector для быстрого семантического поиска.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индекс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ix_chunks_embedding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Impact analysis (анализ влияния)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Оценка того, какие компоненты и зависимости затронет предполагаемое изменение, с уровнем риска и рекомендациями. Уникальный сервис UC-11.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ImpactAnalyzer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ImpactReport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JWT (JSON Web Token)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Подписанный токен аутентификации пользователя PortaGraph; содержит идентификатор пользователя и срок действия.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токен сессии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LLM (Large Language Model)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Большая языковая модель, к которой агентное ядро обращается через LLM API.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языковая модель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MoSCoW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Метод приоритизации требований: Must (обязательно), Should (желательно), Could (можно), Won't (не в этой версии).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Multi-repo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Организация кода, при которой система состоит из нескольких репозиториев. PortaGraph анализирует их как единое целое.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многорепозиторный проект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MVP (Minimum Viable Product)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Минимально жизнеспособная версия продукта, проверяющая гипотезу о ценности: multi-repo анализ, граф и AI-навигация.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первая версия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pgvector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Расширение PostgreSQL для хранения векторов и поиска ближайших соседей (оператор косинусного расстояния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&lt;=&gt;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векторная БД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RAG (Retrieval-Augmented Generation)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Генерация ответа LLM с опорой на найденные фрагменты: вопрос → поиск ближайших фрагментов → ответ со ссылками на источники.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QuestionAnsweringService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React Flow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Библиотека для отрисовки интерактивных графов в React; используется для карты системы и графа зависимостей.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@xyflow/react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S3 / MinIO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Объектное хранилище для артефактов анализа: очищенных копий файлов, снимков графа, журналов агента.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ArtifactStorage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Tree-sitter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Библиотека инкрементального синтаксического разбора кода на многих языках; строит AST для извлечения символов.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резервный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SymbolExtractor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Webhook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HTTP-уведомление, которое Git-хостинг отправляет PortaGraph после push в репозиторий.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9"/>
                <w:szCs w:val="19"/>
              </w:rPr>
              <w:t xml:space="preserve">push-событие;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WebhookEvent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284"/>
      </w:pPr>
    </w:lvl>
    <w:lvl w:ilvl="1" w:tentative="1">
      <w:start w:val="1"/>
      <w:numFmt w:val="bullet"/>
      <w:lvlText w:val="•"/>
      <w:lvlJc w:val="left"/>
      <w:pPr>
        <w:ind w:left="1134" w:hanging="284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Times New Roman" w:cs="Times New Roman" w:eastAsia="Times New Roman" w:hAnsi="Times New Roman"/>
      <w:b/>
      <w:bCs/>
      <w:color w:val="1B25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B25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color w:val="2F4AC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Глоссарий проекта PortaGraph</dc:title>
  <dc:creator>Казанкова А., Чиженко М.</dc:creator>
  <cp:lastModifiedBy>Un-named</cp:lastModifiedBy>
  <cp:revision>1</cp:revision>
  <dcterms:created xsi:type="dcterms:W3CDTF">2026-10-27T14:40:24.382Z</dcterms:created>
  <dcterms:modified xsi:type="dcterms:W3CDTF">2026-10-27T14:40:24.383Z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