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b/>
          <w:bCs/>
          <w:sz w:val="72"/>
          <w:szCs w:val="72"/>
        </w:rPr>
      </w:pPr>
    </w:p>
    <w:tbl>
      <w:tblPr>
        <w:tblStyle w:val="8"/>
        <w:tblpPr w:leftFromText="180" w:rightFromText="180" w:vertAnchor="page" w:horzAnchor="page" w:tblpXSpec="center" w:tblpY="2630"/>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南京邮电大学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锁金村校区</w:t>
            </w:r>
          </w:p>
        </w:tc>
      </w:tr>
    </w:tbl>
    <w:p>
      <w:pPr>
        <w:spacing w:line="600" w:lineRule="auto"/>
        <w:jc w:val="center"/>
        <w:rPr>
          <w:b/>
          <w:bCs/>
          <w:sz w:val="72"/>
          <w:szCs w:val="72"/>
        </w:rPr>
      </w:pPr>
    </w:p>
    <w:p>
      <w:pPr>
        <w:spacing w:line="600" w:lineRule="auto"/>
        <w:jc w:val="center"/>
        <w:rPr>
          <w:rFonts w:hint="eastAsia"/>
          <w:b/>
          <w:bCs/>
          <w:sz w:val="72"/>
          <w:szCs w:val="72"/>
        </w:rPr>
      </w:pPr>
    </w:p>
    <w:p>
      <w:pPr>
        <w:spacing w:line="600" w:lineRule="auto"/>
        <w:jc w:val="center"/>
        <w:rPr>
          <w:rFonts w:hint="eastAsia"/>
          <w:b/>
          <w:bCs/>
          <w:sz w:val="72"/>
          <w:szCs w:val="72"/>
          <w:lang w:val="en-US" w:eastAsia="zh-CN"/>
        </w:rPr>
      </w:pPr>
    </w:p>
    <w:p>
      <w:pPr>
        <w:spacing w:line="600" w:lineRule="auto"/>
        <w:jc w:val="center"/>
        <w:outlineLvl w:val="9"/>
        <w:rPr>
          <w:rFonts w:hint="default" w:eastAsia="宋体"/>
          <w:b/>
          <w:bCs/>
          <w:sz w:val="72"/>
          <w:szCs w:val="72"/>
          <w:lang w:val="en-US" w:eastAsia="zh-CN"/>
        </w:rPr>
      </w:pPr>
      <w:bookmarkStart w:id="0" w:name="_Toc18425"/>
      <w:r>
        <w:rPr>
          <w:rFonts w:hint="eastAsia"/>
          <w:b/>
          <w:bCs/>
          <w:sz w:val="72"/>
          <w:szCs w:val="72"/>
          <w:lang w:val="en-US" w:eastAsia="zh-CN"/>
        </w:rPr>
        <w:t>测试分析报告</w:t>
      </w:r>
      <w:bookmarkEnd w:id="0"/>
    </w:p>
    <w:p>
      <w:pPr>
        <w:rPr>
          <w:b/>
          <w:bCs/>
          <w:sz w:val="48"/>
          <w:szCs w:val="48"/>
        </w:rPr>
      </w:pPr>
    </w:p>
    <w:p>
      <w:pPr>
        <w:rPr>
          <w:b/>
          <w:bCs/>
          <w:sz w:val="28"/>
          <w:szCs w:val="28"/>
        </w:rPr>
      </w:pPr>
    </w:p>
    <w:p>
      <w:pPr>
        <w:rPr>
          <w:b/>
          <w:bCs/>
          <w:sz w:val="28"/>
          <w:szCs w:val="28"/>
        </w:rPr>
      </w:pPr>
    </w:p>
    <w:p>
      <w:pPr>
        <w:ind w:firstLine="562" w:firstLineChars="200"/>
        <w:rPr>
          <w:b/>
          <w:bCs/>
          <w:sz w:val="28"/>
          <w:szCs w:val="28"/>
        </w:rPr>
      </w:pPr>
      <w:r>
        <w:rPr>
          <w:rFonts w:hint="eastAsia"/>
          <w:b/>
          <w:bCs/>
          <w:sz w:val="28"/>
          <w:szCs w:val="28"/>
        </w:rPr>
        <w:t xml:space="preserve">课 </w:t>
      </w:r>
      <w:r>
        <w:rPr>
          <w:b/>
          <w:bCs/>
          <w:sz w:val="28"/>
          <w:szCs w:val="28"/>
        </w:rPr>
        <w:t xml:space="preserve">   </w:t>
      </w:r>
      <w:r>
        <w:rPr>
          <w:rFonts w:hint="eastAsia"/>
          <w:b/>
          <w:bCs/>
          <w:sz w:val="28"/>
          <w:szCs w:val="28"/>
        </w:rPr>
        <w:t>题：</w:t>
      </w:r>
      <w:r>
        <w:rPr>
          <w:rFonts w:hint="eastAsia"/>
          <w:b/>
          <w:bCs/>
          <w:sz w:val="28"/>
          <w:szCs w:val="28"/>
          <w:u w:val="single"/>
          <w:lang w:val="en-US" w:eastAsia="zh-CN"/>
        </w:rPr>
        <w:t xml:space="preserve">          学生选课管理系统             </w:t>
      </w:r>
      <w:r>
        <w:rPr>
          <w:b/>
          <w:bCs/>
          <w:sz w:val="28"/>
          <w:szCs w:val="28"/>
        </w:rPr>
        <w:t xml:space="preserve"> </w:t>
      </w:r>
    </w:p>
    <w:p>
      <w:pPr>
        <w:spacing w:line="600" w:lineRule="auto"/>
        <w:ind w:firstLine="562" w:firstLineChars="200"/>
        <w:jc w:val="left"/>
        <w:rPr>
          <w:b/>
          <w:bCs/>
          <w:sz w:val="28"/>
          <w:szCs w:val="28"/>
        </w:rPr>
      </w:pPr>
      <w:r>
        <w:rPr>
          <w:rFonts w:hint="eastAsia"/>
          <w:b/>
          <w:bCs/>
          <w:sz w:val="28"/>
          <w:szCs w:val="28"/>
        </w:rPr>
        <w:t xml:space="preserve">专 </w:t>
      </w:r>
      <w:r>
        <w:rPr>
          <w:b/>
          <w:bCs/>
          <w:sz w:val="28"/>
          <w:szCs w:val="28"/>
        </w:rPr>
        <w:t xml:space="preserve">   </w:t>
      </w:r>
      <w:r>
        <w:rPr>
          <w:rFonts w:hint="eastAsia"/>
          <w:b/>
          <w:bCs/>
          <w:sz w:val="28"/>
          <w:szCs w:val="28"/>
        </w:rPr>
        <w:t>业：</w:t>
      </w:r>
      <w:r>
        <w:rPr>
          <w:rFonts w:hint="eastAsia"/>
          <w:b/>
          <w:bCs/>
          <w:sz w:val="28"/>
          <w:szCs w:val="28"/>
          <w:u w:val="single"/>
          <w:lang w:val="en-US" w:eastAsia="zh-CN"/>
        </w:rPr>
        <w:t xml:space="preserve">          计算机科学与技术</w:t>
      </w:r>
      <w:r>
        <w:rPr>
          <w:rFonts w:hint="eastAsia"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 xml:space="preserve">班 </w:t>
      </w:r>
      <w:r>
        <w:rPr>
          <w:b/>
          <w:bCs/>
          <w:sz w:val="28"/>
          <w:szCs w:val="28"/>
        </w:rPr>
        <w:t xml:space="preserve">   </w:t>
      </w:r>
      <w:r>
        <w:rPr>
          <w:rFonts w:hint="eastAsia"/>
          <w:b/>
          <w:bCs/>
          <w:sz w:val="28"/>
          <w:szCs w:val="28"/>
        </w:rPr>
        <w:t>级：</w:t>
      </w:r>
      <w:r>
        <w:rPr>
          <w:rFonts w:hint="eastAsia"/>
          <w:b/>
          <w:bCs/>
          <w:sz w:val="28"/>
          <w:szCs w:val="28"/>
          <w:u w:val="single"/>
          <w:lang w:val="en-US" w:eastAsia="zh-CN"/>
        </w:rPr>
        <w:t xml:space="preserve">             </w:t>
      </w:r>
      <w:r>
        <w:rPr>
          <w:rFonts w:hint="eastAsia" w:asciiTheme="majorEastAsia" w:hAnsiTheme="majorEastAsia" w:eastAsiaTheme="majorEastAsia" w:cstheme="majorEastAsia"/>
          <w:b/>
          <w:bCs/>
          <w:sz w:val="28"/>
          <w:szCs w:val="28"/>
          <w:u w:val="single"/>
          <w:lang w:val="en-US" w:eastAsia="zh-CN"/>
        </w:rPr>
        <w:t>22级计科班</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学生姓名：</w:t>
      </w:r>
      <w:r>
        <w:rPr>
          <w:rFonts w:hint="eastAsia"/>
          <w:b/>
          <w:bCs/>
          <w:i/>
          <w:iCs/>
          <w:sz w:val="28"/>
          <w:szCs w:val="28"/>
          <w:u w:val="single"/>
          <w:lang w:val="en-US" w:eastAsia="zh-CN"/>
        </w:rPr>
        <w:t xml:space="preserve">              </w:t>
      </w:r>
      <w:r>
        <w:rPr>
          <w:rFonts w:hint="eastAsia"/>
          <w:b/>
          <w:bCs/>
          <w:sz w:val="28"/>
          <w:szCs w:val="28"/>
          <w:u w:val="single"/>
        </w:rPr>
        <w:t>温芸仲</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指导老师：</w:t>
      </w:r>
      <w:r>
        <w:rPr>
          <w:rFonts w:hint="eastAsia"/>
          <w:b/>
          <w:bCs/>
          <w:sz w:val="28"/>
          <w:szCs w:val="28"/>
          <w:u w:val="single"/>
          <w:lang w:val="en-US" w:eastAsia="zh-CN"/>
        </w:rPr>
        <w:t xml:space="preserve">              杨荣根</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ascii="宋体" w:hAnsi="宋体"/>
          <w:sz w:val="28"/>
          <w:szCs w:val="28"/>
          <w:u w:val="single"/>
        </w:rPr>
        <w:t xml:space="preserve"> </w:t>
      </w:r>
    </w:p>
    <w:p/>
    <w:p/>
    <w:p/>
    <w:p/>
    <w:p/>
    <w:p/>
    <w:p/>
    <w:p/>
    <w:p/>
    <w:p/>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宋体"/>
          <w:kern w:val="2"/>
          <w:sz w:val="21"/>
          <w:szCs w:val="22"/>
          <w:lang w:val="en-US" w:eastAsia="zh-CN" w:bidi="ar-SA"/>
        </w:rPr>
        <w:id w:val="147454243"/>
        <w15:color w:val="DBDBDB"/>
        <w:docPartObj>
          <w:docPartGallery w:val="Table of Contents"/>
          <w:docPartUnique/>
        </w:docPartObj>
      </w:sdtPr>
      <w:sdtEndPr>
        <w:rPr>
          <w:rFonts w:ascii="Calibri" w:hAnsi="Calibri" w:eastAsia="宋体" w:cs="宋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31" w:name="_GoBack"/>
          <w:bookmarkEnd w:id="31"/>
          <w:r>
            <w:rPr>
              <w:rFonts w:ascii="宋体" w:hAnsi="宋体" w:eastAsia="宋体"/>
              <w:sz w:val="21"/>
            </w:rPr>
            <w:t>目录</w:t>
          </w:r>
        </w:p>
        <w:p>
          <w:pPr>
            <w:pStyle w:val="5"/>
            <w:tabs>
              <w:tab w:val="right" w:leader="dot" w:pos="8306"/>
            </w:tabs>
          </w:pPr>
          <w:r>
            <w:rPr>
              <w:rFonts w:ascii="Calibri" w:hAnsi="Calibri" w:eastAsia="宋体" w:cs="宋体"/>
              <w:kern w:val="2"/>
              <w:sz w:val="21"/>
              <w:szCs w:val="22"/>
              <w:lang w:val="en-US" w:eastAsia="zh-CN" w:bidi="ar-SA"/>
            </w:rPr>
            <w:fldChar w:fldCharType="begin"/>
          </w:r>
          <w:r>
            <w:rPr>
              <w:rFonts w:ascii="Calibri" w:hAnsi="Calibri" w:eastAsia="宋体" w:cs="宋体"/>
              <w:kern w:val="2"/>
              <w:sz w:val="21"/>
              <w:szCs w:val="22"/>
              <w:lang w:val="en-US" w:eastAsia="zh-CN" w:bidi="ar-SA"/>
            </w:rPr>
            <w:instrText xml:space="preserve">TOC \o "1-3" \h \u </w:instrText>
          </w:r>
          <w:r>
            <w:rPr>
              <w:rFonts w:ascii="Calibri" w:hAnsi="Calibri" w:eastAsia="宋体" w:cs="宋体"/>
              <w:kern w:val="2"/>
              <w:sz w:val="21"/>
              <w:szCs w:val="22"/>
              <w:lang w:val="en-US" w:eastAsia="zh-CN" w:bidi="ar-SA"/>
            </w:rPr>
            <w:fldChar w:fldCharType="separate"/>
          </w: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_Toc22713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第一部分 概述</w:t>
          </w:r>
          <w:r>
            <w:tab/>
          </w:r>
          <w:r>
            <w:fldChar w:fldCharType="begin"/>
          </w:r>
          <w:r>
            <w:instrText xml:space="preserve"> PAGEREF _Toc22713 \h </w:instrText>
          </w:r>
          <w:r>
            <w:fldChar w:fldCharType="separate"/>
          </w:r>
          <w:r>
            <w:t>1</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_Toc7031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1.1 项目简介</w:t>
          </w:r>
          <w:r>
            <w:tab/>
          </w:r>
          <w:r>
            <w:fldChar w:fldCharType="begin"/>
          </w:r>
          <w:r>
            <w:instrText xml:space="preserve"> PAGEREF _Toc7031 \h </w:instrText>
          </w:r>
          <w:r>
            <w:fldChar w:fldCharType="separate"/>
          </w:r>
          <w:r>
            <w:t>1</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_Toc700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1.2 术语定义</w:t>
          </w:r>
          <w:r>
            <w:tab/>
          </w:r>
          <w:r>
            <w:fldChar w:fldCharType="begin"/>
          </w:r>
          <w:r>
            <w:instrText xml:space="preserve"> PAGEREF _Toc700 \h </w:instrText>
          </w:r>
          <w:r>
            <w:fldChar w:fldCharType="separate"/>
          </w:r>
          <w:r>
            <w:t>1</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_Toc3233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1.3 参考资料</w:t>
          </w:r>
          <w:r>
            <w:tab/>
          </w:r>
          <w:r>
            <w:fldChar w:fldCharType="begin"/>
          </w:r>
          <w:r>
            <w:instrText xml:space="preserve"> PAGEREF _Toc3233 \h </w:instrText>
          </w:r>
          <w:r>
            <w:fldChar w:fldCharType="separate"/>
          </w:r>
          <w:r>
            <w:t>1</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_Toc1343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1.4 相关文档</w:t>
          </w:r>
          <w:r>
            <w:tab/>
          </w:r>
          <w:r>
            <w:fldChar w:fldCharType="begin"/>
          </w:r>
          <w:r>
            <w:instrText xml:space="preserve"> PAGEREF _Toc1343 \h </w:instrText>
          </w:r>
          <w:r>
            <w:fldChar w:fldCharType="separate"/>
          </w:r>
          <w:r>
            <w:t>1</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_Toc6194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1.5 版本更新信息</w:t>
          </w:r>
          <w:r>
            <w:tab/>
          </w:r>
          <w:r>
            <w:fldChar w:fldCharType="begin"/>
          </w:r>
          <w:r>
            <w:instrText xml:space="preserve"> PAGEREF _Toc6194 \h </w:instrText>
          </w:r>
          <w:r>
            <w:fldChar w:fldCharType="separate"/>
          </w:r>
          <w:r>
            <w:t>1</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_Toc27110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第二部分 目标系统功能需求</w:t>
          </w:r>
          <w:r>
            <w:tab/>
          </w:r>
          <w:r>
            <w:fldChar w:fldCharType="begin"/>
          </w:r>
          <w:r>
            <w:instrText xml:space="preserve"> PAGEREF _Toc27110 \h </w:instrText>
          </w:r>
          <w:r>
            <w:fldChar w:fldCharType="separate"/>
          </w:r>
          <w:r>
            <w:t>1</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_Toc4690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第三部分 目标系统性能需求</w:t>
          </w:r>
          <w:r>
            <w:tab/>
          </w:r>
          <w:r>
            <w:fldChar w:fldCharType="begin"/>
          </w:r>
          <w:r>
            <w:instrText xml:space="preserve"> PAGEREF _Toc4690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_Toc18663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第四部分 目标系统接口需求</w:t>
          </w:r>
          <w:r>
            <w:tab/>
          </w:r>
          <w:r>
            <w:fldChar w:fldCharType="begin"/>
          </w:r>
          <w:r>
            <w:instrText xml:space="preserve"> PAGEREF _Toc18663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_Toc15435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第五部分 功能测试报告</w:t>
          </w:r>
          <w:r>
            <w:tab/>
          </w:r>
          <w:r>
            <w:fldChar w:fldCharType="begin"/>
          </w:r>
          <w:r>
            <w:instrText xml:space="preserve"> PAGEREF _Toc15435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_Toc26791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5.1 测试环境</w:t>
          </w:r>
          <w:r>
            <w:tab/>
          </w:r>
          <w:r>
            <w:fldChar w:fldCharType="begin"/>
          </w:r>
          <w:r>
            <w:instrText xml:space="preserve"> PAGEREF _Toc26791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_Toc11304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5.1.1 软件环境</w:t>
          </w:r>
          <w:r>
            <w:tab/>
          </w:r>
          <w:r>
            <w:fldChar w:fldCharType="begin"/>
          </w:r>
          <w:r>
            <w:instrText xml:space="preserve"> PAGEREF _Toc11304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_Toc13143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5.1.2 硬件环境</w:t>
          </w:r>
          <w:r>
            <w:tab/>
          </w:r>
          <w:r>
            <w:fldChar w:fldCharType="begin"/>
          </w:r>
          <w:r>
            <w:instrText xml:space="preserve"> PAGEREF _Toc13143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_Toc26208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5.2 单元测试</w:t>
          </w:r>
          <w:r>
            <w:tab/>
          </w:r>
          <w:r>
            <w:fldChar w:fldCharType="begin"/>
          </w:r>
          <w:r>
            <w:instrText xml:space="preserve"> PAGEREF _Toc26208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_Toc31351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5.2.1 测试描述</w:t>
          </w:r>
          <w:r>
            <w:tab/>
          </w:r>
          <w:r>
            <w:fldChar w:fldCharType="begin"/>
          </w:r>
          <w:r>
            <w:instrText xml:space="preserve"> PAGEREF _Toc31351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_Toc25038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5.2.2 测试结果</w:t>
          </w:r>
          <w:r>
            <w:tab/>
          </w:r>
          <w:r>
            <w:fldChar w:fldCharType="begin"/>
          </w:r>
          <w:r>
            <w:instrText xml:space="preserve"> PAGEREF _Toc25038 \h </w:instrText>
          </w:r>
          <w:r>
            <w:fldChar w:fldCharType="separate"/>
          </w:r>
          <w:r>
            <w:t>2</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_Toc32610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5.3 集成测试</w:t>
          </w:r>
          <w:r>
            <w:tab/>
          </w:r>
          <w:r>
            <w:fldChar w:fldCharType="begin"/>
          </w:r>
          <w:r>
            <w:instrText xml:space="preserve"> PAGEREF _Toc32610 \h </w:instrText>
          </w:r>
          <w:r>
            <w:fldChar w:fldCharType="separate"/>
          </w:r>
          <w:r>
            <w:t>3</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_Toc12428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5.3.1 测试描述</w:t>
          </w:r>
          <w:r>
            <w:tab/>
          </w:r>
          <w:r>
            <w:fldChar w:fldCharType="begin"/>
          </w:r>
          <w:r>
            <w:instrText xml:space="preserve"> PAGEREF _Toc12428 \h </w:instrText>
          </w:r>
          <w:r>
            <w:fldChar w:fldCharType="separate"/>
          </w:r>
          <w:r>
            <w:t>3</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_Toc12627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5.3.2 测试结果</w:t>
          </w:r>
          <w:r>
            <w:tab/>
          </w:r>
          <w:r>
            <w:fldChar w:fldCharType="begin"/>
          </w:r>
          <w:r>
            <w:instrText xml:space="preserve"> PAGEREF _Toc12627 \h </w:instrText>
          </w:r>
          <w:r>
            <w:fldChar w:fldCharType="separate"/>
          </w:r>
          <w:r>
            <w:t>3</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_Toc7262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5.4 系统测试</w:t>
          </w:r>
          <w:r>
            <w:tab/>
          </w:r>
          <w:r>
            <w:fldChar w:fldCharType="begin"/>
          </w:r>
          <w:r>
            <w:instrText xml:space="preserve"> PAGEREF _Toc7262 \h </w:instrText>
          </w:r>
          <w:r>
            <w:fldChar w:fldCharType="separate"/>
          </w:r>
          <w:r>
            <w:t>3</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_Toc21639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5.4.1 测试描述</w:t>
          </w:r>
          <w:r>
            <w:tab/>
          </w:r>
          <w:r>
            <w:fldChar w:fldCharType="begin"/>
          </w:r>
          <w:r>
            <w:instrText xml:space="preserve"> PAGEREF _Toc21639 \h </w:instrText>
          </w:r>
          <w:r>
            <w:fldChar w:fldCharType="separate"/>
          </w:r>
          <w:r>
            <w:t>3</w:t>
          </w:r>
          <w:r>
            <w:fldChar w:fldCharType="end"/>
          </w:r>
          <w:r>
            <w:rPr>
              <w:rFonts w:ascii="Calibri" w:hAnsi="Calibri" w:eastAsia="宋体" w:cs="宋体"/>
              <w:kern w:val="2"/>
              <w:szCs w:val="22"/>
              <w:lang w:val="en-US" w:eastAsia="zh-CN" w:bidi="ar-SA"/>
            </w:rPr>
            <w:fldChar w:fldCharType="end"/>
          </w:r>
        </w:p>
        <w:p>
          <w:pPr>
            <w:pStyle w:val="2"/>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_Toc15324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5.4.2 功能测试结果</w:t>
          </w:r>
          <w:r>
            <w:tab/>
          </w:r>
          <w:r>
            <w:fldChar w:fldCharType="begin"/>
          </w:r>
          <w:r>
            <w:instrText xml:space="preserve"> PAGEREF _Toc15324 \h </w:instrText>
          </w:r>
          <w:r>
            <w:fldChar w:fldCharType="separate"/>
          </w:r>
          <w:r>
            <w:t>3</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_Toc9056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第六部分 性能测试结果</w:t>
          </w:r>
          <w:r>
            <w:tab/>
          </w:r>
          <w:r>
            <w:fldChar w:fldCharType="begin"/>
          </w:r>
          <w:r>
            <w:instrText xml:space="preserve"> PAGEREF _Toc9056 \h </w:instrText>
          </w:r>
          <w:r>
            <w:fldChar w:fldCharType="separate"/>
          </w:r>
          <w:r>
            <w:t>20</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_Toc28023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第七部分 其他测试结果</w:t>
          </w:r>
          <w:r>
            <w:tab/>
          </w:r>
          <w:r>
            <w:fldChar w:fldCharType="begin"/>
          </w:r>
          <w:r>
            <w:instrText xml:space="preserve"> PAGEREF _Toc28023 \h </w:instrText>
          </w:r>
          <w:r>
            <w:fldChar w:fldCharType="separate"/>
          </w:r>
          <w:r>
            <w:t>20</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_Toc16826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7.1 内容测试</w:t>
          </w:r>
          <w:r>
            <w:tab/>
          </w:r>
          <w:r>
            <w:fldChar w:fldCharType="begin"/>
          </w:r>
          <w:r>
            <w:instrText xml:space="preserve"> PAGEREF _Toc16826 \h </w:instrText>
          </w:r>
          <w:r>
            <w:fldChar w:fldCharType="separate"/>
          </w:r>
          <w:r>
            <w:t>20</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_Toc20487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7.2 界面测试</w:t>
          </w:r>
          <w:r>
            <w:tab/>
          </w:r>
          <w:r>
            <w:fldChar w:fldCharType="begin"/>
          </w:r>
          <w:r>
            <w:instrText xml:space="preserve"> PAGEREF _Toc20487 \h </w:instrText>
          </w:r>
          <w:r>
            <w:fldChar w:fldCharType="separate"/>
          </w:r>
          <w:r>
            <w:t>20</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_Toc23506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7.3安全性需求</w:t>
          </w:r>
          <w:r>
            <w:tab/>
          </w:r>
          <w:r>
            <w:fldChar w:fldCharType="begin"/>
          </w:r>
          <w:r>
            <w:instrText xml:space="preserve"> PAGEREF _Toc23506 \h </w:instrText>
          </w:r>
          <w:r>
            <w:fldChar w:fldCharType="separate"/>
          </w:r>
          <w:r>
            <w:t>20</w:t>
          </w:r>
          <w:r>
            <w:fldChar w:fldCharType="end"/>
          </w:r>
          <w:r>
            <w:rPr>
              <w:rFonts w:ascii="Calibri" w:hAnsi="Calibri" w:eastAsia="宋体" w:cs="宋体"/>
              <w:kern w:val="2"/>
              <w:szCs w:val="22"/>
              <w:lang w:val="en-US" w:eastAsia="zh-CN" w:bidi="ar-SA"/>
            </w:rPr>
            <w:fldChar w:fldCharType="end"/>
          </w:r>
        </w:p>
        <w:p>
          <w:pPr>
            <w:pStyle w:val="6"/>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_Toc19600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7.4可移植性需求</w:t>
          </w:r>
          <w:r>
            <w:tab/>
          </w:r>
          <w:r>
            <w:fldChar w:fldCharType="begin"/>
          </w:r>
          <w:r>
            <w:instrText xml:space="preserve"> PAGEREF _Toc19600 \h </w:instrText>
          </w:r>
          <w:r>
            <w:fldChar w:fldCharType="separate"/>
          </w:r>
          <w:r>
            <w:t>20</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_Toc21864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第八部分 不符合项列表</w:t>
          </w:r>
          <w:r>
            <w:tab/>
          </w:r>
          <w:r>
            <w:fldChar w:fldCharType="begin"/>
          </w:r>
          <w:r>
            <w:instrText xml:space="preserve"> PAGEREF _Toc21864 \h </w:instrText>
          </w:r>
          <w:r>
            <w:fldChar w:fldCharType="separate"/>
          </w:r>
          <w:r>
            <w:t>20</w:t>
          </w:r>
          <w:r>
            <w:fldChar w:fldCharType="end"/>
          </w:r>
          <w:r>
            <w:rPr>
              <w:rFonts w:ascii="Calibri" w:hAnsi="Calibri" w:eastAsia="宋体" w:cs="宋体"/>
              <w:kern w:val="2"/>
              <w:szCs w:val="22"/>
              <w:lang w:val="en-US" w:eastAsia="zh-CN" w:bidi="ar-SA"/>
            </w:rPr>
            <w:fldChar w:fldCharType="end"/>
          </w:r>
        </w:p>
        <w:p>
          <w:pPr>
            <w:pStyle w:val="5"/>
            <w:tabs>
              <w:tab w:val="right" w:leader="dot" w:pos="8306"/>
            </w:tabs>
          </w:pPr>
          <w:r>
            <w:rPr>
              <w:rFonts w:ascii="Calibri" w:hAnsi="Calibri" w:eastAsia="宋体" w:cs="宋体"/>
              <w:kern w:val="2"/>
              <w:szCs w:val="22"/>
              <w:lang w:val="en-US" w:eastAsia="zh-CN" w:bidi="ar-SA"/>
            </w:rPr>
            <w:fldChar w:fldCharType="begin"/>
          </w:r>
          <w:r>
            <w:rPr>
              <w:rFonts w:ascii="Calibri" w:hAnsi="Calibri" w:eastAsia="宋体" w:cs="宋体"/>
              <w:kern w:val="2"/>
              <w:szCs w:val="22"/>
              <w:lang w:val="en-US" w:eastAsia="zh-CN" w:bidi="ar-SA"/>
            </w:rPr>
            <w:instrText xml:space="preserve"> HYPERLINK \l _Toc9049 </w:instrText>
          </w:r>
          <w:r>
            <w:rPr>
              <w:rFonts w:ascii="Calibri" w:hAnsi="Calibri" w:eastAsia="宋体" w:cs="宋体"/>
              <w:kern w:val="2"/>
              <w:szCs w:val="22"/>
              <w:lang w:val="en-US" w:eastAsia="zh-CN" w:bidi="ar-SA"/>
            </w:rPr>
            <w:fldChar w:fldCharType="separate"/>
          </w:r>
          <w:r>
            <w:rPr>
              <w:rFonts w:hint="eastAsia" w:cs="宋体"/>
              <w:bCs/>
              <w:kern w:val="2"/>
              <w:szCs w:val="24"/>
              <w:lang w:val="en-US" w:eastAsia="zh-CN" w:bidi="ar-SA"/>
            </w:rPr>
            <w:t>第九部分 测试结论</w:t>
          </w:r>
          <w:r>
            <w:tab/>
          </w:r>
          <w:r>
            <w:fldChar w:fldCharType="begin"/>
          </w:r>
          <w:r>
            <w:instrText xml:space="preserve"> PAGEREF _Toc9049 \h </w:instrText>
          </w:r>
          <w:r>
            <w:fldChar w:fldCharType="separate"/>
          </w:r>
          <w:r>
            <w:t>20</w:t>
          </w:r>
          <w:r>
            <w:fldChar w:fldCharType="end"/>
          </w:r>
          <w:r>
            <w:rPr>
              <w:rFonts w:ascii="Calibri" w:hAnsi="Calibri" w:eastAsia="宋体" w:cs="宋体"/>
              <w:kern w:val="2"/>
              <w:szCs w:val="22"/>
              <w:lang w:val="en-US" w:eastAsia="zh-CN" w:bidi="ar-SA"/>
            </w:rPr>
            <w:fldChar w:fldCharType="end"/>
          </w:r>
        </w:p>
        <w:p>
          <w:pPr>
            <w:rPr>
              <w:rFonts w:ascii="Calibri" w:hAnsi="Calibri" w:eastAsia="宋体" w:cs="宋体"/>
              <w:kern w:val="2"/>
              <w:sz w:val="21"/>
              <w:szCs w:val="22"/>
              <w:lang w:val="en-US" w:eastAsia="zh-CN" w:bidi="ar-SA"/>
            </w:rPr>
          </w:pPr>
          <w:r>
            <w:rPr>
              <w:rFonts w:ascii="Calibri" w:hAnsi="Calibri" w:eastAsia="宋体" w:cs="宋体"/>
              <w:kern w:val="2"/>
              <w:szCs w:val="22"/>
              <w:lang w:val="en-US" w:eastAsia="zh-CN" w:bidi="ar-SA"/>
            </w:rPr>
            <w:fldChar w:fldCharType="end"/>
          </w:r>
        </w:p>
      </w:sdtContent>
    </w:sdt>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rPr>
          <w:rFonts w:ascii="Calibri" w:hAnsi="Calibri" w:eastAsia="宋体" w:cs="宋体"/>
          <w:kern w:val="2"/>
          <w:sz w:val="21"/>
          <w:szCs w:val="22"/>
          <w:lang w:val="en-US" w:eastAsia="zh-CN" w:bidi="ar-SA"/>
        </w:rPr>
      </w:pPr>
    </w:p>
    <w:p>
      <w:pPr>
        <w:outlineLvl w:val="9"/>
        <w:rPr>
          <w:rFonts w:hint="eastAsia" w:cs="宋体"/>
          <w:b/>
          <w:bCs/>
          <w:kern w:val="2"/>
          <w:sz w:val="24"/>
          <w:szCs w:val="24"/>
          <w:lang w:val="en-US" w:eastAsia="zh-CN" w:bidi="ar-SA"/>
        </w:rPr>
        <w:sectPr>
          <w:footerReference r:id="rId3" w:type="default"/>
          <w:pgSz w:w="11906" w:h="16838"/>
          <w:pgMar w:top="1440" w:right="1800" w:bottom="1440" w:left="1800" w:header="851" w:footer="992" w:gutter="0"/>
          <w:pgNumType w:start="1"/>
          <w:cols w:space="425" w:num="1"/>
          <w:docGrid w:type="lines" w:linePitch="312" w:charSpace="0"/>
        </w:sectPr>
      </w:pPr>
    </w:p>
    <w:p>
      <w:pPr>
        <w:outlineLvl w:val="0"/>
        <w:rPr>
          <w:rFonts w:hint="eastAsia" w:cs="宋体"/>
          <w:b/>
          <w:bCs/>
          <w:kern w:val="2"/>
          <w:sz w:val="24"/>
          <w:szCs w:val="24"/>
          <w:lang w:val="en-US" w:eastAsia="zh-CN" w:bidi="ar-SA"/>
        </w:rPr>
      </w:pPr>
      <w:bookmarkStart w:id="1" w:name="_Toc22713"/>
      <w:r>
        <w:rPr>
          <w:rFonts w:hint="eastAsia" w:cs="宋体"/>
          <w:b/>
          <w:bCs/>
          <w:kern w:val="2"/>
          <w:sz w:val="24"/>
          <w:szCs w:val="24"/>
          <w:lang w:val="en-US" w:eastAsia="zh-CN" w:bidi="ar-SA"/>
        </w:rPr>
        <w:t>第一部分 概述</w:t>
      </w:r>
      <w:bookmarkEnd w:id="1"/>
    </w:p>
    <w:p>
      <w:pPr>
        <w:rPr>
          <w:rFonts w:hint="eastAsia"/>
        </w:rPr>
      </w:pPr>
    </w:p>
    <w:p>
      <w:pPr>
        <w:outlineLvl w:val="1"/>
        <w:rPr>
          <w:rFonts w:hint="eastAsia" w:cs="宋体"/>
          <w:b/>
          <w:bCs/>
          <w:kern w:val="2"/>
          <w:sz w:val="24"/>
          <w:szCs w:val="24"/>
          <w:lang w:val="en-US" w:eastAsia="zh-CN" w:bidi="ar-SA"/>
        </w:rPr>
      </w:pPr>
      <w:bookmarkStart w:id="2" w:name="_Toc7031"/>
      <w:r>
        <w:rPr>
          <w:rFonts w:hint="eastAsia" w:cs="宋体"/>
          <w:b/>
          <w:bCs/>
          <w:kern w:val="2"/>
          <w:sz w:val="24"/>
          <w:szCs w:val="24"/>
          <w:lang w:val="en-US" w:eastAsia="zh-CN" w:bidi="ar-SA"/>
        </w:rPr>
        <w:t>1.1 项目简介</w:t>
      </w:r>
      <w:bookmarkEnd w:id="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作为本科计划中重要的一个环节，“</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”会给</w:t>
      </w:r>
      <w:r>
        <w:rPr>
          <w:rFonts w:hint="eastAsia" w:cs="宋体"/>
          <w:b w:val="0"/>
          <w:bCs w:val="0"/>
          <w:kern w:val="2"/>
          <w:sz w:val="18"/>
          <w:szCs w:val="18"/>
          <w:lang w:val="en-US" w:eastAsia="zh-CN" w:bidi="ar-SA"/>
        </w:rPr>
        <w:t>继续教育</w:t>
      </w:r>
      <w:r>
        <w:rPr>
          <w:rFonts w:hint="default" w:cs="宋体"/>
          <w:b w:val="0"/>
          <w:bCs w:val="0"/>
          <w:kern w:val="2"/>
          <w:sz w:val="18"/>
          <w:szCs w:val="18"/>
          <w:lang w:val="en-US" w:eastAsia="zh-CN" w:bidi="ar-SA"/>
        </w:rPr>
        <w:t>学院的学子们提供了一个良好的</w:t>
      </w:r>
      <w:r>
        <w:rPr>
          <w:rFonts w:hint="eastAsia" w:cs="宋体"/>
          <w:b w:val="0"/>
          <w:bCs w:val="0"/>
          <w:kern w:val="2"/>
          <w:sz w:val="18"/>
          <w:szCs w:val="18"/>
          <w:lang w:val="en-US" w:eastAsia="zh-CN" w:bidi="ar-SA"/>
        </w:rPr>
        <w:t>预选课程的</w:t>
      </w:r>
      <w:r>
        <w:rPr>
          <w:rFonts w:hint="default" w:cs="宋体"/>
          <w:b w:val="0"/>
          <w:bCs w:val="0"/>
          <w:kern w:val="2"/>
          <w:sz w:val="18"/>
          <w:szCs w:val="18"/>
          <w:lang w:val="en-US" w:eastAsia="zh-CN" w:bidi="ar-SA"/>
        </w:rPr>
        <w:t>平台。在实际的</w:t>
      </w:r>
      <w:r>
        <w:rPr>
          <w:rFonts w:hint="eastAsia" w:cs="宋体"/>
          <w:b w:val="0"/>
          <w:bCs w:val="0"/>
          <w:kern w:val="2"/>
          <w:sz w:val="18"/>
          <w:szCs w:val="18"/>
          <w:lang w:val="en-US" w:eastAsia="zh-CN" w:bidi="ar-SA"/>
        </w:rPr>
        <w:t>新学期选课</w:t>
      </w:r>
      <w:r>
        <w:rPr>
          <w:rFonts w:hint="default" w:cs="宋体"/>
          <w:b w:val="0"/>
          <w:bCs w:val="0"/>
          <w:kern w:val="2"/>
          <w:sz w:val="18"/>
          <w:szCs w:val="18"/>
          <w:lang w:val="en-US" w:eastAsia="zh-CN" w:bidi="ar-SA"/>
        </w:rPr>
        <w:t>中，受到时间和地域的限制，</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和学生往往</w:t>
      </w:r>
      <w:r>
        <w:rPr>
          <w:rFonts w:hint="eastAsia" w:cs="宋体"/>
          <w:b w:val="0"/>
          <w:bCs w:val="0"/>
          <w:kern w:val="2"/>
          <w:sz w:val="18"/>
          <w:szCs w:val="18"/>
          <w:lang w:val="en-US" w:eastAsia="zh-CN" w:bidi="ar-SA"/>
        </w:rPr>
        <w:t>只能通过面对面的</w:t>
      </w:r>
      <w:r>
        <w:rPr>
          <w:rFonts w:hint="default" w:cs="宋体"/>
          <w:b w:val="0"/>
          <w:bCs w:val="0"/>
          <w:kern w:val="2"/>
          <w:sz w:val="18"/>
          <w:szCs w:val="18"/>
          <w:lang w:val="en-US" w:eastAsia="zh-CN" w:bidi="ar-SA"/>
        </w:rPr>
        <w:t>方式</w:t>
      </w:r>
      <w:r>
        <w:rPr>
          <w:rFonts w:hint="eastAsia" w:cs="宋体"/>
          <w:b w:val="0"/>
          <w:bCs w:val="0"/>
          <w:kern w:val="2"/>
          <w:sz w:val="18"/>
          <w:szCs w:val="18"/>
          <w:lang w:val="en-US" w:eastAsia="zh-CN" w:bidi="ar-SA"/>
        </w:rPr>
        <w:t>选课</w:t>
      </w:r>
      <w:r>
        <w:rPr>
          <w:rFonts w:hint="default" w:cs="宋体"/>
          <w:b w:val="0"/>
          <w:bCs w:val="0"/>
          <w:kern w:val="2"/>
          <w:sz w:val="18"/>
          <w:szCs w:val="18"/>
          <w:lang w:val="en-US" w:eastAsia="zh-CN" w:bidi="ar-SA"/>
        </w:rPr>
        <w:t>，同时</w:t>
      </w:r>
      <w:r>
        <w:rPr>
          <w:rFonts w:hint="eastAsia" w:cs="宋体"/>
          <w:b w:val="0"/>
          <w:bCs w:val="0"/>
          <w:kern w:val="2"/>
          <w:sz w:val="18"/>
          <w:szCs w:val="18"/>
          <w:lang w:val="en-US" w:eastAsia="zh-CN" w:bidi="ar-SA"/>
        </w:rPr>
        <w:t>课程信息</w:t>
      </w:r>
      <w:r>
        <w:rPr>
          <w:rFonts w:hint="default" w:cs="宋体"/>
          <w:b w:val="0"/>
          <w:bCs w:val="0"/>
          <w:kern w:val="2"/>
          <w:sz w:val="18"/>
          <w:szCs w:val="18"/>
          <w:lang w:val="en-US" w:eastAsia="zh-CN" w:bidi="ar-SA"/>
        </w:rPr>
        <w:t>的</w:t>
      </w:r>
      <w:r>
        <w:rPr>
          <w:rFonts w:hint="eastAsia" w:cs="宋体"/>
          <w:b w:val="0"/>
          <w:bCs w:val="0"/>
          <w:kern w:val="2"/>
          <w:sz w:val="18"/>
          <w:szCs w:val="18"/>
          <w:lang w:val="en-US" w:eastAsia="zh-CN" w:bidi="ar-SA"/>
        </w:rPr>
        <w:t>实时修改</w:t>
      </w:r>
      <w:r>
        <w:rPr>
          <w:rFonts w:hint="default" w:cs="宋体"/>
          <w:b w:val="0"/>
          <w:bCs w:val="0"/>
          <w:kern w:val="2"/>
          <w:sz w:val="18"/>
          <w:szCs w:val="18"/>
          <w:lang w:val="en-US" w:eastAsia="zh-CN" w:bidi="ar-SA"/>
        </w:rPr>
        <w:t>也难以及时传递到</w:t>
      </w:r>
      <w:r>
        <w:rPr>
          <w:rFonts w:hint="eastAsia" w:cs="宋体"/>
          <w:b w:val="0"/>
          <w:bCs w:val="0"/>
          <w:kern w:val="2"/>
          <w:sz w:val="18"/>
          <w:szCs w:val="18"/>
          <w:lang w:val="en-US" w:eastAsia="zh-CN" w:bidi="ar-SA"/>
        </w:rPr>
        <w:t>学生</w:t>
      </w:r>
      <w:r>
        <w:rPr>
          <w:rFonts w:hint="default" w:cs="宋体"/>
          <w:b w:val="0"/>
          <w:bCs w:val="0"/>
          <w:kern w:val="2"/>
          <w:sz w:val="18"/>
          <w:szCs w:val="18"/>
          <w:lang w:val="en-US" w:eastAsia="zh-CN" w:bidi="ar-SA"/>
        </w:rPr>
        <w:t>手中。在学生和</w:t>
      </w:r>
      <w:r>
        <w:rPr>
          <w:rFonts w:hint="eastAsia" w:cs="宋体"/>
          <w:b w:val="0"/>
          <w:bCs w:val="0"/>
          <w:kern w:val="2"/>
          <w:sz w:val="18"/>
          <w:szCs w:val="18"/>
          <w:lang w:val="en-US" w:eastAsia="zh-CN" w:bidi="ar-SA"/>
        </w:rPr>
        <w:t>教师在课程方面</w:t>
      </w:r>
      <w:r>
        <w:rPr>
          <w:rFonts w:hint="default" w:cs="宋体"/>
          <w:b w:val="0"/>
          <w:bCs w:val="0"/>
          <w:kern w:val="2"/>
          <w:sz w:val="18"/>
          <w:szCs w:val="18"/>
          <w:lang w:val="en-US" w:eastAsia="zh-CN" w:bidi="ar-SA"/>
        </w:rPr>
        <w:t>互相</w:t>
      </w:r>
      <w:r>
        <w:rPr>
          <w:rFonts w:hint="eastAsia" w:cs="宋体"/>
          <w:b w:val="0"/>
          <w:bCs w:val="0"/>
          <w:kern w:val="2"/>
          <w:sz w:val="18"/>
          <w:szCs w:val="18"/>
          <w:lang w:val="en-US" w:eastAsia="zh-CN" w:bidi="ar-SA"/>
        </w:rPr>
        <w:t>选择</w:t>
      </w:r>
      <w:r>
        <w:rPr>
          <w:rFonts w:hint="default" w:cs="宋体"/>
          <w:b w:val="0"/>
          <w:bCs w:val="0"/>
          <w:kern w:val="2"/>
          <w:sz w:val="18"/>
          <w:szCs w:val="18"/>
          <w:lang w:val="en-US" w:eastAsia="zh-CN" w:bidi="ar-SA"/>
        </w:rPr>
        <w:t>，用传统的面对面交流方式，也存在很大的局限性，因此需要一个基于网络的</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来更好地</w:t>
      </w:r>
      <w:r>
        <w:rPr>
          <w:rFonts w:hint="eastAsia" w:cs="宋体"/>
          <w:b w:val="0"/>
          <w:bCs w:val="0"/>
          <w:kern w:val="2"/>
          <w:sz w:val="18"/>
          <w:szCs w:val="18"/>
          <w:lang w:val="en-US" w:eastAsia="zh-CN" w:bidi="ar-SA"/>
        </w:rPr>
        <w:t>让选课更加的便捷且快速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”就是为了解决这样一个问题而生。“</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”的宗旨是方便师生之间的交流，让</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更好地为</w:t>
      </w:r>
      <w:r>
        <w:rPr>
          <w:rFonts w:hint="eastAsia" w:cs="宋体"/>
          <w:b w:val="0"/>
          <w:bCs w:val="0"/>
          <w:kern w:val="2"/>
          <w:sz w:val="18"/>
          <w:szCs w:val="18"/>
          <w:lang w:val="en-US" w:eastAsia="zh-CN" w:bidi="ar-SA"/>
        </w:rPr>
        <w:t>继续教育</w:t>
      </w:r>
      <w:r>
        <w:rPr>
          <w:rFonts w:hint="default" w:cs="宋体"/>
          <w:b w:val="0"/>
          <w:bCs w:val="0"/>
          <w:kern w:val="2"/>
          <w:sz w:val="18"/>
          <w:szCs w:val="18"/>
          <w:lang w:val="en-US" w:eastAsia="zh-CN" w:bidi="ar-SA"/>
        </w:rPr>
        <w:t>学院服务。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3" w:name="_Toc700"/>
      <w:r>
        <w:rPr>
          <w:rFonts w:hint="eastAsia" w:cs="宋体"/>
          <w:b/>
          <w:bCs/>
          <w:kern w:val="2"/>
          <w:sz w:val="24"/>
          <w:szCs w:val="24"/>
          <w:lang w:val="en-US" w:eastAsia="zh-CN" w:bidi="ar-SA"/>
        </w:rPr>
        <w:t>1.2 术语定义</w:t>
      </w:r>
      <w:bookmarkEnd w:id="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注册身份为教师的用户，拥有</w:t>
      </w:r>
      <w:r>
        <w:rPr>
          <w:rFonts w:hint="eastAsia" w:cs="宋体"/>
          <w:b w:val="0"/>
          <w:bCs w:val="0"/>
          <w:kern w:val="2"/>
          <w:sz w:val="18"/>
          <w:szCs w:val="18"/>
          <w:lang w:val="en-US" w:eastAsia="zh-CN" w:bidi="ar-SA"/>
        </w:rPr>
        <w:t>发布、撤销、修改课程、查看课程预选学生人数</w:t>
      </w:r>
      <w:r>
        <w:rPr>
          <w:rFonts w:hint="default" w:cs="宋体"/>
          <w:b w:val="0"/>
          <w:bCs w:val="0"/>
          <w:kern w:val="2"/>
          <w:sz w:val="18"/>
          <w:szCs w:val="18"/>
          <w:lang w:val="en-US" w:eastAsia="zh-CN" w:bidi="ar-SA"/>
        </w:rPr>
        <w:t>的权限。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[2] 学生：</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的主要使用人员，拥有</w:t>
      </w:r>
      <w:r>
        <w:rPr>
          <w:rFonts w:hint="eastAsia" w:cs="宋体"/>
          <w:b w:val="0"/>
          <w:bCs w:val="0"/>
          <w:kern w:val="2"/>
          <w:sz w:val="18"/>
          <w:szCs w:val="18"/>
          <w:lang w:val="en-US" w:eastAsia="zh-CN" w:bidi="ar-SA"/>
        </w:rPr>
        <w:t>查看课程、预选课程</w:t>
      </w:r>
      <w:r>
        <w:rPr>
          <w:rFonts w:hint="default" w:cs="宋体"/>
          <w:b w:val="0"/>
          <w:bCs w:val="0"/>
          <w:kern w:val="2"/>
          <w:sz w:val="18"/>
          <w:szCs w:val="18"/>
          <w:lang w:val="en-US" w:eastAsia="zh-CN" w:bidi="ar-SA"/>
        </w:rPr>
        <w:t>的权限。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[3] 已注册用户：在本</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注册的用户，包括学生和</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w:t>
      </w:r>
    </w:p>
    <w:p>
      <w:pPr>
        <w:rPr>
          <w:rFonts w:hint="eastAsia"/>
        </w:rPr>
      </w:pPr>
    </w:p>
    <w:p>
      <w:pPr>
        <w:outlineLvl w:val="1"/>
        <w:rPr>
          <w:rFonts w:hint="eastAsia" w:cs="宋体"/>
          <w:b/>
          <w:bCs/>
          <w:kern w:val="2"/>
          <w:sz w:val="24"/>
          <w:szCs w:val="24"/>
          <w:lang w:val="en-US" w:eastAsia="zh-CN" w:bidi="ar-SA"/>
        </w:rPr>
      </w:pPr>
      <w:bookmarkStart w:id="4" w:name="_Toc3233"/>
      <w:r>
        <w:rPr>
          <w:rFonts w:hint="eastAsia" w:cs="宋体"/>
          <w:b/>
          <w:bCs/>
          <w:kern w:val="2"/>
          <w:sz w:val="24"/>
          <w:szCs w:val="24"/>
          <w:lang w:val="en-US" w:eastAsia="zh-CN" w:bidi="ar-SA"/>
        </w:rPr>
        <w:t>1.3 参考资料</w:t>
      </w:r>
      <w:bookmarkEnd w:id="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吕云翔</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理论与实践</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021</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[2] </w:t>
      </w:r>
      <w:r>
        <w:rPr>
          <w:rFonts w:hint="eastAsia" w:cs="宋体"/>
          <w:b w:val="0"/>
          <w:bCs w:val="0"/>
          <w:kern w:val="2"/>
          <w:sz w:val="18"/>
          <w:szCs w:val="18"/>
          <w:lang w:val="en-US" w:eastAsia="zh-CN" w:bidi="ar-SA"/>
        </w:rPr>
        <w:t>王立福</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011</w:t>
      </w:r>
      <w:r>
        <w:rPr>
          <w:rFonts w:hint="default" w:cs="宋体"/>
          <w:b w:val="0"/>
          <w:bCs w:val="0"/>
          <w:kern w:val="2"/>
          <w:sz w:val="18"/>
          <w:szCs w:val="18"/>
          <w:lang w:val="en-US" w:eastAsia="zh-CN" w:bidi="ar-SA"/>
        </w:rPr>
        <w:t>.</w:t>
      </w:r>
    </w:p>
    <w:p>
      <w:pPr>
        <w:rPr>
          <w:rFonts w:hint="eastAsia"/>
        </w:rPr>
      </w:pPr>
    </w:p>
    <w:p>
      <w:pPr>
        <w:outlineLvl w:val="1"/>
        <w:rPr>
          <w:rFonts w:hint="eastAsia" w:cs="宋体"/>
          <w:b/>
          <w:bCs/>
          <w:kern w:val="2"/>
          <w:sz w:val="24"/>
          <w:szCs w:val="24"/>
          <w:lang w:val="en-US" w:eastAsia="zh-CN" w:bidi="ar-SA"/>
        </w:rPr>
      </w:pPr>
      <w:bookmarkStart w:id="5" w:name="_Toc1343"/>
      <w:r>
        <w:rPr>
          <w:rFonts w:hint="eastAsia" w:cs="宋体"/>
          <w:b/>
          <w:bCs/>
          <w:kern w:val="2"/>
          <w:sz w:val="24"/>
          <w:szCs w:val="24"/>
          <w:lang w:val="en-US" w:eastAsia="zh-CN" w:bidi="ar-SA"/>
        </w:rPr>
        <w:t>1.4 相关文档</w:t>
      </w:r>
      <w:bookmarkEnd w:id="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的《需求规格说明书》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[2] </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的《软件开发计划书》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的《软件设计说明书》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6" w:name="_Toc6194"/>
      <w:r>
        <w:rPr>
          <w:rFonts w:hint="eastAsia" w:cs="宋体"/>
          <w:b/>
          <w:bCs/>
          <w:kern w:val="2"/>
          <w:sz w:val="24"/>
          <w:szCs w:val="24"/>
          <w:lang w:val="en-US" w:eastAsia="zh-CN" w:bidi="ar-SA"/>
        </w:rPr>
        <w:t>1.5 版本更新信息</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版本号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创建者</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创建日期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维护者</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维护日期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V1.0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2023-3-20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2023-4-4</w:t>
            </w: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7" w:name="_Toc27110"/>
      <w:r>
        <w:rPr>
          <w:rFonts w:hint="eastAsia" w:cs="宋体"/>
          <w:b/>
          <w:bCs/>
          <w:kern w:val="2"/>
          <w:sz w:val="24"/>
          <w:szCs w:val="24"/>
          <w:lang w:val="en-US" w:eastAsia="zh-CN" w:bidi="ar-SA"/>
        </w:rPr>
        <w:t>第二部分 目标系统功能需求</w:t>
      </w:r>
      <w:bookmarkEnd w:id="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目标系统的功能如图2.1所示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59264" behindDoc="0" locked="0" layoutInCell="1" allowOverlap="1">
            <wp:simplePos x="0" y="0"/>
            <wp:positionH relativeFrom="column">
              <wp:posOffset>1512570</wp:posOffset>
            </wp:positionH>
            <wp:positionV relativeFrom="paragraph">
              <wp:posOffset>92710</wp:posOffset>
            </wp:positionV>
            <wp:extent cx="2249170" cy="2017395"/>
            <wp:effectExtent l="0" t="0" r="11430" b="1905"/>
            <wp:wrapTopAndBottom/>
            <wp:docPr id="4" name="图片 4" descr="D:\vs\vs项目\学生选课管理系统\流程图\png文件\目标功能示意图.png目标功能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vs\vs项目\学生选课管理系统\流程图\png文件\目标功能示意图.png目标功能示意图"/>
                    <pic:cNvPicPr>
                      <a:picLocks noChangeAspect="1"/>
                    </pic:cNvPicPr>
                  </pic:nvPicPr>
                  <pic:blipFill>
                    <a:blip r:embed="rId6"/>
                    <a:srcRect l="2296" t="1703" r="34598" b="35309"/>
                    <a:stretch>
                      <a:fillRect/>
                    </a:stretch>
                  </pic:blipFill>
                  <pic:spPr>
                    <a:xfrm>
                      <a:off x="0" y="0"/>
                      <a:ext cx="2249170" cy="2017395"/>
                    </a:xfrm>
                    <a:prstGeom prst="rect">
                      <a:avLst/>
                    </a:prstGeom>
                  </pic:spPr>
                </pic:pic>
              </a:graphicData>
            </a:graphic>
          </wp:anchor>
        </w:drawing>
      </w:r>
      <w:r>
        <w:rPr>
          <w:rFonts w:hint="eastAsia" w:cs="宋体"/>
          <w:b w:val="0"/>
          <w:bCs w:val="0"/>
          <w:kern w:val="2"/>
          <w:sz w:val="18"/>
          <w:szCs w:val="18"/>
          <w:lang w:val="en-US" w:eastAsia="zh-CN" w:bidi="ar-SA"/>
        </w:rPr>
        <w:t>图2.1 目标功能示意图</w:t>
      </w:r>
    </w:p>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8" w:name="_Toc4690"/>
      <w:r>
        <w:rPr>
          <w:rFonts w:hint="eastAsia" w:cs="宋体"/>
          <w:b/>
          <w:bCs/>
          <w:kern w:val="2"/>
          <w:sz w:val="24"/>
          <w:szCs w:val="24"/>
          <w:lang w:val="en-US" w:eastAsia="zh-CN" w:bidi="ar-SA"/>
        </w:rPr>
        <w:t>第三部分 目标系统性能需求</w:t>
      </w:r>
      <w:bookmarkEnd w:id="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目标系统的性能需求点列表见表2</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表2性能需求点列表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1315"/>
        <w:gridCol w:w="1315"/>
        <w:gridCol w:w="1315"/>
        <w:gridCol w:w="1315"/>
        <w:gridCol w:w="1315"/>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性能名称</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使用部门</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性能描述</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在ini配置文件中查找相应的课程信息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课程信息的相关信息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w:t>
            </w:r>
            <w:r>
              <w:rPr>
                <w:rFonts w:hint="eastAsia" w:cs="宋体"/>
                <w:b w:val="0"/>
                <w:bCs w:val="0"/>
                <w:kern w:val="2"/>
                <w:sz w:val="18"/>
                <w:szCs w:val="18"/>
                <w:vertAlign w:val="baseline"/>
                <w:lang w:val="en-US" w:eastAsia="zh-CN" w:bidi="ar-SA"/>
              </w:rPr>
              <w:t>1</w:t>
            </w:r>
            <w:r>
              <w:rPr>
                <w:rFonts w:hint="default" w:cs="宋体"/>
                <w:b w:val="0"/>
                <w:bCs w:val="0"/>
                <w:kern w:val="2"/>
                <w:sz w:val="18"/>
                <w:szCs w:val="18"/>
                <w:vertAlign w:val="baseline"/>
                <w:lang w:val="en-US" w:eastAsia="zh-CN" w:bidi="ar-SA"/>
              </w:rPr>
              <w:t>秒内列出所有的</w:t>
            </w:r>
            <w:r>
              <w:rPr>
                <w:rFonts w:hint="eastAsia" w:cs="宋体"/>
                <w:b w:val="0"/>
                <w:bCs w:val="0"/>
                <w:kern w:val="2"/>
                <w:sz w:val="18"/>
                <w:szCs w:val="18"/>
                <w:vertAlign w:val="baseline"/>
                <w:lang w:val="en-US" w:eastAsia="zh-CN" w:bidi="ar-SA"/>
              </w:rPr>
              <w:t>课程信息</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输出复合要求的课程信息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课程信息的发布、修改、撤销</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在ini配置文件中发布、修改、撤销相应的课程信息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发布、修改、撤销的课程信息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在0.5秒内对</w:t>
            </w:r>
            <w:r>
              <w:rPr>
                <w:rFonts w:hint="eastAsia" w:cs="宋体"/>
                <w:b w:val="0"/>
                <w:bCs w:val="0"/>
                <w:kern w:val="2"/>
                <w:sz w:val="18"/>
                <w:szCs w:val="18"/>
                <w:vertAlign w:val="baseline"/>
                <w:lang w:val="en-US" w:eastAsia="zh-CN" w:bidi="ar-SA"/>
              </w:rPr>
              <w:t>课程信息</w:t>
            </w:r>
            <w:r>
              <w:rPr>
                <w:rFonts w:hint="default" w:cs="宋体"/>
                <w:b w:val="0"/>
                <w:bCs w:val="0"/>
                <w:kern w:val="2"/>
                <w:sz w:val="18"/>
                <w:szCs w:val="18"/>
                <w:vertAlign w:val="baseline"/>
                <w:lang w:val="en-US" w:eastAsia="zh-CN" w:bidi="ar-SA"/>
              </w:rPr>
              <w:t>进行</w:t>
            </w:r>
            <w:r>
              <w:rPr>
                <w:rFonts w:hint="eastAsia" w:cs="宋体"/>
                <w:b w:val="0"/>
                <w:bCs w:val="0"/>
                <w:kern w:val="2"/>
                <w:sz w:val="18"/>
                <w:szCs w:val="18"/>
                <w:vertAlign w:val="baseline"/>
                <w:lang w:val="en-US" w:eastAsia="zh-CN" w:bidi="ar-SA"/>
              </w:rPr>
              <w:t>发布、修改和撤销</w:t>
            </w:r>
            <w:r>
              <w:rPr>
                <w:rFonts w:hint="default" w:cs="宋体"/>
                <w:b w:val="0"/>
                <w:bCs w:val="0"/>
                <w:kern w:val="2"/>
                <w:sz w:val="18"/>
                <w:szCs w:val="18"/>
                <w:vertAlign w:val="baseline"/>
                <w:lang w:val="en-US" w:eastAsia="zh-CN" w:bidi="ar-SA"/>
              </w:rPr>
              <w:t>，并输出提示信息</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输出提示信息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课程的已预选人数输出</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计算ini配置文件中的学生人数，并输出</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相关的课程信息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w:t>
            </w:r>
            <w:r>
              <w:rPr>
                <w:rFonts w:hint="eastAsia" w:cs="宋体"/>
                <w:b w:val="0"/>
                <w:bCs w:val="0"/>
                <w:kern w:val="2"/>
                <w:sz w:val="18"/>
                <w:szCs w:val="18"/>
                <w:vertAlign w:val="baseline"/>
                <w:lang w:val="en-US" w:eastAsia="zh-CN" w:bidi="ar-SA"/>
              </w:rPr>
              <w:t>1</w:t>
            </w:r>
            <w:r>
              <w:rPr>
                <w:rFonts w:hint="default" w:cs="宋体"/>
                <w:b w:val="0"/>
                <w:bCs w:val="0"/>
                <w:kern w:val="2"/>
                <w:sz w:val="18"/>
                <w:szCs w:val="18"/>
                <w:vertAlign w:val="baseline"/>
                <w:lang w:val="en-US" w:eastAsia="zh-CN" w:bidi="ar-SA"/>
              </w:rPr>
              <w:t>秒内列出</w:t>
            </w:r>
            <w:r>
              <w:rPr>
                <w:rFonts w:hint="eastAsia" w:cs="宋体"/>
                <w:b w:val="0"/>
                <w:bCs w:val="0"/>
                <w:kern w:val="2"/>
                <w:sz w:val="18"/>
                <w:szCs w:val="18"/>
                <w:vertAlign w:val="baseline"/>
                <w:lang w:val="en-US" w:eastAsia="zh-CN" w:bidi="ar-SA"/>
              </w:rPr>
              <w:t>相关</w:t>
            </w:r>
            <w:r>
              <w:rPr>
                <w:rFonts w:hint="default" w:cs="宋体"/>
                <w:b w:val="0"/>
                <w:bCs w:val="0"/>
                <w:kern w:val="2"/>
                <w:sz w:val="18"/>
                <w:szCs w:val="18"/>
                <w:vertAlign w:val="baseline"/>
                <w:lang w:val="en-US" w:eastAsia="zh-CN" w:bidi="ar-SA"/>
              </w:rPr>
              <w:t>的</w:t>
            </w:r>
            <w:r>
              <w:rPr>
                <w:rFonts w:hint="eastAsia" w:cs="宋体"/>
                <w:b w:val="0"/>
                <w:bCs w:val="0"/>
                <w:kern w:val="2"/>
                <w:sz w:val="18"/>
                <w:szCs w:val="18"/>
                <w:vertAlign w:val="baseline"/>
                <w:lang w:val="en-US" w:eastAsia="zh-CN" w:bidi="ar-SA"/>
              </w:rPr>
              <w:t>学生人数</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输出学生人数</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9" w:name="_Toc18663"/>
      <w:r>
        <w:rPr>
          <w:rFonts w:hint="eastAsia" w:cs="宋体"/>
          <w:b/>
          <w:bCs/>
          <w:kern w:val="2"/>
          <w:sz w:val="24"/>
          <w:szCs w:val="24"/>
          <w:lang w:val="en-US" w:eastAsia="zh-CN" w:bidi="ar-SA"/>
        </w:rPr>
        <w:t>第四部分 目标系统接口需求</w:t>
      </w:r>
      <w:bookmarkEnd w:id="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暂无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10" w:name="_Toc15435"/>
      <w:r>
        <w:rPr>
          <w:rFonts w:hint="eastAsia" w:cs="宋体"/>
          <w:b/>
          <w:bCs/>
          <w:kern w:val="2"/>
          <w:sz w:val="24"/>
          <w:szCs w:val="24"/>
          <w:lang w:val="en-US" w:eastAsia="zh-CN" w:bidi="ar-SA"/>
        </w:rPr>
        <w:t>第五部分 功能测试报告</w:t>
      </w:r>
      <w:bookmarkEnd w:id="10"/>
    </w:p>
    <w:p>
      <w:pPr>
        <w:rPr>
          <w:rFonts w:hint="eastAsia"/>
        </w:rPr>
      </w:pPr>
    </w:p>
    <w:p>
      <w:pPr>
        <w:outlineLvl w:val="1"/>
        <w:rPr>
          <w:rFonts w:hint="eastAsia" w:cs="宋体"/>
          <w:b/>
          <w:bCs/>
          <w:kern w:val="2"/>
          <w:sz w:val="24"/>
          <w:szCs w:val="24"/>
          <w:lang w:val="en-US" w:eastAsia="zh-CN" w:bidi="ar-SA"/>
        </w:rPr>
      </w:pPr>
      <w:bookmarkStart w:id="11" w:name="_Toc26791"/>
      <w:r>
        <w:rPr>
          <w:rFonts w:hint="eastAsia" w:cs="宋体"/>
          <w:b/>
          <w:bCs/>
          <w:kern w:val="2"/>
          <w:sz w:val="24"/>
          <w:szCs w:val="24"/>
          <w:lang w:val="en-US" w:eastAsia="zh-CN" w:bidi="ar-SA"/>
        </w:rPr>
        <w:t>5.1 测试环境</w:t>
      </w:r>
      <w:bookmarkEnd w:id="1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12" w:name="_Toc11304"/>
      <w:r>
        <w:rPr>
          <w:rFonts w:hint="eastAsia" w:cs="宋体"/>
          <w:b/>
          <w:bCs/>
          <w:kern w:val="2"/>
          <w:sz w:val="24"/>
          <w:szCs w:val="24"/>
          <w:lang w:val="en-US" w:eastAsia="zh-CN" w:bidi="ar-SA"/>
        </w:rPr>
        <w:t>5.1.1 软件环境</w:t>
      </w:r>
      <w:bookmarkEnd w:id="1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（1）测试工具软件：Visual Studio 2022</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（2）操作系统：Windows 10</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13" w:name="_Toc13143"/>
      <w:r>
        <w:rPr>
          <w:rFonts w:hint="eastAsia" w:cs="宋体"/>
          <w:b/>
          <w:bCs/>
          <w:kern w:val="2"/>
          <w:sz w:val="24"/>
          <w:szCs w:val="24"/>
          <w:lang w:val="en-US" w:eastAsia="zh-CN" w:bidi="ar-SA"/>
        </w:rPr>
        <w:t>5.1.2 硬件环境</w:t>
      </w:r>
      <w:bookmarkEnd w:id="1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w:t>
      </w:r>
      <w:r>
        <w:rPr>
          <w:rFonts w:hint="default" w:cs="宋体"/>
          <w:b w:val="0"/>
          <w:bCs w:val="0"/>
          <w:kern w:val="2"/>
          <w:sz w:val="18"/>
          <w:szCs w:val="18"/>
          <w:lang w:val="en-US" w:eastAsia="zh-CN" w:bidi="ar-SA"/>
        </w:rPr>
        <w:t>处理器：AMD Ryzen 7 5800H with Radeon Graphics</w:t>
      </w:r>
      <w:r>
        <w:rPr>
          <w:rFonts w:hint="eastAsia" w:cs="宋体"/>
          <w:b w:val="0"/>
          <w:bCs w:val="0"/>
          <w:kern w:val="2"/>
          <w:sz w:val="18"/>
          <w:szCs w:val="18"/>
          <w:lang w:val="en-US" w:eastAsia="zh-CN" w:bidi="ar-SA"/>
        </w:rPr>
        <w:t xml:space="preserve"> </w:t>
      </w:r>
      <w:r>
        <w:rPr>
          <w:rFonts w:hint="default" w:cs="宋体"/>
          <w:b w:val="0"/>
          <w:bCs w:val="0"/>
          <w:kern w:val="2"/>
          <w:sz w:val="18"/>
          <w:szCs w:val="18"/>
          <w:lang w:val="en-US" w:eastAsia="zh-CN" w:bidi="ar-SA"/>
        </w:rPr>
        <w:t>3.20 GHz</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w:t>
      </w:r>
      <w:r>
        <w:rPr>
          <w:rFonts w:hint="default" w:cs="宋体"/>
          <w:b w:val="0"/>
          <w:bCs w:val="0"/>
          <w:kern w:val="2"/>
          <w:sz w:val="18"/>
          <w:szCs w:val="18"/>
          <w:lang w:val="en-US" w:eastAsia="zh-CN" w:bidi="ar-SA"/>
        </w:rPr>
        <w:t>内存：16.0 GB (15.9 GB 可用)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（3）</w:t>
      </w:r>
      <w:r>
        <w:rPr>
          <w:rFonts w:hint="default" w:cs="宋体"/>
          <w:b w:val="0"/>
          <w:bCs w:val="0"/>
          <w:kern w:val="2"/>
          <w:sz w:val="18"/>
          <w:szCs w:val="18"/>
          <w:lang w:val="en-US" w:eastAsia="zh-CN" w:bidi="ar-SA"/>
        </w:rPr>
        <w:t>硬盘容量：</w:t>
      </w:r>
      <w:r>
        <w:rPr>
          <w:rFonts w:hint="eastAsia" w:cs="宋体"/>
          <w:b w:val="0"/>
          <w:bCs w:val="0"/>
          <w:kern w:val="2"/>
          <w:sz w:val="18"/>
          <w:szCs w:val="18"/>
          <w:lang w:val="en-US" w:eastAsia="zh-CN" w:bidi="ar-SA"/>
        </w:rPr>
        <w:t>1024</w:t>
      </w:r>
      <w:r>
        <w:rPr>
          <w:rFonts w:hint="default" w:cs="宋体"/>
          <w:b w:val="0"/>
          <w:bCs w:val="0"/>
          <w:kern w:val="2"/>
          <w:sz w:val="18"/>
          <w:szCs w:val="18"/>
          <w:lang w:val="en-US" w:eastAsia="zh-CN" w:bidi="ar-SA"/>
        </w:rPr>
        <w:t>GB</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（4）图形卡：NVIDIA GeForce RTX 3060</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4" w:name="_Toc26208"/>
      <w:r>
        <w:rPr>
          <w:rFonts w:hint="eastAsia" w:cs="宋体"/>
          <w:b/>
          <w:bCs/>
          <w:kern w:val="2"/>
          <w:sz w:val="24"/>
          <w:szCs w:val="24"/>
          <w:lang w:val="en-US" w:eastAsia="zh-CN" w:bidi="ar-SA"/>
        </w:rPr>
        <w:t>5.2 单元测试</w:t>
      </w:r>
      <w:bookmarkEnd w:id="14"/>
    </w:p>
    <w:p>
      <w:pPr>
        <w:rPr>
          <w:rFonts w:hint="eastAsia"/>
        </w:rPr>
      </w:pPr>
    </w:p>
    <w:p>
      <w:pPr>
        <w:outlineLvl w:val="2"/>
        <w:rPr>
          <w:rFonts w:hint="eastAsia" w:cs="宋体"/>
          <w:b/>
          <w:bCs/>
          <w:kern w:val="2"/>
          <w:sz w:val="24"/>
          <w:szCs w:val="24"/>
          <w:lang w:val="en-US" w:eastAsia="zh-CN" w:bidi="ar-SA"/>
        </w:rPr>
      </w:pPr>
      <w:bookmarkStart w:id="15" w:name="_Toc31351"/>
      <w:r>
        <w:rPr>
          <w:rFonts w:hint="eastAsia" w:cs="宋体"/>
          <w:b/>
          <w:bCs/>
          <w:kern w:val="2"/>
          <w:sz w:val="24"/>
          <w:szCs w:val="24"/>
          <w:lang w:val="en-US" w:eastAsia="zh-CN" w:bidi="ar-SA"/>
        </w:rPr>
        <w:t>5.2.1 测试描述</w:t>
      </w:r>
      <w:bookmarkEnd w:id="1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对于单元测试，主要采用静态分析法和白盒测试方法，辅之以黑盒测试法进行设计。由于本系统主要为基于C++的MFC开发，并未涉及过多算法，且过多代码中并没有带有返回值的函数，因此单元测试（函数测试）由编程人员实现模块后自行测试，并自行改善。对于ini配置文件中的数据操作的测试则包含在系统测试中。</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16" w:name="_Toc25038"/>
      <w:r>
        <w:rPr>
          <w:rFonts w:hint="eastAsia" w:cs="宋体"/>
          <w:b/>
          <w:bCs/>
          <w:kern w:val="2"/>
          <w:sz w:val="24"/>
          <w:szCs w:val="24"/>
          <w:lang w:val="en-US" w:eastAsia="zh-CN" w:bidi="ar-SA"/>
        </w:rPr>
        <w:t>5.2.2 测试结果</w:t>
      </w:r>
      <w:bookmarkEnd w:id="1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单元测试阶段完成后，已修复bug和缺陷，全部模块和组件测试正常，并无缺陷发现。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7" w:name="_Toc32610"/>
      <w:r>
        <w:rPr>
          <w:rFonts w:hint="eastAsia" w:cs="宋体"/>
          <w:b/>
          <w:bCs/>
          <w:kern w:val="2"/>
          <w:sz w:val="24"/>
          <w:szCs w:val="24"/>
          <w:lang w:val="en-US" w:eastAsia="zh-CN" w:bidi="ar-SA"/>
        </w:rPr>
        <w:t>5.3 集成测试</w:t>
      </w:r>
      <w:bookmarkEnd w:id="17"/>
    </w:p>
    <w:p>
      <w:pPr>
        <w:rPr>
          <w:rFonts w:hint="eastAsia"/>
        </w:rPr>
      </w:pPr>
    </w:p>
    <w:p>
      <w:pPr>
        <w:outlineLvl w:val="2"/>
        <w:rPr>
          <w:rFonts w:hint="eastAsia" w:cs="宋体"/>
          <w:b/>
          <w:bCs/>
          <w:kern w:val="2"/>
          <w:sz w:val="24"/>
          <w:szCs w:val="24"/>
          <w:lang w:val="en-US" w:eastAsia="zh-CN" w:bidi="ar-SA"/>
        </w:rPr>
      </w:pPr>
      <w:bookmarkStart w:id="18" w:name="_Toc12428"/>
      <w:r>
        <w:rPr>
          <w:rFonts w:hint="eastAsia" w:cs="宋体"/>
          <w:b/>
          <w:bCs/>
          <w:kern w:val="2"/>
          <w:sz w:val="24"/>
          <w:szCs w:val="24"/>
          <w:lang w:val="en-US" w:eastAsia="zh-CN" w:bidi="ar-SA"/>
        </w:rPr>
        <w:t>5.3.1 测试描述</w:t>
      </w:r>
      <w:bookmarkEnd w:id="1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集成测试，是在单元测试的基础上，将所有模块按照设计要求组装成为子系统或系统，主要测试系统单元的组合能否正常工作。故本项目的集成测试重点是页面间的跳转是否正确。对于页面间跳转的测试，主要测试单击本系统中的各个界面的各个功能按钮是否跳转到相应界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19" w:name="_Toc12627"/>
      <w:r>
        <w:rPr>
          <w:rFonts w:hint="eastAsia" w:cs="宋体"/>
          <w:b/>
          <w:bCs/>
          <w:kern w:val="2"/>
          <w:sz w:val="24"/>
          <w:szCs w:val="24"/>
          <w:lang w:val="en-US" w:eastAsia="zh-CN" w:bidi="ar-SA"/>
        </w:rPr>
        <w:t>5.3.2 测试结果</w:t>
      </w:r>
      <w:bookmarkEnd w:id="1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集成测试阶段完成后，本系统的各个界面的各个功能按钮都能跳转到相应的界面。</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20" w:name="_Toc7262"/>
      <w:r>
        <w:rPr>
          <w:rFonts w:hint="eastAsia" w:cs="宋体"/>
          <w:b/>
          <w:bCs/>
          <w:kern w:val="2"/>
          <w:sz w:val="24"/>
          <w:szCs w:val="24"/>
          <w:lang w:val="en-US" w:eastAsia="zh-CN" w:bidi="ar-SA"/>
        </w:rPr>
        <w:t>5.4 系统测试</w:t>
      </w:r>
      <w:bookmarkEnd w:id="20"/>
    </w:p>
    <w:p>
      <w:pPr>
        <w:rPr>
          <w:rFonts w:hint="eastAsia"/>
        </w:rPr>
      </w:pPr>
    </w:p>
    <w:p>
      <w:pPr>
        <w:outlineLvl w:val="2"/>
        <w:rPr>
          <w:rFonts w:hint="eastAsia" w:cs="宋体"/>
          <w:b/>
          <w:bCs/>
          <w:kern w:val="2"/>
          <w:sz w:val="24"/>
          <w:szCs w:val="24"/>
          <w:lang w:val="en-US" w:eastAsia="zh-CN" w:bidi="ar-SA"/>
        </w:rPr>
      </w:pPr>
      <w:bookmarkStart w:id="21" w:name="_Toc21639"/>
      <w:r>
        <w:rPr>
          <w:rFonts w:hint="eastAsia" w:cs="宋体"/>
          <w:b/>
          <w:bCs/>
          <w:kern w:val="2"/>
          <w:sz w:val="24"/>
          <w:szCs w:val="24"/>
          <w:lang w:val="en-US" w:eastAsia="zh-CN" w:bidi="ar-SA"/>
        </w:rPr>
        <w:t>5.4.1 测试描述</w:t>
      </w:r>
      <w:bookmarkEnd w:id="2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在集成测试的基础上，对</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进行系统测试，这里将系统测试分为三个部分：功能测试、性能测试以及其他测试。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继续教育学院</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——测试分析报告对于功能测试，按照</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的《需求规格说明书》和《软件设计说明书》中的功能模块设计，为系统的各项功能设计了测试方案，其中对于数据要求不高的功能只是给出了测试用例及测试结果，但对于几项对数据要求较高的功能按照等价类划分的方法（黑盒测试）设计了详细的测试用例。每项测试同功能测试一样均记录了测试结果（通过或不通过）、详细的测试步骤、测试人及测试时间。</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对于性能测试，按照</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学生选课管理系统</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的《软件设计说明书》和对系统性能的要求，设计了性能测试的表格。按照这个表格对系统中几项比较重要的性能需求进行了测试。每项测试同功能测试一样均记录了测试结果（通过或不通过）、测试人及测试时间。</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对于其他测试，按照一般测试要求，从以下方面简要测试：内容测试、界面测试。每项测试同样通过表格记录了测试内容、测试步骤、测试结果等。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22" w:name="_Toc15324"/>
      <w:r>
        <w:rPr>
          <w:rFonts w:hint="eastAsia" w:cs="宋体"/>
          <w:b/>
          <w:bCs/>
          <w:kern w:val="2"/>
          <w:sz w:val="24"/>
          <w:szCs w:val="24"/>
          <w:lang w:val="en-US" w:eastAsia="zh-CN" w:bidi="ar-SA"/>
        </w:rPr>
        <w:t>5.4.2 功能测试结果</w:t>
      </w:r>
      <w:bookmarkEnd w:id="2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（1）学生注册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“学生注册”模块功能的测试结果如表3所示。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 “学生注册”模块功能的测试结果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101</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未注册学生用户申请注册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未注册学生用户成功注册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1.未注册学生用户选择注册</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2.系统返回一个注册页面</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3.未注册学生用户输入账号密码信息</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4.系统验证输入成功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5.学生用户提交注册信息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6.系统提交注册成功并返回上一页面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学生用户账号与密码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1.注册成功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2.账号密码不能为空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3.账号不能为空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“学生注册”模块功能的等价类划分如表4所示。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 “学生注册”模块功能的等价类划分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学生密码</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“学生注册”模块功能的测试用例如表5所示。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表5 “学生注册”模块功能的测试用例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注册成功</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lzy</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3、4</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“学生注册”模块功能的测试结果记录如表6所示。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表6 “学生注册”模块功能的测试结果记录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（2）教师注册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“教师注册”模块功能的测试结果如表3所示。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 “教师注册”模块功能的测试结果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101</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未注册</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用户申请注册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未注册</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用户成功注册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1.未注册</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用户选择注册</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2.系统返回一个注册页面</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3.未注册</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用户输入账号密码信息</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4.系统验证输入成功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用户提交注册信息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6.系统提交注册成功并返回上一页面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1.注册成功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2.账号密码不能为空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3.账号不能为空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“教师注册”模块功能的等价类划分如表4所示。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 “教师注册”模块功能的等价类划分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密码</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“教师注册”模块功能的测试用例如表5所示。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表5 “教师注册”模块功能的测试用例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注册成功</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lzy</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3、4</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“教师注册”模块功能的测试结果记录如表6所示。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表6 “教师注册”模块功能的测试结果记录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（3）学生登录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“学生登录”模块功能的测试结果如表7所示。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表7 “学生登录”模块功能的测试结果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102</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w:t>
            </w:r>
            <w:r>
              <w:rPr>
                <w:rFonts w:hint="eastAsia" w:cs="宋体"/>
                <w:b w:val="0"/>
                <w:bCs w:val="0"/>
                <w:kern w:val="2"/>
                <w:sz w:val="18"/>
                <w:szCs w:val="18"/>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学生用户申请</w:t>
            </w:r>
            <w:r>
              <w:rPr>
                <w:rFonts w:hint="eastAsia" w:cs="宋体"/>
                <w:b w:val="0"/>
                <w:bCs w:val="0"/>
                <w:kern w:val="2"/>
                <w:sz w:val="18"/>
                <w:szCs w:val="18"/>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学生用户成功</w:t>
            </w:r>
            <w:r>
              <w:rPr>
                <w:rFonts w:hint="eastAsia" w:cs="宋体"/>
                <w:b w:val="0"/>
                <w:bCs w:val="0"/>
                <w:kern w:val="2"/>
                <w:sz w:val="18"/>
                <w:szCs w:val="18"/>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1.未</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学生用户选择</w:t>
            </w:r>
            <w:r>
              <w:rPr>
                <w:rFonts w:hint="eastAsia" w:cs="宋体"/>
                <w:b w:val="0"/>
                <w:bCs w:val="0"/>
                <w:kern w:val="2"/>
                <w:sz w:val="18"/>
                <w:szCs w:val="18"/>
                <w:lang w:val="en-US" w:eastAsia="zh-CN" w:bidi="ar-SA"/>
              </w:rPr>
              <w:t>登录</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2.系统返回一个</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3.未</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学生用户输入账号密码信息</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4.系统验证输入成功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5.学生用户提交</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6.系统提交</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成功并返回学生操作界面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学生用户账号与密码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2.账号密码不能为空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3.账号不能为空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4.密码不能为空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5.账号不存在，请先注册账号</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“学生登录”模块功能的等价类划分如表8所示。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表8 “学生登录”模块功能的等价类划分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学生密码</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账号存在</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账号不存在</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学生密码</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密码正确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密码错误</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8</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“学生登录”模块功能的测试用例如表9所示。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表9 “学生登录”模块功能的测试用例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lzy</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系统提示账号不存在，请先注册账号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262506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系统提示密码错误</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1、2、3、8</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“学生登录”模块功能的测试结果记录如表10所示。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表10 “学生登录”模块功能的测试结果记录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系统提示账号不存在，请先注册账号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系统提示账号不存在，请先注册账号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系统提示密码错误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系统提示密码错误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（4）教师登录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“教师登录”模块功能的测试结果如表11所示。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表11 “教师注册”模块功能的测试结果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102</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w:t>
            </w:r>
            <w:r>
              <w:rPr>
                <w:rFonts w:hint="eastAsia" w:cs="宋体"/>
                <w:b w:val="0"/>
                <w:bCs w:val="0"/>
                <w:kern w:val="2"/>
                <w:sz w:val="18"/>
                <w:szCs w:val="18"/>
                <w:lang w:val="en-US" w:eastAsia="zh-CN" w:bidi="ar-SA"/>
              </w:rPr>
              <w:t>登录教师</w:t>
            </w:r>
            <w:r>
              <w:rPr>
                <w:rFonts w:hint="eastAsia" w:cs="宋体"/>
                <w:b w:val="0"/>
                <w:bCs w:val="0"/>
                <w:kern w:val="2"/>
                <w:sz w:val="18"/>
                <w:szCs w:val="18"/>
                <w:vertAlign w:val="baseline"/>
                <w:lang w:val="en-US" w:eastAsia="zh-CN" w:bidi="ar-SA"/>
              </w:rPr>
              <w:t>用户申请</w:t>
            </w:r>
            <w:r>
              <w:rPr>
                <w:rFonts w:hint="eastAsia" w:cs="宋体"/>
                <w:b w:val="0"/>
                <w:bCs w:val="0"/>
                <w:kern w:val="2"/>
                <w:sz w:val="18"/>
                <w:szCs w:val="18"/>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w:t>
            </w:r>
            <w:r>
              <w:rPr>
                <w:rFonts w:hint="eastAsia" w:cs="宋体"/>
                <w:b w:val="0"/>
                <w:bCs w:val="0"/>
                <w:kern w:val="2"/>
                <w:sz w:val="18"/>
                <w:szCs w:val="18"/>
                <w:lang w:val="en-US" w:eastAsia="zh-CN" w:bidi="ar-SA"/>
              </w:rPr>
              <w:t>登录教师</w:t>
            </w:r>
            <w:r>
              <w:rPr>
                <w:rFonts w:hint="eastAsia" w:cs="宋体"/>
                <w:b w:val="0"/>
                <w:bCs w:val="0"/>
                <w:kern w:val="2"/>
                <w:sz w:val="18"/>
                <w:szCs w:val="18"/>
                <w:vertAlign w:val="baseline"/>
                <w:lang w:val="en-US" w:eastAsia="zh-CN" w:bidi="ar-SA"/>
              </w:rPr>
              <w:t>用户成功</w:t>
            </w:r>
            <w:r>
              <w:rPr>
                <w:rFonts w:hint="eastAsia" w:cs="宋体"/>
                <w:b w:val="0"/>
                <w:bCs w:val="0"/>
                <w:kern w:val="2"/>
                <w:sz w:val="18"/>
                <w:szCs w:val="18"/>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1.未</w:t>
            </w:r>
            <w:r>
              <w:rPr>
                <w:rFonts w:hint="eastAsia" w:cs="宋体"/>
                <w:b w:val="0"/>
                <w:bCs w:val="0"/>
                <w:kern w:val="2"/>
                <w:sz w:val="18"/>
                <w:szCs w:val="18"/>
                <w:lang w:val="en-US" w:eastAsia="zh-CN" w:bidi="ar-SA"/>
              </w:rPr>
              <w:t>登录教师</w:t>
            </w:r>
            <w:r>
              <w:rPr>
                <w:rFonts w:hint="eastAsia" w:cs="宋体"/>
                <w:b w:val="0"/>
                <w:bCs w:val="0"/>
                <w:kern w:val="2"/>
                <w:sz w:val="18"/>
                <w:szCs w:val="18"/>
                <w:vertAlign w:val="baseline"/>
                <w:lang w:val="en-US" w:eastAsia="zh-CN" w:bidi="ar-SA"/>
              </w:rPr>
              <w:t>用户选择</w:t>
            </w:r>
            <w:r>
              <w:rPr>
                <w:rFonts w:hint="eastAsia" w:cs="宋体"/>
                <w:b w:val="0"/>
                <w:bCs w:val="0"/>
                <w:kern w:val="2"/>
                <w:sz w:val="18"/>
                <w:szCs w:val="18"/>
                <w:lang w:val="en-US" w:eastAsia="zh-CN" w:bidi="ar-SA"/>
              </w:rPr>
              <w:t>登录</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2.系统返回一个</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3.未</w:t>
            </w:r>
            <w:r>
              <w:rPr>
                <w:rFonts w:hint="eastAsia" w:cs="宋体"/>
                <w:b w:val="0"/>
                <w:bCs w:val="0"/>
                <w:kern w:val="2"/>
                <w:sz w:val="18"/>
                <w:szCs w:val="18"/>
                <w:lang w:val="en-US" w:eastAsia="zh-CN" w:bidi="ar-SA"/>
              </w:rPr>
              <w:t>登录教师</w:t>
            </w:r>
            <w:r>
              <w:rPr>
                <w:rFonts w:hint="eastAsia" w:cs="宋体"/>
                <w:b w:val="0"/>
                <w:bCs w:val="0"/>
                <w:kern w:val="2"/>
                <w:sz w:val="18"/>
                <w:szCs w:val="18"/>
                <w:vertAlign w:val="baseline"/>
                <w:lang w:val="en-US" w:eastAsia="zh-CN" w:bidi="ar-SA"/>
              </w:rPr>
              <w:t>用户输入账号密码信息</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4.系统验证输入成功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用户提交</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6.系统提交注册成功并返回教师操作界面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2.账号密码不能为空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3.账号不能为空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4.密码不能为空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5.账号不存在，请先注册账号</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“教师登录”模块功能的等价类划分如表12所示。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表12 “教师登录”模块功能的等价类划分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账号</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密码</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账号</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账号存在</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账号不存在</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密码</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密码正确</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密码错误</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8</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“教师登录”模块功能的测试用例如表13所示。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表13 “教师登录”模块功能的测试用例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账号</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密码</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lzy</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wyz262506</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系统提示账号不存在，请先注册账号</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wyz</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262506</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系统提示密码错误</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1、2、3、8</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“教师登录”模块功能的测试结果记录如表14所示。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表14 “教师登录”模块功能的测试结果记录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登录</w:t>
            </w:r>
            <w:r>
              <w:rPr>
                <w:rFonts w:hint="eastAsia" w:cs="宋体"/>
                <w:b w:val="0"/>
                <w:bCs w:val="0"/>
                <w:kern w:val="2"/>
                <w:sz w:val="18"/>
                <w:szCs w:val="18"/>
                <w:vertAlign w:val="baseline"/>
                <w:lang w:val="en-US" w:eastAsia="zh-CN" w:bidi="ar-SA"/>
              </w:rPr>
              <w:t>成功</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系统提示密码不能为空</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系统提示账号不能为空</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系统提示账号密码不能为空</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系统提示账号不存在，请先注册账号</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系统提示账号不存在，请先注册账号</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系统提示密码错误</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系统提示密码错误</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（5）学生查看可预选课程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“学生查看可预选课程”模块功能的测试结果如表15所示。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表15 “学生查看可预选课程”模块功能的测试结果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301</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学生查看可预选课程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已登录学生用户申请</w:t>
            </w:r>
            <w:r>
              <w:rPr>
                <w:rFonts w:hint="eastAsia" w:cs="宋体"/>
                <w:b w:val="0"/>
                <w:bCs w:val="0"/>
                <w:kern w:val="2"/>
                <w:sz w:val="18"/>
                <w:szCs w:val="18"/>
                <w:lang w:val="en-US" w:eastAsia="zh-CN" w:bidi="ar-SA"/>
              </w:rPr>
              <w:t>查看可预选课程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w:t>
            </w:r>
            <w:r>
              <w:rPr>
                <w:rFonts w:hint="eastAsia" w:cs="宋体"/>
                <w:b w:val="0"/>
                <w:bCs w:val="0"/>
                <w:kern w:val="2"/>
                <w:sz w:val="18"/>
                <w:szCs w:val="18"/>
                <w:lang w:val="en-US" w:eastAsia="zh-CN" w:bidi="ar-SA"/>
              </w:rPr>
              <w:t>查看可预选课程成功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1.已登录学生用户在学生操作界面点击“查看可预选课程”按钮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2.系统弹出该学生账号可预选课程表格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1.弹出该学生账号可预选课程表格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“学生查看可预选课程”模块功能的等价类划分如表16所示。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表16 “学生查看可预选课程”模块功能的等价类划分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已登录学生用户在学生操作界面点击“查看可预选课程”按钮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“学生查看可预选课程”模块功能的测试用例如表17所示。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表17 “学生查看可预选课程”模块功能的测试用例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3408"/>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“查看可预选课程”按钮</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弹出该学生账号可预选课程表格</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“学生查看可预选课程”模块功能的测试结果记录如表18所示。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表18 “学生查看可预选课程”模块功能的测试结果记录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弹出该学生账号可预选课程表格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弹出该学生账号可预选课程表格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（6）学生预选课程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“学生预选课程”模块功能的测试结果如表19所示。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表19 “学生预选课程”模块功能的测试结果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302</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学生预选课程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已登录学生用户申请</w:t>
            </w:r>
            <w:r>
              <w:rPr>
                <w:rFonts w:hint="eastAsia" w:cs="宋体"/>
                <w:b w:val="0"/>
                <w:bCs w:val="0"/>
                <w:kern w:val="2"/>
                <w:sz w:val="18"/>
                <w:szCs w:val="18"/>
                <w:lang w:val="en-US" w:eastAsia="zh-CN" w:bidi="ar-SA"/>
              </w:rPr>
              <w:t>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w:t>
            </w:r>
            <w:r>
              <w:rPr>
                <w:rFonts w:hint="eastAsia" w:cs="宋体"/>
                <w:b w:val="0"/>
                <w:bCs w:val="0"/>
                <w:kern w:val="2"/>
                <w:sz w:val="18"/>
                <w:szCs w:val="18"/>
                <w:lang w:val="en-US" w:eastAsia="zh-CN" w:bidi="ar-SA"/>
              </w:rPr>
              <w:t>预选课程成功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1.已登录学生用户在学生操作界面点击“</w:t>
            </w:r>
            <w:r>
              <w:rPr>
                <w:rFonts w:hint="eastAsia" w:cs="宋体"/>
                <w:b w:val="0"/>
                <w:bCs w:val="0"/>
                <w:kern w:val="2"/>
                <w:sz w:val="18"/>
                <w:szCs w:val="18"/>
                <w:lang w:val="en-US" w:eastAsia="zh-CN" w:bidi="ar-SA"/>
              </w:rPr>
              <w:t>预选课程</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2.系统弹出该学生账号可预选课程表格</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3.学生用户在可预选课程表格中选择一门课程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4.学生用户在预选课程界面点击“预选”按钮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5.系统在ini配置文件中写入学生预选课程信息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选择与点击事件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1.预选成功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“学生预选课程”模块功能的等价类划分如表20所示。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表20 “学生预选课程”模块功能的等价类划分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已登录学生用户在学生操作界面点击“预选课程”按钮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已登录学生用户在可预选课程表格中选择一门课程</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已登录学生用户在预选课程界面点击“预选”按钮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“学生预选课程”模块功能的测试用例如表21所示。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表21 “学生预选课程”模块功能的测试用例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136"/>
        <w:gridCol w:w="1136"/>
        <w:gridCol w:w="113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gridSpan w:val="3"/>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“预选课程”按钮</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选择课程</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“预选”按钮</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预选成功</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系统跳出学生可预选课程表格</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系统跳出请在表格中选择一门你要预选的课程的提示信息</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1、5、3</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“学生预选课程”模块功能的测试结果记录如表22所示。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表22 “学生预选课程”模块功能的测试结果记录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系统跳出学生可预选课程表格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系统跳出学生可预选课程表格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系统跳出请在表格中选择一门你要预选的课程的提示信息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系统跳出请在表格中选择一门你要预选的课程的提示信息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（7）学生取消预选</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“学生取消预选”模块功能的测试结果如表23所示。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表23 “学生取消预选”模块功能的测试结果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303</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学生取消预选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已登录学生用户申请取消</w:t>
            </w:r>
            <w:r>
              <w:rPr>
                <w:rFonts w:hint="eastAsia" w:cs="宋体"/>
                <w:b w:val="0"/>
                <w:bCs w:val="0"/>
                <w:kern w:val="2"/>
                <w:sz w:val="18"/>
                <w:szCs w:val="18"/>
                <w:lang w:val="en-US" w:eastAsia="zh-CN" w:bidi="ar-SA"/>
              </w:rPr>
              <w:t>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已登录学生用户取消</w:t>
            </w:r>
            <w:r>
              <w:rPr>
                <w:rFonts w:hint="eastAsia" w:cs="宋体"/>
                <w:b w:val="0"/>
                <w:bCs w:val="0"/>
                <w:kern w:val="2"/>
                <w:sz w:val="18"/>
                <w:szCs w:val="18"/>
                <w:lang w:val="en-US" w:eastAsia="zh-CN" w:bidi="ar-SA"/>
              </w:rPr>
              <w:t>预选课程成功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1.已登录学生用户在学生操作界面点击“</w:t>
            </w:r>
            <w:r>
              <w:rPr>
                <w:rFonts w:hint="eastAsia" w:cs="宋体"/>
                <w:b w:val="0"/>
                <w:bCs w:val="0"/>
                <w:kern w:val="2"/>
                <w:sz w:val="18"/>
                <w:szCs w:val="18"/>
                <w:lang w:val="en-US" w:eastAsia="zh-CN" w:bidi="ar-SA"/>
              </w:rPr>
              <w:t>取消预选</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2.系统弹出该学生账号可取消预选的课程表格</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3.学生用户在可取消预选课程表格中选择一门课程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4.学生用户在取消预选课程界面点击“取消预选”按钮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5.系统在ini配置文件中删除该学生取消预选的课程信息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选择与点击事件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1.取消预选成功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唐邵琦</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“学生取消预选”模块功能的等价类划分如表24所示。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表24 “学生取消预选”模块功能的等价类划分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已登录学生用户在学生操作界面点击“取消课程”按钮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已登录学生用户在可取消预选课程表格中选择一门课程</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已登录学生用户在取消预选课程界面点击“取消预选”按钮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“学生取消预选”模块功能的测试用例如表25所示。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表25 “学生取消预选”模块功能的测试用例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136"/>
        <w:gridCol w:w="1136"/>
        <w:gridCol w:w="113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gridSpan w:val="3"/>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“取消预选”按钮</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选择课程</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“取消预选”按钮</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取消预选成功</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系统跳出学生可取消预选课程表格</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系统跳出请在表格中选择一门你要取消预选的课程的提示信息</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1、5、3</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“学生取消预选”模块功能的测试结果记录如表26所示。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表26 “学生取消预选”模块功能的测试结果记录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唐邵琦</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唐邵琦</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系统跳出学生可取消预选课程表格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系统跳出学生可取消预选课程表格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唐邵琦</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系统跳出请在表格中选择一门你要取消预选的课程的提示信息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系统跳出请在表格中选择一门你要取消预选的课程的提示信息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唐邵琦</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（8）学生查看我的预约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“学生查看我的预约”模块功能的测试结果如表27所示。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表27 “学生查看我的预约”模块功能的测试结果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304</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学生查看我的预约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已登录学生用户申请</w:t>
            </w:r>
            <w:r>
              <w:rPr>
                <w:rFonts w:hint="eastAsia" w:cs="宋体"/>
                <w:b w:val="0"/>
                <w:bCs w:val="0"/>
                <w:kern w:val="2"/>
                <w:sz w:val="18"/>
                <w:szCs w:val="18"/>
                <w:lang w:val="en-US" w:eastAsia="zh-CN" w:bidi="ar-SA"/>
              </w:rPr>
              <w:t>查看我的预约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w:t>
            </w:r>
            <w:r>
              <w:rPr>
                <w:rFonts w:hint="eastAsia" w:cs="宋体"/>
                <w:b w:val="0"/>
                <w:bCs w:val="0"/>
                <w:kern w:val="2"/>
                <w:sz w:val="18"/>
                <w:szCs w:val="18"/>
                <w:lang w:val="en-US" w:eastAsia="zh-CN" w:bidi="ar-SA"/>
              </w:rPr>
              <w:t>查看我的预约成功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1.已登录学生用户在学生操作界面点击“</w:t>
            </w:r>
            <w:r>
              <w:rPr>
                <w:rFonts w:hint="eastAsia" w:cs="宋体"/>
                <w:b w:val="0"/>
                <w:bCs w:val="0"/>
                <w:kern w:val="2"/>
                <w:sz w:val="18"/>
                <w:szCs w:val="18"/>
                <w:lang w:val="en-US" w:eastAsia="zh-CN" w:bidi="ar-SA"/>
              </w:rPr>
              <w:t>我的预约</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2.系统弹出该学生账号已预选课程信息的表格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1.弹出该学生账号可预选课程表格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王彦程</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“学生查看我的预约”模块功能的等价类划分如表28所示。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表28 “学生查看我的预约”模块功能的等价类划分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已登录学生用户在学生操作界面点击“</w:t>
            </w:r>
            <w:r>
              <w:rPr>
                <w:rFonts w:hint="eastAsia" w:cs="宋体"/>
                <w:b w:val="0"/>
                <w:bCs w:val="0"/>
                <w:kern w:val="2"/>
                <w:sz w:val="18"/>
                <w:szCs w:val="18"/>
                <w:lang w:val="en-US" w:eastAsia="zh-CN" w:bidi="ar-SA"/>
              </w:rPr>
              <w:t>我的预约</w:t>
            </w:r>
            <w:r>
              <w:rPr>
                <w:rFonts w:hint="eastAsia" w:cs="宋体"/>
                <w:b w:val="0"/>
                <w:bCs w:val="0"/>
                <w:kern w:val="2"/>
                <w:sz w:val="18"/>
                <w:szCs w:val="18"/>
                <w:vertAlign w:val="baseline"/>
                <w:lang w:val="en-US" w:eastAsia="zh-CN" w:bidi="ar-SA"/>
              </w:rPr>
              <w:t>”按钮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“学生查看我的预约”模块功能的测试用例如表29所示。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表29 “学生查看我的预约”模块功能的测试用例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3408"/>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t>
            </w:r>
            <w:r>
              <w:rPr>
                <w:rFonts w:hint="eastAsia" w:cs="宋体"/>
                <w:b w:val="0"/>
                <w:bCs w:val="0"/>
                <w:kern w:val="2"/>
                <w:sz w:val="18"/>
                <w:szCs w:val="18"/>
                <w:lang w:val="en-US" w:eastAsia="zh-CN" w:bidi="ar-SA"/>
              </w:rPr>
              <w:t>我的预约</w:t>
            </w:r>
            <w:r>
              <w:rPr>
                <w:rFonts w:hint="eastAsia" w:cs="宋体"/>
                <w:b w:val="0"/>
                <w:bCs w:val="0"/>
                <w:kern w:val="2"/>
                <w:sz w:val="18"/>
                <w:szCs w:val="18"/>
                <w:vertAlign w:val="baseline"/>
                <w:lang w:val="en-US" w:eastAsia="zh-CN" w:bidi="ar-SA"/>
              </w:rPr>
              <w:t>”按钮</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弹出该学生账号已预选课程信息的表格</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“学生查看我的预约”模块功能的测试结果记录如表30所示。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表30 “学生查看我的预约”模块功能的测试结果记录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弹出该学生账号已预选课程信息的表格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弹出该学生账号已预选课程信息的表格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王彦程</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王彦程</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（9）教师查看当前账号已发布的课程信息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“教师查看当前账号已发布的课程信息”模块功能的测试结果如表31所示。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表31 “教师查看当前账号已发布的课程信息”模块功能的测试结果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204</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教师查看当前账号已发布的课程信息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已登录教师用户申请</w:t>
            </w:r>
            <w:r>
              <w:rPr>
                <w:rFonts w:hint="eastAsia" w:cs="宋体"/>
                <w:b w:val="0"/>
                <w:bCs w:val="0"/>
                <w:kern w:val="2"/>
                <w:sz w:val="18"/>
                <w:szCs w:val="18"/>
                <w:lang w:val="en-US" w:eastAsia="zh-CN" w:bidi="ar-SA"/>
              </w:rPr>
              <w:t>查看当前账号已发布的课程信息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w:t>
            </w:r>
            <w:r>
              <w:rPr>
                <w:rFonts w:hint="eastAsia" w:cs="宋体"/>
                <w:b w:val="0"/>
                <w:bCs w:val="0"/>
                <w:kern w:val="2"/>
                <w:sz w:val="18"/>
                <w:szCs w:val="18"/>
                <w:lang w:val="en-US" w:eastAsia="zh-CN" w:bidi="ar-SA"/>
              </w:rPr>
              <w:t>查看当前账号已发布的课程信息成功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1.已登录教师用户在教师操作界面点击“</w:t>
            </w:r>
            <w:r>
              <w:rPr>
                <w:rFonts w:hint="eastAsia" w:cs="宋体"/>
                <w:b w:val="0"/>
                <w:bCs w:val="0"/>
                <w:kern w:val="2"/>
                <w:sz w:val="18"/>
                <w:szCs w:val="18"/>
                <w:lang w:val="en-US" w:eastAsia="zh-CN" w:bidi="ar-SA"/>
              </w:rPr>
              <w:t>查看当前账号已发布的课程信息</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2.系统弹出该教师账号</w:t>
            </w:r>
            <w:r>
              <w:rPr>
                <w:rFonts w:hint="eastAsia" w:cs="宋体"/>
                <w:b w:val="0"/>
                <w:bCs w:val="0"/>
                <w:kern w:val="2"/>
                <w:sz w:val="18"/>
                <w:szCs w:val="18"/>
                <w:lang w:val="en-US" w:eastAsia="zh-CN" w:bidi="ar-SA"/>
              </w:rPr>
              <w:t>当前账号已发布的课程信息</w:t>
            </w:r>
            <w:r>
              <w:rPr>
                <w:rFonts w:hint="eastAsia" w:cs="宋体"/>
                <w:b w:val="0"/>
                <w:bCs w:val="0"/>
                <w:kern w:val="2"/>
                <w:sz w:val="18"/>
                <w:szCs w:val="18"/>
                <w:vertAlign w:val="baseline"/>
                <w:lang w:val="en-US" w:eastAsia="zh-CN" w:bidi="ar-SA"/>
              </w:rPr>
              <w:t>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1.弹出该教师账号</w:t>
            </w:r>
            <w:r>
              <w:rPr>
                <w:rFonts w:hint="eastAsia" w:cs="宋体"/>
                <w:b w:val="0"/>
                <w:bCs w:val="0"/>
                <w:kern w:val="2"/>
                <w:sz w:val="18"/>
                <w:szCs w:val="18"/>
                <w:lang w:val="en-US" w:eastAsia="zh-CN" w:bidi="ar-SA"/>
              </w:rPr>
              <w:t>当前账号已发布的课程信息</w:t>
            </w:r>
            <w:r>
              <w:rPr>
                <w:rFonts w:hint="eastAsia" w:cs="宋体"/>
                <w:b w:val="0"/>
                <w:bCs w:val="0"/>
                <w:kern w:val="2"/>
                <w:sz w:val="18"/>
                <w:szCs w:val="18"/>
                <w:vertAlign w:val="baseline"/>
                <w:lang w:val="en-US" w:eastAsia="zh-CN" w:bidi="ar-SA"/>
              </w:rPr>
              <w:t>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“教师查看当前账号已发布的课程信息”模块功能的等价类划分如表32所示。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表32 “教师查看当前账号已发布的课程信息”模块功能的等价类划分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已登录教师用户在教师操作界面点击“</w:t>
            </w:r>
            <w:r>
              <w:rPr>
                <w:rFonts w:hint="eastAsia" w:cs="宋体"/>
                <w:b w:val="0"/>
                <w:bCs w:val="0"/>
                <w:kern w:val="2"/>
                <w:sz w:val="18"/>
                <w:szCs w:val="18"/>
                <w:lang w:val="en-US" w:eastAsia="zh-CN" w:bidi="ar-SA"/>
              </w:rPr>
              <w:t>查看当前账号已发布的课程信息</w:t>
            </w:r>
            <w:r>
              <w:rPr>
                <w:rFonts w:hint="eastAsia" w:cs="宋体"/>
                <w:b w:val="0"/>
                <w:bCs w:val="0"/>
                <w:kern w:val="2"/>
                <w:sz w:val="18"/>
                <w:szCs w:val="18"/>
                <w:vertAlign w:val="baseline"/>
                <w:lang w:val="en-US" w:eastAsia="zh-CN" w:bidi="ar-SA"/>
              </w:rPr>
              <w:t>”按钮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“教师查看当前账号已发布的课程信息”模块功能的测试用例如表33所示。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表33 “教师查看当前账号已发布的课程信息”模块功能的测试用例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3408"/>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t>
            </w:r>
            <w:r>
              <w:rPr>
                <w:rFonts w:hint="eastAsia" w:cs="宋体"/>
                <w:b w:val="0"/>
                <w:bCs w:val="0"/>
                <w:kern w:val="2"/>
                <w:sz w:val="18"/>
                <w:szCs w:val="18"/>
                <w:lang w:val="en-US" w:eastAsia="zh-CN" w:bidi="ar-SA"/>
              </w:rPr>
              <w:t>查看当前账号已发布的课程信息</w:t>
            </w:r>
            <w:r>
              <w:rPr>
                <w:rFonts w:hint="eastAsia" w:cs="宋体"/>
                <w:b w:val="0"/>
                <w:bCs w:val="0"/>
                <w:kern w:val="2"/>
                <w:sz w:val="18"/>
                <w:szCs w:val="18"/>
                <w:vertAlign w:val="baseline"/>
                <w:lang w:val="en-US" w:eastAsia="zh-CN" w:bidi="ar-SA"/>
              </w:rPr>
              <w:t>”按钮</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弹出该教师账号</w:t>
            </w:r>
            <w:r>
              <w:rPr>
                <w:rFonts w:hint="eastAsia" w:cs="宋体"/>
                <w:b w:val="0"/>
                <w:bCs w:val="0"/>
                <w:kern w:val="2"/>
                <w:sz w:val="18"/>
                <w:szCs w:val="18"/>
                <w:lang w:val="en-US" w:eastAsia="zh-CN" w:bidi="ar-SA"/>
              </w:rPr>
              <w:t>当前账号已发布的课程信息</w:t>
            </w:r>
            <w:r>
              <w:rPr>
                <w:rFonts w:hint="eastAsia" w:cs="宋体"/>
                <w:b w:val="0"/>
                <w:bCs w:val="0"/>
                <w:kern w:val="2"/>
                <w:sz w:val="18"/>
                <w:szCs w:val="18"/>
                <w:vertAlign w:val="baseline"/>
                <w:lang w:val="en-US" w:eastAsia="zh-CN" w:bidi="ar-SA"/>
              </w:rPr>
              <w:t>表格</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“教师查看当前账号已发布的课程信息”模块功能的测试结果记录如表34所示。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表34 “教师查看当前账号已发布的课程信息”模块功能的测试结果记录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弹出该教师账号</w:t>
            </w:r>
            <w:r>
              <w:rPr>
                <w:rFonts w:hint="eastAsia" w:cs="宋体"/>
                <w:b w:val="0"/>
                <w:bCs w:val="0"/>
                <w:kern w:val="2"/>
                <w:sz w:val="18"/>
                <w:szCs w:val="18"/>
                <w:lang w:val="en-US" w:eastAsia="zh-CN" w:bidi="ar-SA"/>
              </w:rPr>
              <w:t>当前账号已发布的课程信息</w:t>
            </w:r>
            <w:r>
              <w:rPr>
                <w:rFonts w:hint="eastAsia" w:cs="宋体"/>
                <w:b w:val="0"/>
                <w:bCs w:val="0"/>
                <w:kern w:val="2"/>
                <w:sz w:val="18"/>
                <w:szCs w:val="18"/>
                <w:vertAlign w:val="baseline"/>
                <w:lang w:val="en-US" w:eastAsia="zh-CN" w:bidi="ar-SA"/>
              </w:rPr>
              <w:t>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弹出该教师账号</w:t>
            </w:r>
            <w:r>
              <w:rPr>
                <w:rFonts w:hint="eastAsia" w:cs="宋体"/>
                <w:b w:val="0"/>
                <w:bCs w:val="0"/>
                <w:kern w:val="2"/>
                <w:sz w:val="18"/>
                <w:szCs w:val="18"/>
                <w:lang w:val="en-US" w:eastAsia="zh-CN" w:bidi="ar-SA"/>
              </w:rPr>
              <w:t>当前账号已发布的课程信息</w:t>
            </w:r>
            <w:r>
              <w:rPr>
                <w:rFonts w:hint="eastAsia" w:cs="宋体"/>
                <w:b w:val="0"/>
                <w:bCs w:val="0"/>
                <w:kern w:val="2"/>
                <w:sz w:val="18"/>
                <w:szCs w:val="18"/>
                <w:vertAlign w:val="baseline"/>
                <w:lang w:val="en-US" w:eastAsia="zh-CN" w:bidi="ar-SA"/>
              </w:rPr>
              <w:t>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（10）教师发布新的课程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“教师发布新的课程”模块功能的测试结果如表35所示。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表35 “教师发布新的课程”模块功能的测试结果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201</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教师发布新的课程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已登录教师</w:t>
            </w:r>
            <w:r>
              <w:rPr>
                <w:rFonts w:hint="eastAsia" w:cs="宋体"/>
                <w:b w:val="0"/>
                <w:bCs w:val="0"/>
                <w:kern w:val="2"/>
                <w:sz w:val="18"/>
                <w:szCs w:val="18"/>
                <w:vertAlign w:val="baseline"/>
                <w:lang w:val="en-US" w:eastAsia="zh-CN" w:bidi="ar-SA"/>
              </w:rPr>
              <w:t>用户申请</w:t>
            </w:r>
            <w:r>
              <w:rPr>
                <w:rFonts w:hint="eastAsia" w:cs="宋体"/>
                <w:b w:val="0"/>
                <w:bCs w:val="0"/>
                <w:kern w:val="2"/>
                <w:sz w:val="18"/>
                <w:szCs w:val="18"/>
                <w:lang w:val="en-US" w:eastAsia="zh-CN" w:bidi="ar-SA"/>
              </w:rPr>
              <w:t>发布新的课程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已登录教师</w:t>
            </w:r>
            <w:r>
              <w:rPr>
                <w:rFonts w:hint="eastAsia" w:cs="宋体"/>
                <w:b w:val="0"/>
                <w:bCs w:val="0"/>
                <w:kern w:val="2"/>
                <w:sz w:val="18"/>
                <w:szCs w:val="18"/>
                <w:vertAlign w:val="baseline"/>
                <w:lang w:val="en-US" w:eastAsia="zh-CN" w:bidi="ar-SA"/>
              </w:rPr>
              <w:t>用户成功</w:t>
            </w:r>
            <w:r>
              <w:rPr>
                <w:rFonts w:hint="eastAsia" w:cs="宋体"/>
                <w:b w:val="0"/>
                <w:bCs w:val="0"/>
                <w:kern w:val="2"/>
                <w:sz w:val="18"/>
                <w:szCs w:val="18"/>
                <w:lang w:val="en-US" w:eastAsia="zh-CN" w:bidi="ar-SA"/>
              </w:rPr>
              <w:t>发布新的课程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ind w:firstLine="360" w:firstLineChars="200"/>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1.已登录教师用户在教师操作界面点击“</w:t>
            </w:r>
            <w:r>
              <w:rPr>
                <w:rFonts w:hint="eastAsia" w:cs="宋体"/>
                <w:b w:val="0"/>
                <w:bCs w:val="0"/>
                <w:kern w:val="2"/>
                <w:sz w:val="18"/>
                <w:szCs w:val="18"/>
                <w:lang w:val="en-US" w:eastAsia="zh-CN" w:bidi="ar-SA"/>
              </w:rPr>
              <w:t>发布新的课程</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2.系统返回一个教师发布课程页面</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3.已登录</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用户输入要发布的课程信息</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4.系统验证输入成功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用户提交所要发布的新课程信息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6.系统在ini配置文件中写入该教师所要发布的课程信息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6.系统提交发布成功并返回教师操作页面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新课程的各个信息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1.发布成功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2.课程名称、任课教师、上课时间、上课地点不能为空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3.课程名称不能为空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4.任课教师不能为空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5.上课时间不能为空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6.上课地点不能为空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“教师发布新的课程”模块功能的等价类划分如表36所示。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表36 “教师发布新的课程”模块功能的等价类划分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已登录教师用户在教师操作界面点击“</w:t>
            </w:r>
            <w:r>
              <w:rPr>
                <w:rFonts w:hint="eastAsia" w:cs="宋体"/>
                <w:b w:val="0"/>
                <w:bCs w:val="0"/>
                <w:kern w:val="2"/>
                <w:sz w:val="18"/>
                <w:szCs w:val="18"/>
                <w:lang w:val="en-US" w:eastAsia="zh-CN" w:bidi="ar-SA"/>
              </w:rPr>
              <w:t>发布新的课程</w:t>
            </w:r>
            <w:r>
              <w:rPr>
                <w:rFonts w:hint="eastAsia" w:cs="宋体"/>
                <w:b w:val="0"/>
                <w:bCs w:val="0"/>
                <w:kern w:val="2"/>
                <w:sz w:val="18"/>
                <w:szCs w:val="18"/>
                <w:vertAlign w:val="baseline"/>
                <w:lang w:val="en-US" w:eastAsia="zh-CN" w:bidi="ar-SA"/>
              </w:rPr>
              <w:t>”按钮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课程名称</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任课教师</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上课时间</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上课地点</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bCs/>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已登录教师用户在发布课程界面点击“确认发布”按钮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“教师发布新的课程”模块功能的测试用例如表37所示。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表37 “教师发布新的课程”模块功能的测试用例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570"/>
        <w:gridCol w:w="6"/>
        <w:gridCol w:w="544"/>
        <w:gridCol w:w="3"/>
        <w:gridCol w:w="547"/>
        <w:gridCol w:w="1035"/>
        <w:gridCol w:w="6"/>
        <w:gridCol w:w="555"/>
        <w:gridCol w:w="6"/>
        <w:gridCol w:w="570"/>
        <w:gridCol w:w="1551"/>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20" w:type="dxa"/>
            <w:gridSpan w:val="10"/>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1"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2"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6"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t>
            </w:r>
            <w:r>
              <w:rPr>
                <w:rFonts w:hint="eastAsia" w:cs="宋体"/>
                <w:b w:val="0"/>
                <w:bCs w:val="0"/>
                <w:kern w:val="2"/>
                <w:sz w:val="18"/>
                <w:szCs w:val="18"/>
                <w:lang w:val="en-US" w:eastAsia="zh-CN" w:bidi="ar-SA"/>
              </w:rPr>
              <w:t>发布新的课程</w:t>
            </w:r>
            <w:r>
              <w:rPr>
                <w:rFonts w:hint="eastAsia" w:cs="宋体"/>
                <w:b w:val="0"/>
                <w:bCs w:val="0"/>
                <w:kern w:val="2"/>
                <w:sz w:val="18"/>
                <w:szCs w:val="18"/>
                <w:vertAlign w:val="baseline"/>
                <w:lang w:val="en-US" w:eastAsia="zh-CN" w:bidi="ar-SA"/>
              </w:rPr>
              <w:t>”按钮</w:t>
            </w:r>
          </w:p>
        </w:tc>
        <w:tc>
          <w:tcPr>
            <w:tcW w:w="567"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课程名称</w:t>
            </w:r>
          </w:p>
        </w:tc>
        <w:tc>
          <w:tcPr>
            <w:tcW w:w="56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任课教师</w:t>
            </w:r>
          </w:p>
        </w:tc>
        <w:tc>
          <w:tcPr>
            <w:tcW w:w="56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上课时间</w:t>
            </w:r>
          </w:p>
        </w:tc>
        <w:tc>
          <w:tcPr>
            <w:tcW w:w="567"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上课地点</w:t>
            </w:r>
          </w:p>
        </w:tc>
        <w:tc>
          <w:tcPr>
            <w:tcW w:w="576"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“确认发布”按钮</w:t>
            </w:r>
          </w:p>
        </w:tc>
        <w:tc>
          <w:tcPr>
            <w:tcW w:w="1701"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2"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计组</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周二9:00~12:00</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400教室</w:t>
            </w:r>
          </w:p>
        </w:tc>
        <w:tc>
          <w:tcPr>
            <w:tcW w:w="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发布成功</w:t>
            </w:r>
          </w:p>
        </w:tc>
        <w:tc>
          <w:tcPr>
            <w:tcW w:w="1702"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2"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1、8、9、10、11、12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周二9:00~12:00</w:t>
            </w:r>
          </w:p>
        </w:tc>
        <w:tc>
          <w:tcPr>
            <w:tcW w:w="570"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400教室</w:t>
            </w:r>
          </w:p>
        </w:tc>
        <w:tc>
          <w:tcPr>
            <w:tcW w:w="57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系统弹出请输入课程名称的提示信息</w:t>
            </w:r>
          </w:p>
        </w:tc>
        <w:tc>
          <w:tcPr>
            <w:tcW w:w="1702"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1、8、3、4、5、6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57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计组</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周二9:00~12:00</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400教室</w:t>
            </w:r>
          </w:p>
        </w:tc>
        <w:tc>
          <w:tcPr>
            <w:tcW w:w="57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系统弹出请输入任课教师的提示信息</w:t>
            </w:r>
          </w:p>
        </w:tc>
        <w:tc>
          <w:tcPr>
            <w:tcW w:w="1702"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1、2、9、4、5、6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57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计组</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400教室</w:t>
            </w:r>
          </w:p>
        </w:tc>
        <w:tc>
          <w:tcPr>
            <w:tcW w:w="57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系统弹出请输入上课时间的提示信息</w:t>
            </w:r>
          </w:p>
        </w:tc>
        <w:tc>
          <w:tcPr>
            <w:tcW w:w="1702"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1、2、3、10、5、6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57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计组</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周二9:00~12:00</w:t>
            </w:r>
          </w:p>
        </w:tc>
        <w:tc>
          <w:tcPr>
            <w:tcW w:w="570" w:type="dxa"/>
            <w:gridSpan w:val="2"/>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57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1"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系统弹出请输入上课地点的提示信息</w:t>
            </w:r>
          </w:p>
        </w:tc>
        <w:tc>
          <w:tcPr>
            <w:tcW w:w="1702"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1、2、3、4、11、6</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“教师发布新的课程”模块功能的测试结果记录如表38所示。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表38 “教师发布新的课程”模块功能的测试结果记录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失败</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系统弹出请输入课程名称的提示信息</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Calibri" w:hAnsi="Calibri" w:eastAsia="宋体"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失败</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系统弹出请输入任课教师的提示信息</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Calibri" w:hAnsi="Calibri" w:eastAsia="宋体"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失败</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系统弹出请输入上课时间的提示信息</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失败</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系统弹出请输入上课时间的提示信息</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失败</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（11）教师撤销课程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“教师撤销课程”模块功能的测试结果如表39所示。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表39 “教师撤销课程”模块功能的测试结果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教师撤销课程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已登录学生用户申请取消</w:t>
            </w:r>
            <w:r>
              <w:rPr>
                <w:rFonts w:hint="eastAsia" w:cs="宋体"/>
                <w:b w:val="0"/>
                <w:bCs w:val="0"/>
                <w:kern w:val="2"/>
                <w:sz w:val="18"/>
                <w:szCs w:val="18"/>
                <w:lang w:val="en-US" w:eastAsia="zh-CN" w:bidi="ar-SA"/>
              </w:rPr>
              <w:t>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已登录学生用户取消</w:t>
            </w:r>
            <w:r>
              <w:rPr>
                <w:rFonts w:hint="eastAsia" w:cs="宋体"/>
                <w:b w:val="0"/>
                <w:bCs w:val="0"/>
                <w:kern w:val="2"/>
                <w:sz w:val="18"/>
                <w:szCs w:val="18"/>
                <w:lang w:val="en-US" w:eastAsia="zh-CN" w:bidi="ar-SA"/>
              </w:rPr>
              <w:t>预选课程成功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用户在</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操作界面点击“撤销已发布的课程”按钮</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2.系统弹出该</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账号可撤销课程表格</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用户在可撤销课程表格中选择一门课程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用户在撤销已发布的课程界面点击“撤销”按钮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5.系统在ini配置文件中删除该教师所要撤销的课程信息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选择与点击事件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1.撤销成功</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2.请在表格中选择一门你要撤销的课程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“教师撤销课程”模块功能的等价类划分如表40所示。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表40 “教师撤销课程”模块功能的等价类划分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已登录教师用户在教师操作界面点击“撤销已发布的课程”按钮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已登录教师用户在可撤销课程表格中选择一门课程</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已登录教师用户在撤销课程界面点击“撤销”按钮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“教师撤销课程”模块功能的测试用例如表41所示。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表41 “教师撤销课程”模块功能的测试用例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136"/>
        <w:gridCol w:w="1136"/>
        <w:gridCol w:w="113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gridSpan w:val="3"/>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“撤销已发布的课程”按钮</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选择课程</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“撤销”按钮</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撤销课程成功</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系统跳出教师可撤销的课程表格</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136"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系统跳出请在表格中选择一门你要撤销的课程的提示信息</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1、5、3</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“教师撤销课程”模块功能的测试结果记录如表42所示。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表42 “教师撤销课程”模块功能的测试结果记录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撤销课程成功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撤销课程成功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系统跳出教师可撤销的课程表格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系统跳出教师可撤销的课程表格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系统跳出请在表格中选择一门你要撤销的课程的提示信息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系统跳出请在表格中选择一门你要撤销的课程的提示信息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（12）教师修改已发布的课程信息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“教师修改已发布的课程信息”模块功能的测试结果如表43所示。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表43 “教师修改已发布的课程信息”模块功能的测试结果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203</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教师修改已发布的课程信息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已登录教师</w:t>
            </w:r>
            <w:r>
              <w:rPr>
                <w:rFonts w:hint="eastAsia" w:cs="宋体"/>
                <w:b w:val="0"/>
                <w:bCs w:val="0"/>
                <w:kern w:val="2"/>
                <w:sz w:val="18"/>
                <w:szCs w:val="18"/>
                <w:vertAlign w:val="baseline"/>
                <w:lang w:val="en-US" w:eastAsia="zh-CN" w:bidi="ar-SA"/>
              </w:rPr>
              <w:t>用户申请</w:t>
            </w:r>
            <w:r>
              <w:rPr>
                <w:rFonts w:hint="eastAsia" w:cs="宋体"/>
                <w:b w:val="0"/>
                <w:bCs w:val="0"/>
                <w:kern w:val="2"/>
                <w:sz w:val="18"/>
                <w:szCs w:val="18"/>
                <w:lang w:val="en-US" w:eastAsia="zh-CN" w:bidi="ar-SA"/>
              </w:rPr>
              <w:t>修改已发布的课程信息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已登录教师</w:t>
            </w:r>
            <w:r>
              <w:rPr>
                <w:rFonts w:hint="eastAsia" w:cs="宋体"/>
                <w:b w:val="0"/>
                <w:bCs w:val="0"/>
                <w:kern w:val="2"/>
                <w:sz w:val="18"/>
                <w:szCs w:val="18"/>
                <w:vertAlign w:val="baseline"/>
                <w:lang w:val="en-US" w:eastAsia="zh-CN" w:bidi="ar-SA"/>
              </w:rPr>
              <w:t>用户成功</w:t>
            </w:r>
            <w:r>
              <w:rPr>
                <w:rFonts w:hint="eastAsia" w:cs="宋体"/>
                <w:b w:val="0"/>
                <w:bCs w:val="0"/>
                <w:kern w:val="2"/>
                <w:sz w:val="18"/>
                <w:szCs w:val="18"/>
                <w:lang w:val="en-US" w:eastAsia="zh-CN" w:bidi="ar-SA"/>
              </w:rPr>
              <w:t>修改已发布的课程信息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ind w:firstLine="360" w:firstLineChars="200"/>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1.已登录教师用户在教师操作界面点击“</w:t>
            </w:r>
            <w:r>
              <w:rPr>
                <w:rFonts w:hint="eastAsia" w:cs="宋体"/>
                <w:b w:val="0"/>
                <w:bCs w:val="0"/>
                <w:kern w:val="2"/>
                <w:sz w:val="18"/>
                <w:szCs w:val="18"/>
                <w:lang w:val="en-US" w:eastAsia="zh-CN" w:bidi="ar-SA"/>
              </w:rPr>
              <w:t>修改已发布的课程信息</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2.系统返回一个</w:t>
            </w:r>
            <w:r>
              <w:rPr>
                <w:rFonts w:hint="eastAsia" w:cs="宋体"/>
                <w:b w:val="0"/>
                <w:bCs w:val="0"/>
                <w:kern w:val="2"/>
                <w:sz w:val="18"/>
                <w:szCs w:val="18"/>
                <w:lang w:val="en-US" w:eastAsia="zh-CN" w:bidi="ar-SA"/>
              </w:rPr>
              <w:t>教师修改已发布的课程信息</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用户在可修改课程表格中选择一门课程</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4.已登录</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用户输入要修改的课程信息</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5.系统验证输入成功</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r>
              <w:rPr>
                <w:rFonts w:hint="eastAsia" w:cs="宋体"/>
                <w:b w:val="0"/>
                <w:bCs w:val="0"/>
                <w:kern w:val="2"/>
                <w:sz w:val="18"/>
                <w:szCs w:val="18"/>
                <w:lang w:val="en-US" w:eastAsia="zh-CN" w:bidi="ar-SA"/>
              </w:rPr>
              <w:t>教师</w:t>
            </w:r>
            <w:r>
              <w:rPr>
                <w:rFonts w:hint="eastAsia" w:cs="宋体"/>
                <w:b w:val="0"/>
                <w:bCs w:val="0"/>
                <w:kern w:val="2"/>
                <w:sz w:val="18"/>
                <w:szCs w:val="18"/>
                <w:vertAlign w:val="baseline"/>
                <w:lang w:val="en-US" w:eastAsia="zh-CN" w:bidi="ar-SA"/>
              </w:rPr>
              <w:t>用户提交所要修改的课程信息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7.系统在ini配置文件中写入该教师所要修改的课程信息</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8.系统提交修改成功并返回教师操作页面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所要修改的课程的各个信息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1.修改成功</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2.请在表格中选择一门你要撤销的课程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“教师修改已发布的课程信息”模块功能的等价类划分如表44所示。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表44 “教师修改已发布的课程信息”模块功能的等价类划分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已登录教师用户在教师操作界面点击“</w:t>
            </w:r>
            <w:r>
              <w:rPr>
                <w:rFonts w:hint="eastAsia" w:cs="宋体"/>
                <w:b w:val="0"/>
                <w:bCs w:val="0"/>
                <w:kern w:val="2"/>
                <w:sz w:val="18"/>
                <w:szCs w:val="18"/>
                <w:lang w:val="en-US" w:eastAsia="zh-CN" w:bidi="ar-SA"/>
              </w:rPr>
              <w:t>修改已发布的课程信息</w:t>
            </w:r>
            <w:r>
              <w:rPr>
                <w:rFonts w:hint="eastAsia" w:cs="宋体"/>
                <w:b w:val="0"/>
                <w:bCs w:val="0"/>
                <w:kern w:val="2"/>
                <w:sz w:val="18"/>
                <w:szCs w:val="18"/>
                <w:vertAlign w:val="baseline"/>
                <w:lang w:val="en-US" w:eastAsia="zh-CN" w:bidi="ar-SA"/>
              </w:rPr>
              <w:t>”按钮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已登录教师用户在可修改的课程表格中选择一门课程</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1704"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1705"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课程名称</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任课教师</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上课时间</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上课地点</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全部填写</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未填写</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bCs/>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已登录教师用户在发布课程界面点击“确认发布”按钮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7</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“教师修改已发布的课程信息”模块功能的测试用例如表45所示。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表45 “教师修改已发布的课程信息”模块功能的测试用例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807"/>
        <w:gridCol w:w="807"/>
        <w:gridCol w:w="807"/>
        <w:gridCol w:w="807"/>
        <w:gridCol w:w="807"/>
        <w:gridCol w:w="807"/>
        <w:gridCol w:w="808"/>
        <w:gridCol w:w="938"/>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5650" w:type="dxa"/>
            <w:gridSpan w:val="7"/>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938"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986"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t>
            </w:r>
            <w:r>
              <w:rPr>
                <w:rFonts w:hint="eastAsia" w:cs="宋体"/>
                <w:b w:val="0"/>
                <w:bCs w:val="0"/>
                <w:kern w:val="2"/>
                <w:sz w:val="18"/>
                <w:szCs w:val="18"/>
                <w:lang w:val="en-US" w:eastAsia="zh-CN" w:bidi="ar-SA"/>
              </w:rPr>
              <w:t>修改已发布的课程信息</w:t>
            </w:r>
            <w:r>
              <w:rPr>
                <w:rFonts w:hint="eastAsia" w:cs="宋体"/>
                <w:b w:val="0"/>
                <w:bCs w:val="0"/>
                <w:kern w:val="2"/>
                <w:sz w:val="18"/>
                <w:szCs w:val="18"/>
                <w:vertAlign w:val="baseline"/>
                <w:lang w:val="en-US" w:eastAsia="zh-CN" w:bidi="ar-SA"/>
              </w:rPr>
              <w:t>”按钮</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选择一门要修改的课程</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课程名称</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任课教师</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上课时间</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上课地点</w:t>
            </w:r>
          </w:p>
        </w:tc>
        <w:tc>
          <w:tcPr>
            <w:tcW w:w="808"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“确认发布”按钮</w:t>
            </w:r>
          </w:p>
        </w:tc>
        <w:tc>
          <w:tcPr>
            <w:tcW w:w="938"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986"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嵌入式</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舒念</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周四9:00~12:00</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200教室</w:t>
            </w:r>
          </w:p>
        </w:tc>
        <w:tc>
          <w:tcPr>
            <w:tcW w:w="8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93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98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1、2、3、4、5、6、7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8"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938"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986"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1、9、10、11、12、13、14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未选择</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嵌入式</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舒念</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周四9:00~12:00</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200教室</w:t>
            </w:r>
          </w:p>
        </w:tc>
        <w:tc>
          <w:tcPr>
            <w:tcW w:w="80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93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系统跳出请在表格中选择一门你要撤销的课程的提示信息</w:t>
            </w:r>
          </w:p>
        </w:tc>
        <w:tc>
          <w:tcPr>
            <w:tcW w:w="986"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1、9、3、4、5、6、7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嵌入式</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93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986"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1、2、3、11、12、13、7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舒念</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93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986"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1、2、10、4、12、13、7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周四9:00~12:00</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93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986"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1、2、10、11、5、13、7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1.7</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已选择</w:t>
            </w: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807"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200教室</w:t>
            </w:r>
          </w:p>
        </w:tc>
        <w:tc>
          <w:tcPr>
            <w:tcW w:w="80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938"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986"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1、2、10、11、12、6、7</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“教师修改已发布的课程信息”模块功能的测试结果记录如表46所示。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表46 “教师修改已发布的课程信息”模块功能的测试结果记录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1.3</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Calibri" w:hAnsi="Calibri" w:eastAsia="宋体"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系统跳出请在表格中选择一门你要撤销的课程的提示信息</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Calibri" w:hAnsi="Calibri" w:eastAsia="宋体"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系统跳出请在表格中选择一门你要撤销的课程的提示信息</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1.4</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Calibri" w:hAnsi="Calibri" w:eastAsia="宋体"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1.5</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1.6</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1.7</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修改成功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（13）教师查看所有课程已预选的学生人数</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“教师查看所有课程已预选的学生人数”模块功能的测试结果如表47所示。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表47 “教师查看所有课程已预选的学生人数”模块功能的测试结果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204</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功能名称</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教师查看所有课程已预选的学生人数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功能描述</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已登录教师用户申请</w:t>
            </w:r>
            <w:r>
              <w:rPr>
                <w:rFonts w:hint="eastAsia" w:cs="宋体"/>
                <w:b w:val="0"/>
                <w:bCs w:val="0"/>
                <w:kern w:val="2"/>
                <w:sz w:val="18"/>
                <w:szCs w:val="18"/>
                <w:lang w:val="en-US" w:eastAsia="zh-CN" w:bidi="ar-SA"/>
              </w:rPr>
              <w:t>查看所有课程已预选的学生人数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w:t>
            </w:r>
            <w:r>
              <w:rPr>
                <w:rFonts w:hint="eastAsia" w:cs="宋体"/>
                <w:b w:val="0"/>
                <w:bCs w:val="0"/>
                <w:kern w:val="2"/>
                <w:sz w:val="18"/>
                <w:szCs w:val="18"/>
                <w:lang w:val="en-US" w:eastAsia="zh-CN" w:bidi="ar-SA"/>
              </w:rPr>
              <w:t>查看所有课程已预选的学生人数成功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1.已登录教师用户在教师操作界面点击“</w:t>
            </w:r>
            <w:r>
              <w:rPr>
                <w:rFonts w:hint="eastAsia" w:cs="宋体"/>
                <w:b w:val="0"/>
                <w:bCs w:val="0"/>
                <w:kern w:val="2"/>
                <w:sz w:val="18"/>
                <w:szCs w:val="18"/>
                <w:lang w:val="en-US" w:eastAsia="zh-CN" w:bidi="ar-SA"/>
              </w:rPr>
              <w:t>查看所有课程已预选的学生人数</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2.系统弹出</w:t>
            </w:r>
            <w:r>
              <w:rPr>
                <w:rFonts w:hint="eastAsia" w:cs="宋体"/>
                <w:b w:val="0"/>
                <w:bCs w:val="0"/>
                <w:kern w:val="2"/>
                <w:sz w:val="18"/>
                <w:szCs w:val="18"/>
                <w:lang w:val="en-US" w:eastAsia="zh-CN" w:bidi="ar-SA"/>
              </w:rPr>
              <w:t>所有课程已预选的学生人数信息</w:t>
            </w:r>
            <w:r>
              <w:rPr>
                <w:rFonts w:hint="eastAsia" w:cs="宋体"/>
                <w:b w:val="0"/>
                <w:bCs w:val="0"/>
                <w:kern w:val="2"/>
                <w:sz w:val="18"/>
                <w:szCs w:val="18"/>
                <w:vertAlign w:val="baseline"/>
                <w:lang w:val="en-US" w:eastAsia="zh-CN" w:bidi="ar-SA"/>
              </w:rPr>
              <w:t>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测试步骤</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点击事件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262" w:type="dxa"/>
            <w:gridSpan w:val="2"/>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1.弹出</w:t>
            </w:r>
            <w:r>
              <w:rPr>
                <w:rFonts w:hint="eastAsia" w:cs="宋体"/>
                <w:b w:val="0"/>
                <w:bCs w:val="0"/>
                <w:kern w:val="2"/>
                <w:sz w:val="18"/>
                <w:szCs w:val="18"/>
                <w:lang w:val="en-US" w:eastAsia="zh-CN" w:bidi="ar-SA"/>
              </w:rPr>
              <w:t>所有课程已预选的学生人数信息</w:t>
            </w:r>
            <w:r>
              <w:rPr>
                <w:rFonts w:hint="eastAsia" w:cs="宋体"/>
                <w:b w:val="0"/>
                <w:bCs w:val="0"/>
                <w:kern w:val="2"/>
                <w:sz w:val="18"/>
                <w:szCs w:val="18"/>
                <w:vertAlign w:val="baseline"/>
                <w:lang w:val="en-US" w:eastAsia="zh-CN" w:bidi="ar-SA"/>
              </w:rPr>
              <w:t>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通过</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发现问题</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213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c>
          <w:tcPr>
            <w:tcW w:w="213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“教师查看所有课程已预选的学生人数”模块功能的等价类划分如表48所示。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表48 “教师查看所有课程已预选的学生人数”模块功能的等价类划分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输入条件</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有效等价类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无效等价类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已登录教师用户在教师操作界面点击“</w:t>
            </w:r>
            <w:r>
              <w:rPr>
                <w:rFonts w:hint="eastAsia" w:cs="宋体"/>
                <w:b w:val="0"/>
                <w:bCs w:val="0"/>
                <w:kern w:val="2"/>
                <w:sz w:val="18"/>
                <w:szCs w:val="18"/>
                <w:lang w:val="en-US" w:eastAsia="zh-CN" w:bidi="ar-SA"/>
              </w:rPr>
              <w:t>查看所有课程已预选的学生人数</w:t>
            </w:r>
            <w:r>
              <w:rPr>
                <w:rFonts w:hint="eastAsia" w:cs="宋体"/>
                <w:b w:val="0"/>
                <w:bCs w:val="0"/>
                <w:kern w:val="2"/>
                <w:sz w:val="18"/>
                <w:szCs w:val="18"/>
                <w:vertAlign w:val="baseline"/>
                <w:lang w:val="en-US" w:eastAsia="zh-CN" w:bidi="ar-SA"/>
              </w:rPr>
              <w:t>”按钮</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“教师查看所有课程已预选的学生人数”模块功能的测试用例如表49所示。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表49 “教师查看所有课程已预选的学生人数”模块功能的测试用例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3408"/>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预期输出</w:t>
            </w:r>
          </w:p>
        </w:tc>
        <w:tc>
          <w:tcPr>
            <w:tcW w:w="1705"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覆盖范围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w:t>
            </w:r>
            <w:r>
              <w:rPr>
                <w:rFonts w:hint="eastAsia" w:cs="宋体"/>
                <w:b w:val="0"/>
                <w:bCs w:val="0"/>
                <w:kern w:val="2"/>
                <w:sz w:val="18"/>
                <w:szCs w:val="18"/>
                <w:lang w:val="en-US" w:eastAsia="zh-CN" w:bidi="ar-SA"/>
              </w:rPr>
              <w:t>查看所有课程已预选的学生人数</w:t>
            </w:r>
            <w:r>
              <w:rPr>
                <w:rFonts w:hint="eastAsia" w:cs="宋体"/>
                <w:b w:val="0"/>
                <w:bCs w:val="0"/>
                <w:kern w:val="2"/>
                <w:sz w:val="18"/>
                <w:szCs w:val="18"/>
                <w:vertAlign w:val="baseline"/>
                <w:lang w:val="en-US" w:eastAsia="zh-CN" w:bidi="ar-SA"/>
              </w:rPr>
              <w:t>”按钮</w:t>
            </w: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c>
          <w:tcPr>
            <w:tcW w:w="1705"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w:t>
            </w:r>
            <w:r>
              <w:rPr>
                <w:rFonts w:hint="eastAsia" w:cs="宋体"/>
                <w:b w:val="0"/>
                <w:bCs w:val="0"/>
                <w:kern w:val="2"/>
                <w:sz w:val="18"/>
                <w:szCs w:val="18"/>
                <w:lang w:val="en-US" w:eastAsia="zh-CN" w:bidi="ar-SA"/>
              </w:rPr>
              <w:t>所有课程已预选的学生人数信息</w:t>
            </w:r>
            <w:r>
              <w:rPr>
                <w:rFonts w:hint="eastAsia" w:cs="宋体"/>
                <w:b w:val="0"/>
                <w:bCs w:val="0"/>
                <w:kern w:val="2"/>
                <w:sz w:val="18"/>
                <w:szCs w:val="18"/>
                <w:vertAlign w:val="baseline"/>
                <w:lang w:val="en-US" w:eastAsia="zh-CN" w:bidi="ar-SA"/>
              </w:rPr>
              <w:t>表格</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340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未点击</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705"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“教师查看所有课程已预选的学生人数”模块功能的测试结果记录如表50所示。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表50 “教师查看所有课程已预选的学生人数”模块功能的测试结果记录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用例编号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预期结果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实际结果</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测试结果</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测试人</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1.1</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w:t>
            </w:r>
            <w:r>
              <w:rPr>
                <w:rFonts w:hint="eastAsia" w:cs="宋体"/>
                <w:b w:val="0"/>
                <w:bCs w:val="0"/>
                <w:kern w:val="2"/>
                <w:sz w:val="18"/>
                <w:szCs w:val="18"/>
                <w:lang w:val="en-US" w:eastAsia="zh-CN" w:bidi="ar-SA"/>
              </w:rPr>
              <w:t>所有课程已预选的学生人数信息</w:t>
            </w:r>
            <w:r>
              <w:rPr>
                <w:rFonts w:hint="eastAsia" w:cs="宋体"/>
                <w:b w:val="0"/>
                <w:bCs w:val="0"/>
                <w:kern w:val="2"/>
                <w:sz w:val="18"/>
                <w:szCs w:val="18"/>
                <w:vertAlign w:val="baseline"/>
                <w:lang w:val="en-US" w:eastAsia="zh-CN" w:bidi="ar-SA"/>
              </w:rPr>
              <w:t>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弹出</w:t>
            </w:r>
            <w:r>
              <w:rPr>
                <w:rFonts w:hint="eastAsia" w:cs="宋体"/>
                <w:b w:val="0"/>
                <w:bCs w:val="0"/>
                <w:kern w:val="2"/>
                <w:sz w:val="18"/>
                <w:szCs w:val="18"/>
                <w:lang w:val="en-US" w:eastAsia="zh-CN" w:bidi="ar-SA"/>
              </w:rPr>
              <w:t>所有课程已预选的学生人数信息</w:t>
            </w:r>
            <w:r>
              <w:rPr>
                <w:rFonts w:hint="eastAsia" w:cs="宋体"/>
                <w:b w:val="0"/>
                <w:bCs w:val="0"/>
                <w:kern w:val="2"/>
                <w:sz w:val="18"/>
                <w:szCs w:val="18"/>
                <w:vertAlign w:val="baseline"/>
                <w:lang w:val="en-US" w:eastAsia="zh-CN" w:bidi="ar-SA"/>
              </w:rPr>
              <w:t>表格</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1.2</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系统无跳出窗口</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成功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2023-4-19</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23" w:name="_Toc9056"/>
      <w:r>
        <w:rPr>
          <w:rFonts w:hint="eastAsia" w:cs="宋体"/>
          <w:b/>
          <w:bCs/>
          <w:kern w:val="2"/>
          <w:sz w:val="24"/>
          <w:szCs w:val="24"/>
          <w:lang w:val="en-US" w:eastAsia="zh-CN" w:bidi="ar-SA"/>
        </w:rPr>
        <w:t>第六部分 性能测试结果</w:t>
      </w:r>
      <w:bookmarkEnd w:id="2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多个用户可以同时使用同台计算机上的系统的情况，不被允许。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24" w:name="_Toc28023"/>
      <w:r>
        <w:rPr>
          <w:rFonts w:hint="eastAsia" w:cs="宋体"/>
          <w:b/>
          <w:bCs/>
          <w:kern w:val="2"/>
          <w:sz w:val="24"/>
          <w:szCs w:val="24"/>
          <w:lang w:val="en-US" w:eastAsia="zh-CN" w:bidi="ar-SA"/>
        </w:rPr>
        <w:t>第七部分 其他测试结果</w:t>
      </w:r>
      <w:bookmarkEnd w:id="24"/>
    </w:p>
    <w:p>
      <w:pPr>
        <w:rPr>
          <w:rFonts w:hint="eastAsia"/>
        </w:rPr>
      </w:pPr>
    </w:p>
    <w:p>
      <w:pPr>
        <w:outlineLvl w:val="1"/>
        <w:rPr>
          <w:rFonts w:hint="eastAsia" w:cs="宋体"/>
          <w:b/>
          <w:bCs/>
          <w:kern w:val="2"/>
          <w:sz w:val="24"/>
          <w:szCs w:val="24"/>
          <w:lang w:val="en-US" w:eastAsia="zh-CN" w:bidi="ar-SA"/>
        </w:rPr>
      </w:pPr>
      <w:bookmarkStart w:id="25" w:name="_Toc16826"/>
      <w:r>
        <w:rPr>
          <w:rFonts w:hint="eastAsia" w:cs="宋体"/>
          <w:b/>
          <w:bCs/>
          <w:kern w:val="2"/>
          <w:sz w:val="24"/>
          <w:szCs w:val="24"/>
          <w:lang w:val="en-US" w:eastAsia="zh-CN" w:bidi="ar-SA"/>
        </w:rPr>
        <w:t>7.1 内容测试</w:t>
      </w:r>
      <w:bookmarkEnd w:id="2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本系统中文本的文档、图形表示中没有例如打字错误和文法错误的语法错误。最终展示给用户的内容的组织和结构没有错误，恰当合理。</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26" w:name="_Toc20487"/>
      <w:r>
        <w:rPr>
          <w:rFonts w:hint="eastAsia" w:cs="宋体"/>
          <w:b/>
          <w:bCs/>
          <w:kern w:val="2"/>
          <w:sz w:val="24"/>
          <w:szCs w:val="24"/>
          <w:lang w:val="en-US" w:eastAsia="zh-CN" w:bidi="ar-SA"/>
        </w:rPr>
        <w:t>7.2 界面测试</w:t>
      </w:r>
      <w:bookmarkEnd w:id="2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经过对界面要素的测试，经修改，本系统设计简洁、美观大方，便于用户使用，并且没有发现界面的语义错误、网站功能性错误以及内容显示错误。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27" w:name="_Toc23506"/>
      <w:r>
        <w:rPr>
          <w:rFonts w:hint="eastAsia" w:cs="宋体"/>
          <w:b/>
          <w:bCs/>
          <w:kern w:val="2"/>
          <w:sz w:val="24"/>
          <w:szCs w:val="24"/>
          <w:lang w:val="en-US" w:eastAsia="zh-CN" w:bidi="ar-SA"/>
        </w:rPr>
        <w:t>7.3安全性需求</w:t>
      </w:r>
      <w:bookmarkEnd w:id="2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28" w:name="_Toc19600"/>
      <w:r>
        <w:rPr>
          <w:rFonts w:hint="eastAsia" w:cs="宋体"/>
          <w:b/>
          <w:bCs/>
          <w:kern w:val="2"/>
          <w:sz w:val="24"/>
          <w:szCs w:val="24"/>
          <w:lang w:val="en-US" w:eastAsia="zh-CN" w:bidi="ar-SA"/>
        </w:rPr>
        <w:t>7.4可移植性需求</w:t>
      </w:r>
      <w:bookmarkEnd w:id="2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本系统在每一台符合条件的服务器上都能正常运行，不应该存在任何对除了所需组件版本之外的参数有依赖的模块或代码。</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29" w:name="_Toc21864"/>
      <w:r>
        <w:rPr>
          <w:rFonts w:hint="eastAsia" w:cs="宋体"/>
          <w:b/>
          <w:bCs/>
          <w:kern w:val="2"/>
          <w:sz w:val="24"/>
          <w:szCs w:val="24"/>
          <w:lang w:val="en-US" w:eastAsia="zh-CN" w:bidi="ar-SA"/>
        </w:rPr>
        <w:t>第八部分 不符合项列表</w:t>
      </w:r>
      <w:bookmarkEnd w:id="2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30" w:name="_Toc9049"/>
      <w:r>
        <w:rPr>
          <w:rFonts w:hint="eastAsia" w:cs="宋体"/>
          <w:b/>
          <w:bCs/>
          <w:kern w:val="2"/>
          <w:sz w:val="24"/>
          <w:szCs w:val="24"/>
          <w:lang w:val="en-US" w:eastAsia="zh-CN" w:bidi="ar-SA"/>
        </w:rPr>
        <w:t>第九部分 测试结论</w:t>
      </w:r>
      <w:bookmarkEnd w:id="3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测试完成日期：2023-4-19</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测试地点：417学生宿舍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测试环境：普通学生宿舍环境</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参与测试的人员：温芸仲、王彦程、唐邵琦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系统的强项：界面友好，可靠性强</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yYWE2ZTE0Mzc0M2E0MTc5OTA3MjczYWVlMzhiMDcifQ=="/>
  </w:docVars>
  <w:rsids>
    <w:rsidRoot w:val="031D2917"/>
    <w:rsid w:val="0233386D"/>
    <w:rsid w:val="031D2917"/>
    <w:rsid w:val="05AC5D32"/>
    <w:rsid w:val="06572AF0"/>
    <w:rsid w:val="0BF7590B"/>
    <w:rsid w:val="0D4E3C51"/>
    <w:rsid w:val="0E6A4ABA"/>
    <w:rsid w:val="0F5F3EF3"/>
    <w:rsid w:val="10AD0C8E"/>
    <w:rsid w:val="13BB7B66"/>
    <w:rsid w:val="174E2D0E"/>
    <w:rsid w:val="18255A8C"/>
    <w:rsid w:val="189A2440"/>
    <w:rsid w:val="1B522B5E"/>
    <w:rsid w:val="1C737BD1"/>
    <w:rsid w:val="201B353B"/>
    <w:rsid w:val="228201CD"/>
    <w:rsid w:val="28793E20"/>
    <w:rsid w:val="29341AF5"/>
    <w:rsid w:val="2A020222"/>
    <w:rsid w:val="2F2A2D4D"/>
    <w:rsid w:val="2F581F4C"/>
    <w:rsid w:val="30FA1876"/>
    <w:rsid w:val="38064689"/>
    <w:rsid w:val="3C245997"/>
    <w:rsid w:val="3E9C758E"/>
    <w:rsid w:val="3EF72EA8"/>
    <w:rsid w:val="3F6640C8"/>
    <w:rsid w:val="41F77652"/>
    <w:rsid w:val="426031AA"/>
    <w:rsid w:val="4437557C"/>
    <w:rsid w:val="48912261"/>
    <w:rsid w:val="49366D6C"/>
    <w:rsid w:val="50DB3B65"/>
    <w:rsid w:val="52BB5FDC"/>
    <w:rsid w:val="538B1327"/>
    <w:rsid w:val="54C17E31"/>
    <w:rsid w:val="55C41EAE"/>
    <w:rsid w:val="5D9C143B"/>
    <w:rsid w:val="5D9C5A8B"/>
    <w:rsid w:val="5E436EF6"/>
    <w:rsid w:val="5EA55212"/>
    <w:rsid w:val="61397D0E"/>
    <w:rsid w:val="67FF0F45"/>
    <w:rsid w:val="6B336DD1"/>
    <w:rsid w:val="6BAA3DA4"/>
    <w:rsid w:val="6EA168B2"/>
    <w:rsid w:val="72D25AA0"/>
    <w:rsid w:val="735614F9"/>
    <w:rsid w:val="76817608"/>
    <w:rsid w:val="7723408E"/>
    <w:rsid w:val="78385EB9"/>
    <w:rsid w:val="7C647378"/>
    <w:rsid w:val="7CFA7302"/>
    <w:rsid w:val="7E8E7918"/>
    <w:rsid w:val="7F07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12281</Words>
  <Characters>13735</Characters>
  <Lines>0</Lines>
  <Paragraphs>0</Paragraphs>
  <TotalTime>0</TotalTime>
  <ScaleCrop>false</ScaleCrop>
  <LinksUpToDate>false</LinksUpToDate>
  <CharactersWithSpaces>14112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2023-04-18T05:49:00Z</dcterms:created>
  <dc:creator>采采卷耳</dc:creator>
  <cp:lastModifiedBy>采采卷耳</cp:lastModifiedBy>
  <dcterms:modified xsi:type="dcterms:W3CDTF">2023-04-20T06:46:01Z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324FE14EB51F4D658F2503407C27C1CB_11</vt:lpwstr>
  </property>
</Properties>
</file>