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line="240" w:lineRule="auto"/>
        <w:ind w:firstLine="480" w:firstLineChars="200"/>
        <w:rPr>
          <w:rFonts w:hint="eastAsia" w:eastAsiaTheme="minorEastAsia"/>
          <w:lang w:eastAsia="zh-CN"/>
        </w:rPr>
      </w:pPr>
      <w:r>
        <w:t>《</w:t>
      </w:r>
      <w:r>
        <w:rPr>
          <w:rFonts w:hint="eastAsia"/>
          <w:lang w:val="en-US" w:eastAsia="zh-CN"/>
        </w:rPr>
        <w:t>蚀月序列》</w:t>
      </w:r>
      <w:r>
        <w:t>是一款以“策略融合”为核心玩法的原创战棋类游戏。玩家将扮演指挥官，在十场逐步升级的战斗中，通过灵活组合棋子、调整出阵顺序，应对层出不穷的敌人挑战。游戏独创“两两组合”“同类组合”“高阶融合”机制，允许玩家将基础棋子合成为功能各异的高阶单位，打造个性化战术阵容。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firstLine="48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3567430</wp:posOffset>
            </wp:positionV>
            <wp:extent cx="4489450" cy="1603375"/>
            <wp:effectExtent l="0" t="0" r="6350" b="12065"/>
            <wp:wrapTopAndBottom/>
            <wp:docPr id="2" name="图片 2" descr="9e35f72f8427d5f64e217cd4b025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e35f72f8427d5f64e217cd4b0252f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60960</wp:posOffset>
            </wp:positionV>
            <wp:extent cx="4490720" cy="2526665"/>
            <wp:effectExtent l="0" t="0" r="5080" b="3175"/>
            <wp:wrapTopAndBottom/>
            <wp:docPr id="3" name="图片 3" descr="2be25038a00ce8559bfded8666eb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be25038a00ce8559bfded8666eb8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战斗采用“准备+自动战斗”的阶段流程，鼓励玩家在有限的资源和时间内做出最优判断。我们在设计上注重“低门槛、高策略”的理念，力求让每一次融合与排布都产生独特的战术价值。系统支持图鉴解锁、融合预览和敌情侦查等功能，为玩家提供清晰、可控、可拓展的战斗体验。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ind w:firstLine="48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2400300</wp:posOffset>
            </wp:positionV>
            <wp:extent cx="4489450" cy="2479040"/>
            <wp:effectExtent l="0" t="0" r="6350" b="5080"/>
            <wp:wrapTopAndBottom/>
            <wp:docPr id="1" name="图片 1" descr="b51b07d870666826e0a579d303ab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51b07d870666826e0a579d303ab579"/>
                    <pic:cNvPicPr>
                      <a:picLocks noChangeAspect="1"/>
                    </pic:cNvPicPr>
                  </pic:nvPicPr>
                  <pic:blipFill>
                    <a:blip r:embed="rId6"/>
                    <a:srcRect l="11899" t="16696" r="4433" b="21676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《</w:t>
      </w:r>
      <w:r>
        <w:rPr>
          <w:rFonts w:hint="eastAsia"/>
          <w:lang w:val="en-US" w:eastAsia="zh-CN"/>
        </w:rPr>
        <w:t>蚀月</w:t>
      </w:r>
      <w:bookmarkStart w:id="0" w:name="_GoBack"/>
      <w:bookmarkEnd w:id="0"/>
      <w:r>
        <w:rPr>
          <w:rFonts w:hint="eastAsia"/>
          <w:lang w:val="en-US" w:eastAsia="zh-CN"/>
        </w:rPr>
        <w:t>序列》</w:t>
      </w:r>
      <w:r>
        <w:t>不仅呈现了融合玩法的多样性，也在数值设计、对局节奏与可拓展性方面进行了深度打磨，既适合轻度体验，也能支撑深入研究，是一款兼具策略深度与系统张力的原创战棋作品。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JjNGY1ZjFjZTNhNzQ2Nzg4OGEyMDBkMGU3MGVmNDUifQ=="/>
  </w:docVars>
  <w:rsids>
    <w:rsidRoot w:val="3DBC1BAC"/>
    <w:rsid w:val="37602F13"/>
    <w:rsid w:val="3DBC1BAC"/>
    <w:rsid w:val="52AF3E17"/>
    <w:rsid w:val="6DAE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2025-05-31T12:41:00Z</dcterms:created>
  <dc:creator>王雨馨</dc:creator>
  <cp:lastModifiedBy>王雨馨</cp:lastModifiedBy>
  <dcterms:modified xsi:type="dcterms:W3CDTF">2025-05-31T13:03:27Z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43C002E307D342B1BD83A5827FC4A34D_13</vt:lpwstr>
  </property>
</Properties>
</file>