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C19" w:rsidRPr="00281C19" w:rsidRDefault="00281C19" w:rsidP="00F51957">
      <w:pPr>
        <w:spacing w:line="360" w:lineRule="auto"/>
        <w:jc w:val="center"/>
        <w:rPr>
          <w:rFonts w:ascii="Times New Roman" w:hAnsi="Times New Roman" w:cs="Times New Roman"/>
          <w:sz w:val="24"/>
          <w:szCs w:val="24"/>
        </w:rPr>
      </w:pPr>
      <w:r w:rsidRPr="00281C19">
        <w:rPr>
          <w:rFonts w:ascii="Times New Roman" w:hAnsi="Times New Roman" w:cs="Times New Roman"/>
          <w:sz w:val="24"/>
          <w:szCs w:val="24"/>
        </w:rPr>
        <w:t>STP601 Week9 Literature Review Note</w:t>
      </w:r>
    </w:p>
    <w:p w:rsidR="00400588" w:rsidRPr="00281C19" w:rsidRDefault="00281C19" w:rsidP="00F51957">
      <w:pPr>
        <w:spacing w:line="360" w:lineRule="auto"/>
        <w:jc w:val="center"/>
        <w:rPr>
          <w:rFonts w:ascii="Times New Roman" w:hAnsi="Times New Roman" w:cs="Times New Roman"/>
          <w:sz w:val="24"/>
          <w:szCs w:val="24"/>
        </w:rPr>
      </w:pPr>
      <w:r w:rsidRPr="00281C19">
        <w:rPr>
          <w:rFonts w:ascii="Times New Roman" w:hAnsi="Times New Roman" w:cs="Times New Roman"/>
          <w:sz w:val="24"/>
          <w:szCs w:val="24"/>
        </w:rPr>
        <w:t>Yunji Woo</w:t>
      </w:r>
    </w:p>
    <w:p w:rsidR="007049F5" w:rsidRDefault="003704D9" w:rsidP="00F51957">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literature</w:t>
      </w:r>
      <w:r w:rsidR="00AC7104">
        <w:rPr>
          <w:rFonts w:ascii="Times New Roman" w:hAnsi="Times New Roman" w:cs="Times New Roman"/>
          <w:sz w:val="24"/>
          <w:szCs w:val="24"/>
        </w:rPr>
        <w:t xml:space="preserve"> review</w:t>
      </w:r>
      <w:r>
        <w:rPr>
          <w:rFonts w:ascii="Times New Roman" w:hAnsi="Times New Roman" w:cs="Times New Roman"/>
          <w:sz w:val="24"/>
          <w:szCs w:val="24"/>
        </w:rPr>
        <w:t xml:space="preserve"> on social science is </w:t>
      </w:r>
      <w:r w:rsidR="00AC7104">
        <w:rPr>
          <w:rFonts w:ascii="Times New Roman" w:hAnsi="Times New Roman" w:cs="Times New Roman"/>
          <w:sz w:val="24"/>
          <w:szCs w:val="24"/>
        </w:rPr>
        <w:t xml:space="preserve">similar but has different perspective with </w:t>
      </w:r>
      <w:r>
        <w:rPr>
          <w:rFonts w:ascii="Times New Roman" w:hAnsi="Times New Roman" w:cs="Times New Roman"/>
          <w:sz w:val="24"/>
          <w:szCs w:val="24"/>
        </w:rPr>
        <w:t xml:space="preserve">science &amp; engineering literatures. In S&amp;T, we recall the theoretical background and </w:t>
      </w:r>
      <w:r>
        <w:rPr>
          <w:rFonts w:ascii="Times New Roman" w:hAnsi="Times New Roman" w:cs="Times New Roman"/>
          <w:sz w:val="24"/>
          <w:szCs w:val="24"/>
        </w:rPr>
        <w:t>methodolog</w:t>
      </w:r>
      <w:r>
        <w:rPr>
          <w:rFonts w:ascii="Times New Roman" w:hAnsi="Times New Roman" w:cs="Times New Roman"/>
          <w:sz w:val="24"/>
          <w:szCs w:val="24"/>
        </w:rPr>
        <w:t>ies</w:t>
      </w:r>
      <w:r>
        <w:rPr>
          <w:rFonts w:ascii="Times New Roman" w:hAnsi="Times New Roman" w:cs="Times New Roman"/>
          <w:sz w:val="24"/>
          <w:szCs w:val="24"/>
        </w:rPr>
        <w:t xml:space="preserve"> </w:t>
      </w:r>
      <w:r>
        <w:rPr>
          <w:rFonts w:ascii="Times New Roman" w:hAnsi="Times New Roman" w:cs="Times New Roman"/>
          <w:sz w:val="24"/>
          <w:szCs w:val="24"/>
        </w:rPr>
        <w:t xml:space="preserve">from the literature review, in which supports thesis and experiments. </w:t>
      </w:r>
      <w:r w:rsidR="00AC7104">
        <w:rPr>
          <w:rFonts w:ascii="Times New Roman" w:hAnsi="Times New Roman" w:cs="Times New Roman"/>
          <w:sz w:val="24"/>
          <w:szCs w:val="24"/>
        </w:rPr>
        <w:t xml:space="preserve">On the other hand, </w:t>
      </w:r>
      <w:r w:rsidR="007A13BF">
        <w:rPr>
          <w:rFonts w:ascii="Times New Roman" w:hAnsi="Times New Roman" w:cs="Times New Roman"/>
          <w:sz w:val="24"/>
          <w:szCs w:val="24"/>
        </w:rPr>
        <w:t>qualitative li</w:t>
      </w:r>
      <w:r w:rsidR="00D41AD3">
        <w:rPr>
          <w:rFonts w:ascii="Times New Roman" w:hAnsi="Times New Roman" w:cs="Times New Roman"/>
          <w:sz w:val="24"/>
          <w:szCs w:val="24"/>
        </w:rPr>
        <w:t xml:space="preserve">terature review is to understand </w:t>
      </w:r>
      <w:r>
        <w:rPr>
          <w:rFonts w:ascii="Times New Roman" w:hAnsi="Times New Roman" w:cs="Times New Roman"/>
          <w:sz w:val="24"/>
          <w:szCs w:val="24"/>
        </w:rPr>
        <w:t>knowledge</w:t>
      </w:r>
      <w:r w:rsidR="00D41AD3">
        <w:rPr>
          <w:rFonts w:ascii="Times New Roman" w:hAnsi="Times New Roman" w:cs="Times New Roman"/>
          <w:sz w:val="24"/>
          <w:szCs w:val="24"/>
        </w:rPr>
        <w:t>, vocabulary, and theories</w:t>
      </w:r>
      <w:r w:rsidR="007049F5">
        <w:rPr>
          <w:rFonts w:ascii="Times New Roman" w:hAnsi="Times New Roman" w:cs="Times New Roman"/>
          <w:sz w:val="24"/>
          <w:szCs w:val="24"/>
        </w:rPr>
        <w:t xml:space="preserve"> (Integration), and identify </w:t>
      </w:r>
      <w:r w:rsidR="00E03912">
        <w:rPr>
          <w:rFonts w:ascii="Times New Roman" w:hAnsi="Times New Roman" w:cs="Times New Roman"/>
          <w:sz w:val="24"/>
          <w:szCs w:val="24"/>
        </w:rPr>
        <w:t>central issues on specific topic</w:t>
      </w:r>
      <w:r w:rsidR="00D41AD3">
        <w:rPr>
          <w:rFonts w:ascii="Times New Roman" w:hAnsi="Times New Roman" w:cs="Times New Roman"/>
          <w:sz w:val="24"/>
          <w:szCs w:val="24"/>
        </w:rPr>
        <w:t xml:space="preserve">, </w:t>
      </w:r>
      <w:r w:rsidR="00E03912">
        <w:rPr>
          <w:rFonts w:ascii="Times New Roman" w:hAnsi="Times New Roman" w:cs="Times New Roman"/>
          <w:sz w:val="24"/>
          <w:szCs w:val="24"/>
        </w:rPr>
        <w:t xml:space="preserve">but also critically interpret the </w:t>
      </w:r>
      <w:r w:rsidR="00F51957">
        <w:rPr>
          <w:rFonts w:ascii="Times New Roman" w:hAnsi="Times New Roman" w:cs="Times New Roman"/>
          <w:sz w:val="24"/>
          <w:szCs w:val="24"/>
        </w:rPr>
        <w:t xml:space="preserve">historical </w:t>
      </w:r>
      <w:r w:rsidR="00E03912">
        <w:rPr>
          <w:rFonts w:ascii="Times New Roman" w:hAnsi="Times New Roman" w:cs="Times New Roman"/>
          <w:sz w:val="24"/>
          <w:szCs w:val="24"/>
        </w:rPr>
        <w:t xml:space="preserve">research. </w:t>
      </w:r>
      <w:r w:rsidR="007049F5">
        <w:rPr>
          <w:rFonts w:ascii="Times New Roman" w:hAnsi="Times New Roman" w:cs="Times New Roman"/>
          <w:sz w:val="24"/>
          <w:szCs w:val="24"/>
        </w:rPr>
        <w:t xml:space="preserve">Literature reviews can be classified according to five characteristics: focus, goal, perspective, coverage, organization, and audience. </w:t>
      </w:r>
    </w:p>
    <w:p w:rsidR="002478B5" w:rsidRDefault="00F51957" w:rsidP="00F51957">
      <w:pPr>
        <w:spacing w:line="360" w:lineRule="auto"/>
        <w:rPr>
          <w:rFonts w:ascii="Times New Roman" w:hAnsi="Times New Roman" w:cs="Times New Roman"/>
          <w:sz w:val="24"/>
          <w:szCs w:val="24"/>
        </w:rPr>
      </w:pPr>
      <w:r>
        <w:rPr>
          <w:rFonts w:ascii="Times New Roman" w:hAnsi="Times New Roman" w:cs="Times New Roman"/>
          <w:sz w:val="24"/>
          <w:szCs w:val="24"/>
        </w:rPr>
        <w:t>The article kindly suggests step-by-step process on literature review. 1. Problem formulation, 2. Data collection, 3. Data evaluation, 4. Analysis and interpretation, 5. Public presentation. These processes are also the process of social science studies, so it implies every step of research project require literature review, and the expectation differs at each step.</w:t>
      </w:r>
      <w:r w:rsidR="00434B39">
        <w:rPr>
          <w:rFonts w:ascii="Times New Roman" w:hAnsi="Times New Roman" w:cs="Times New Roman"/>
          <w:sz w:val="24"/>
          <w:szCs w:val="24"/>
        </w:rPr>
        <w:t xml:space="preserve"> The </w:t>
      </w:r>
      <w:r w:rsidR="002478B5">
        <w:rPr>
          <w:rFonts w:ascii="Times New Roman" w:hAnsi="Times New Roman" w:cs="Times New Roman"/>
          <w:sz w:val="24"/>
          <w:szCs w:val="24"/>
        </w:rPr>
        <w:t>section</w:t>
      </w:r>
      <w:r w:rsidR="002478B5" w:rsidRPr="00434B39">
        <w:rPr>
          <w:rFonts w:ascii="Times New Roman" w:hAnsi="Times New Roman" w:cs="Times New Roman"/>
          <w:sz w:val="24"/>
          <w:szCs w:val="24"/>
        </w:rPr>
        <w:t xml:space="preserve"> where</w:t>
      </w:r>
      <w:r w:rsidR="00434B39" w:rsidRPr="00434B39">
        <w:rPr>
          <w:rFonts w:ascii="Times New Roman" w:hAnsi="Times New Roman" w:cs="Times New Roman"/>
          <w:sz w:val="24"/>
          <w:szCs w:val="24"/>
        </w:rPr>
        <w:t xml:space="preserve"> literature review plays an important role is expected to be problem formulation and data collection</w:t>
      </w:r>
      <w:r w:rsidR="00716105">
        <w:rPr>
          <w:rFonts w:ascii="Times New Roman" w:hAnsi="Times New Roman" w:cs="Times New Roman"/>
          <w:sz w:val="24"/>
          <w:szCs w:val="24"/>
        </w:rPr>
        <w:t xml:space="preserve"> period</w:t>
      </w:r>
      <w:r w:rsidR="00434B39" w:rsidRPr="00434B39">
        <w:rPr>
          <w:rFonts w:ascii="Times New Roman" w:hAnsi="Times New Roman" w:cs="Times New Roman"/>
          <w:sz w:val="24"/>
          <w:szCs w:val="24"/>
        </w:rPr>
        <w:t>.</w:t>
      </w:r>
      <w:r w:rsidR="002478B5">
        <w:rPr>
          <w:rFonts w:ascii="Times New Roman" w:hAnsi="Times New Roman" w:cs="Times New Roman"/>
          <w:sz w:val="24"/>
          <w:szCs w:val="24"/>
        </w:rPr>
        <w:t xml:space="preserve"> A researcher would conduct data integration and generalization from the literature review, and conduct methodology to explain their own research. </w:t>
      </w:r>
    </w:p>
    <w:p w:rsidR="007049F5" w:rsidRDefault="002478B5" w:rsidP="00F51957">
      <w:pPr>
        <w:spacing w:line="360" w:lineRule="auto"/>
        <w:rPr>
          <w:rFonts w:ascii="Times New Roman" w:hAnsi="Times New Roman" w:cs="Times New Roman"/>
          <w:sz w:val="24"/>
          <w:szCs w:val="24"/>
        </w:rPr>
      </w:pPr>
      <w:r>
        <w:rPr>
          <w:rFonts w:ascii="Times New Roman" w:hAnsi="Times New Roman" w:cs="Times New Roman"/>
          <w:sz w:val="24"/>
          <w:szCs w:val="24"/>
        </w:rPr>
        <w:t>The meta-analytic review is a useful technique to collect a representative or comprehensive sample of articles, and code those article</w:t>
      </w:r>
      <w:r w:rsidR="00101D79">
        <w:rPr>
          <w:rFonts w:ascii="Times New Roman" w:hAnsi="Times New Roman" w:cs="Times New Roman"/>
          <w:sz w:val="24"/>
          <w:szCs w:val="24"/>
        </w:rPr>
        <w:t>s</w:t>
      </w:r>
      <w:r>
        <w:rPr>
          <w:rFonts w:ascii="Times New Roman" w:hAnsi="Times New Roman" w:cs="Times New Roman"/>
          <w:sz w:val="24"/>
          <w:szCs w:val="24"/>
        </w:rPr>
        <w:t xml:space="preserve"> according to a number of aspects, and find a common metric to examine. </w:t>
      </w:r>
      <w:r w:rsidR="00101D79">
        <w:rPr>
          <w:rFonts w:ascii="Times New Roman" w:hAnsi="Times New Roman" w:cs="Times New Roman"/>
          <w:sz w:val="24"/>
          <w:szCs w:val="24"/>
        </w:rPr>
        <w:t>However, sometimes the qualitive literature doesn’t seem to have explicit quantitative metrics</w:t>
      </w:r>
      <w:r w:rsidR="00CC296C">
        <w:rPr>
          <w:rFonts w:ascii="Times New Roman" w:hAnsi="Times New Roman" w:cs="Times New Roman"/>
          <w:sz w:val="24"/>
          <w:szCs w:val="24"/>
        </w:rPr>
        <w:t>.</w:t>
      </w:r>
      <w:r w:rsidR="00101D79">
        <w:rPr>
          <w:rFonts w:ascii="Times New Roman" w:hAnsi="Times New Roman" w:cs="Times New Roman"/>
          <w:sz w:val="24"/>
          <w:szCs w:val="24"/>
        </w:rPr>
        <w:t xml:space="preserve"> </w:t>
      </w:r>
      <w:r w:rsidR="00CC296C">
        <w:rPr>
          <w:rFonts w:ascii="Times New Roman" w:hAnsi="Times New Roman" w:cs="Times New Roman"/>
          <w:sz w:val="24"/>
          <w:szCs w:val="24"/>
        </w:rPr>
        <w:t>A</w:t>
      </w:r>
      <w:r w:rsidR="00101D79">
        <w:rPr>
          <w:rFonts w:ascii="Times New Roman" w:hAnsi="Times New Roman" w:cs="Times New Roman"/>
          <w:sz w:val="24"/>
          <w:szCs w:val="24"/>
        </w:rPr>
        <w:t xml:space="preserve">lso, quantitative analysis </w:t>
      </w:r>
      <w:r w:rsidR="00CC296C">
        <w:rPr>
          <w:rFonts w:ascii="Times New Roman" w:hAnsi="Times New Roman" w:cs="Times New Roman"/>
          <w:sz w:val="24"/>
          <w:szCs w:val="24"/>
        </w:rPr>
        <w:t xml:space="preserve">sometimes </w:t>
      </w:r>
      <w:r w:rsidR="00101D79">
        <w:rPr>
          <w:rFonts w:ascii="Times New Roman" w:hAnsi="Times New Roman" w:cs="Times New Roman"/>
          <w:sz w:val="24"/>
          <w:szCs w:val="24"/>
        </w:rPr>
        <w:t>suggest</w:t>
      </w:r>
      <w:r w:rsidR="00CC296C">
        <w:rPr>
          <w:rFonts w:ascii="Times New Roman" w:hAnsi="Times New Roman" w:cs="Times New Roman"/>
          <w:sz w:val="24"/>
          <w:szCs w:val="24"/>
        </w:rPr>
        <w:t>s</w:t>
      </w:r>
      <w:r w:rsidR="00101D79">
        <w:rPr>
          <w:rFonts w:ascii="Times New Roman" w:hAnsi="Times New Roman" w:cs="Times New Roman"/>
          <w:sz w:val="24"/>
          <w:szCs w:val="24"/>
        </w:rPr>
        <w:t xml:space="preserve"> various outcomes on </w:t>
      </w:r>
      <w:r w:rsidR="003D4DE0">
        <w:rPr>
          <w:rFonts w:ascii="Times New Roman" w:hAnsi="Times New Roman" w:cs="Times New Roman"/>
          <w:sz w:val="24"/>
          <w:szCs w:val="24"/>
        </w:rPr>
        <w:t>the rese</w:t>
      </w:r>
      <w:r w:rsidR="00101D79">
        <w:rPr>
          <w:rFonts w:ascii="Times New Roman" w:hAnsi="Times New Roman" w:cs="Times New Roman"/>
          <w:sz w:val="24"/>
          <w:szCs w:val="24"/>
        </w:rPr>
        <w:t>arch topic</w:t>
      </w:r>
      <w:r w:rsidR="00CC296C">
        <w:rPr>
          <w:rFonts w:ascii="Times New Roman" w:hAnsi="Times New Roman" w:cs="Times New Roman"/>
          <w:sz w:val="24"/>
          <w:szCs w:val="24"/>
        </w:rPr>
        <w:t>, for example on future market research</w:t>
      </w:r>
      <w:r w:rsidR="00101D79">
        <w:rPr>
          <w:rFonts w:ascii="Times New Roman" w:hAnsi="Times New Roman" w:cs="Times New Roman"/>
          <w:sz w:val="24"/>
          <w:szCs w:val="24"/>
        </w:rPr>
        <w:t xml:space="preserve">. </w:t>
      </w:r>
      <w:r w:rsidR="00CC296C">
        <w:rPr>
          <w:rFonts w:ascii="Times New Roman" w:hAnsi="Times New Roman" w:cs="Times New Roman"/>
          <w:sz w:val="24"/>
          <w:szCs w:val="24"/>
        </w:rPr>
        <w:t>The selection of representative research tend</w:t>
      </w:r>
      <w:r w:rsidR="0090143A">
        <w:rPr>
          <w:rFonts w:ascii="Times New Roman" w:hAnsi="Times New Roman" w:cs="Times New Roman"/>
          <w:sz w:val="24"/>
          <w:szCs w:val="24"/>
        </w:rPr>
        <w:t>s</w:t>
      </w:r>
      <w:r w:rsidR="00CC296C">
        <w:rPr>
          <w:rFonts w:ascii="Times New Roman" w:hAnsi="Times New Roman" w:cs="Times New Roman"/>
          <w:sz w:val="24"/>
          <w:szCs w:val="24"/>
        </w:rPr>
        <w:t xml:space="preserve"> to be affected by perspective and focus of a researcher, </w:t>
      </w:r>
    </w:p>
    <w:p w:rsidR="002478B5" w:rsidRDefault="00BC1302" w:rsidP="00F51957">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 are several metrics to evaluate literature review, such as </w:t>
      </w:r>
      <w:r w:rsidR="0039367D">
        <w:rPr>
          <w:rFonts w:ascii="Times New Roman" w:hAnsi="Times New Roman" w:cs="Times New Roman"/>
          <w:sz w:val="24"/>
          <w:szCs w:val="24"/>
        </w:rPr>
        <w:t xml:space="preserve">five categorized </w:t>
      </w:r>
      <w:r>
        <w:rPr>
          <w:rFonts w:ascii="Times New Roman" w:hAnsi="Times New Roman" w:cs="Times New Roman"/>
          <w:sz w:val="24"/>
          <w:szCs w:val="24"/>
        </w:rPr>
        <w:t xml:space="preserve">rubrics by </w:t>
      </w:r>
      <w:proofErr w:type="spellStart"/>
      <w:proofErr w:type="gramStart"/>
      <w:r>
        <w:rPr>
          <w:rFonts w:ascii="Times New Roman" w:hAnsi="Times New Roman" w:cs="Times New Roman"/>
          <w:sz w:val="24"/>
          <w:szCs w:val="24"/>
        </w:rPr>
        <w:t>Boote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2005): coverage, synthesis, methodology, significance, and rhetoric. The </w:t>
      </w:r>
      <w:r w:rsidR="0039367D">
        <w:rPr>
          <w:rFonts w:ascii="Times New Roman" w:hAnsi="Times New Roman" w:cs="Times New Roman"/>
          <w:sz w:val="24"/>
          <w:szCs w:val="24"/>
        </w:rPr>
        <w:t xml:space="preserve">literature review </w:t>
      </w:r>
      <w:r w:rsidR="003D4DE0">
        <w:rPr>
          <w:rFonts w:ascii="Times New Roman" w:hAnsi="Times New Roman" w:cs="Times New Roman"/>
          <w:sz w:val="24"/>
          <w:szCs w:val="24"/>
        </w:rPr>
        <w:t xml:space="preserve">is a powerful method to collect </w:t>
      </w:r>
      <w:r w:rsidR="008127AF">
        <w:rPr>
          <w:rFonts w:ascii="Times New Roman" w:hAnsi="Times New Roman" w:cs="Times New Roman"/>
          <w:sz w:val="24"/>
          <w:szCs w:val="24"/>
        </w:rPr>
        <w:t>secondary</w:t>
      </w:r>
      <w:r w:rsidR="003D4DE0">
        <w:rPr>
          <w:rFonts w:ascii="Times New Roman" w:hAnsi="Times New Roman" w:cs="Times New Roman"/>
          <w:sz w:val="24"/>
          <w:szCs w:val="24"/>
        </w:rPr>
        <w:t xml:space="preserve"> data, and </w:t>
      </w:r>
      <w:r w:rsidR="008127AF">
        <w:rPr>
          <w:rFonts w:ascii="Times New Roman" w:hAnsi="Times New Roman" w:cs="Times New Roman"/>
          <w:sz w:val="24"/>
          <w:szCs w:val="24"/>
        </w:rPr>
        <w:t>to formulate research perspective</w:t>
      </w:r>
      <w:r w:rsidR="00F945A6">
        <w:rPr>
          <w:rFonts w:ascii="Times New Roman" w:hAnsi="Times New Roman" w:cs="Times New Roman"/>
          <w:sz w:val="24"/>
          <w:szCs w:val="24"/>
        </w:rPr>
        <w:t xml:space="preserve"> </w:t>
      </w:r>
      <w:r w:rsidR="00F945A6">
        <w:rPr>
          <w:rFonts w:ascii="Times New Roman" w:hAnsi="Times New Roman" w:cs="Times New Roman"/>
          <w:sz w:val="24"/>
          <w:szCs w:val="24"/>
        </w:rPr>
        <w:t>prospectus</w:t>
      </w:r>
      <w:r w:rsidR="008127AF">
        <w:rPr>
          <w:rFonts w:ascii="Times New Roman" w:hAnsi="Times New Roman" w:cs="Times New Roman"/>
          <w:sz w:val="24"/>
          <w:szCs w:val="24"/>
        </w:rPr>
        <w:t xml:space="preserve">. </w:t>
      </w:r>
    </w:p>
    <w:p w:rsidR="00057F1E" w:rsidRDefault="00057F1E" w:rsidP="00F51957">
      <w:pPr>
        <w:spacing w:line="360" w:lineRule="auto"/>
        <w:rPr>
          <w:rFonts w:ascii="Times New Roman" w:hAnsi="Times New Roman" w:cs="Times New Roman"/>
          <w:sz w:val="24"/>
          <w:szCs w:val="24"/>
        </w:rPr>
      </w:pPr>
    </w:p>
    <w:p w:rsidR="008127AF" w:rsidRDefault="008127AF" w:rsidP="00F51957">
      <w:pPr>
        <w:spacing w:line="360" w:lineRule="auto"/>
        <w:rPr>
          <w:rFonts w:ascii="Times New Roman" w:hAnsi="Times New Roman" w:cs="Times New Roman" w:hint="eastAsia"/>
          <w:sz w:val="24"/>
          <w:szCs w:val="24"/>
        </w:rPr>
      </w:pPr>
      <w:r>
        <w:rPr>
          <w:rFonts w:ascii="Times New Roman" w:hAnsi="Times New Roman" w:cs="Times New Roman"/>
          <w:sz w:val="24"/>
          <w:szCs w:val="24"/>
        </w:rPr>
        <w:t>Research Questions</w:t>
      </w:r>
    </w:p>
    <w:p w:rsidR="00BD1068" w:rsidRPr="00BD1068" w:rsidRDefault="008127AF" w:rsidP="008127AF">
      <w:pPr>
        <w:pStyle w:val="ListParagraph"/>
        <w:numPr>
          <w:ilvl w:val="0"/>
          <w:numId w:val="2"/>
        </w:numPr>
        <w:spacing w:line="360" w:lineRule="auto"/>
        <w:ind w:leftChars="0"/>
        <w:rPr>
          <w:rFonts w:ascii="Times New Roman" w:hAnsi="Times New Roman" w:cs="Times New Roman" w:hint="eastAsia"/>
          <w:sz w:val="24"/>
          <w:szCs w:val="24"/>
        </w:rPr>
      </w:pPr>
      <w:r w:rsidRPr="00BD1068">
        <w:rPr>
          <w:rFonts w:ascii="Times New Roman" w:hAnsi="Times New Roman" w:cs="Times New Roman"/>
          <w:sz w:val="24"/>
          <w:szCs w:val="24"/>
        </w:rPr>
        <w:t>How can we define meta-analysis effect metrics on qualitative literatures? Is there a way to quantify the depth and coverages of the literatures?</w:t>
      </w:r>
      <w:r w:rsidR="00BD1068">
        <w:rPr>
          <w:rFonts w:ascii="Times New Roman" w:hAnsi="Times New Roman" w:cs="Times New Roman"/>
          <w:sz w:val="24"/>
          <w:szCs w:val="24"/>
        </w:rPr>
        <w:t xml:space="preserve"> </w:t>
      </w:r>
      <w:r w:rsidR="00BD1068" w:rsidRPr="00BD1068">
        <w:rPr>
          <w:rFonts w:ascii="Times New Roman" w:hAnsi="Times New Roman" w:cs="Times New Roman"/>
          <w:sz w:val="24"/>
          <w:szCs w:val="24"/>
        </w:rPr>
        <w:t xml:space="preserve">If there are various dissents </w:t>
      </w:r>
      <w:r w:rsidR="00BD1068" w:rsidRPr="00BD1068">
        <w:rPr>
          <w:rFonts w:ascii="Times New Roman" w:hAnsi="Times New Roman" w:cs="Times New Roman"/>
          <w:sz w:val="24"/>
          <w:szCs w:val="24"/>
        </w:rPr>
        <w:lastRenderedPageBreak/>
        <w:t xml:space="preserve">in the literatures, which research conclusion should be adopted and used in the study? </w:t>
      </w:r>
    </w:p>
    <w:p w:rsidR="00281C19" w:rsidRPr="00281C19" w:rsidRDefault="00281C19" w:rsidP="00F51957">
      <w:pPr>
        <w:spacing w:line="360" w:lineRule="auto"/>
        <w:rPr>
          <w:rFonts w:ascii="Times New Roman" w:hAnsi="Times New Roman" w:cs="Times New Roman"/>
          <w:sz w:val="24"/>
          <w:szCs w:val="24"/>
        </w:rPr>
      </w:pPr>
      <w:r w:rsidRPr="00281C19">
        <w:rPr>
          <w:rFonts w:ascii="Times New Roman" w:hAnsi="Times New Roman" w:cs="Times New Roman"/>
          <w:sz w:val="24"/>
          <w:szCs w:val="24"/>
        </w:rPr>
        <w:t>Ref</w:t>
      </w:r>
      <w:r>
        <w:rPr>
          <w:rFonts w:ascii="Times New Roman" w:hAnsi="Times New Roman" w:cs="Times New Roman"/>
          <w:sz w:val="24"/>
          <w:szCs w:val="24"/>
        </w:rPr>
        <w:t>e</w:t>
      </w:r>
      <w:r w:rsidRPr="00281C19">
        <w:rPr>
          <w:rFonts w:ascii="Times New Roman" w:hAnsi="Times New Roman" w:cs="Times New Roman"/>
          <w:sz w:val="24"/>
          <w:szCs w:val="24"/>
        </w:rPr>
        <w:t>rence</w:t>
      </w:r>
      <w:bookmarkStart w:id="0" w:name="_GoBack"/>
      <w:bookmarkEnd w:id="0"/>
    </w:p>
    <w:p w:rsidR="00281C19" w:rsidRPr="00281C19" w:rsidRDefault="00281C19" w:rsidP="00F51957">
      <w:pPr>
        <w:pStyle w:val="ListParagraph"/>
        <w:numPr>
          <w:ilvl w:val="0"/>
          <w:numId w:val="1"/>
        </w:numPr>
        <w:spacing w:line="360" w:lineRule="auto"/>
        <w:ind w:leftChars="0"/>
        <w:rPr>
          <w:rFonts w:ascii="Times New Roman" w:hAnsi="Times New Roman" w:cs="Times New Roman"/>
          <w:sz w:val="24"/>
          <w:szCs w:val="24"/>
        </w:rPr>
      </w:pPr>
      <w:r w:rsidRPr="00281C19">
        <w:rPr>
          <w:rFonts w:ascii="Times New Roman" w:hAnsi="Times New Roman" w:cs="Times New Roman"/>
          <w:sz w:val="24"/>
          <w:szCs w:val="24"/>
        </w:rPr>
        <w:t xml:space="preserve">Cooper, H. M. (1988). </w:t>
      </w:r>
      <w:r w:rsidR="00B36B08">
        <w:rPr>
          <w:rFonts w:ascii="Times New Roman" w:hAnsi="Times New Roman" w:cs="Times New Roman"/>
          <w:sz w:val="24"/>
          <w:szCs w:val="24"/>
        </w:rPr>
        <w:t>‘</w:t>
      </w:r>
      <w:r w:rsidRPr="00281C19">
        <w:rPr>
          <w:rFonts w:ascii="Times New Roman" w:hAnsi="Times New Roman" w:cs="Times New Roman"/>
          <w:sz w:val="24"/>
          <w:szCs w:val="24"/>
        </w:rPr>
        <w:t>Organizing knowledge synthesis:</w:t>
      </w:r>
      <w:r w:rsidRPr="00281C19">
        <w:rPr>
          <w:rFonts w:ascii="Times New Roman" w:hAnsi="Times New Roman" w:cs="Times New Roman"/>
          <w:sz w:val="24"/>
          <w:szCs w:val="24"/>
        </w:rPr>
        <w:t xml:space="preserve"> </w:t>
      </w:r>
      <w:r w:rsidRPr="00281C19">
        <w:rPr>
          <w:rFonts w:ascii="Times New Roman" w:hAnsi="Times New Roman" w:cs="Times New Roman"/>
          <w:sz w:val="24"/>
          <w:szCs w:val="24"/>
        </w:rPr>
        <w:t>A</w:t>
      </w:r>
      <w:r w:rsidRPr="00281C19">
        <w:rPr>
          <w:rFonts w:ascii="Times New Roman" w:hAnsi="Times New Roman" w:cs="Times New Roman"/>
          <w:sz w:val="24"/>
          <w:szCs w:val="24"/>
        </w:rPr>
        <w:t xml:space="preserve"> </w:t>
      </w:r>
      <w:r w:rsidRPr="00281C19">
        <w:rPr>
          <w:rFonts w:ascii="Times New Roman" w:hAnsi="Times New Roman" w:cs="Times New Roman"/>
          <w:sz w:val="24"/>
          <w:szCs w:val="24"/>
        </w:rPr>
        <w:t>taxonomy of literature reviews</w:t>
      </w:r>
      <w:r w:rsidR="00B36B08">
        <w:rPr>
          <w:rFonts w:ascii="Times New Roman" w:hAnsi="Times New Roman" w:cs="Times New Roman"/>
          <w:sz w:val="24"/>
          <w:szCs w:val="24"/>
        </w:rPr>
        <w:t>’,</w:t>
      </w:r>
      <w:r w:rsidRPr="00281C19">
        <w:rPr>
          <w:rFonts w:ascii="Times New Roman" w:hAnsi="Times New Roman" w:cs="Times New Roman"/>
          <w:sz w:val="24"/>
          <w:szCs w:val="24"/>
        </w:rPr>
        <w:t xml:space="preserve"> </w:t>
      </w:r>
      <w:r w:rsidRPr="00281C19">
        <w:rPr>
          <w:rFonts w:ascii="Times New Roman" w:hAnsi="Times New Roman" w:cs="Times New Roman"/>
          <w:sz w:val="24"/>
          <w:szCs w:val="24"/>
        </w:rPr>
        <w:t>Knowledge in Society, 1, 104-126.</w:t>
      </w:r>
    </w:p>
    <w:p w:rsidR="00281C19" w:rsidRDefault="00B36B08" w:rsidP="00F51957">
      <w:pPr>
        <w:pStyle w:val="ListParagraph"/>
        <w:numPr>
          <w:ilvl w:val="0"/>
          <w:numId w:val="1"/>
        </w:numPr>
        <w:spacing w:line="360" w:lineRule="auto"/>
        <w:ind w:leftChars="0"/>
        <w:rPr>
          <w:rFonts w:ascii="Times New Roman" w:hAnsi="Times New Roman" w:cs="Times New Roman"/>
          <w:sz w:val="24"/>
          <w:szCs w:val="24"/>
        </w:rPr>
      </w:pPr>
      <w:r w:rsidRPr="00B36B08">
        <w:rPr>
          <w:rFonts w:ascii="Times New Roman" w:hAnsi="Times New Roman" w:cs="Times New Roman"/>
          <w:sz w:val="24"/>
          <w:szCs w:val="24"/>
        </w:rPr>
        <w:t>Randolph, J</w:t>
      </w:r>
      <w:r w:rsidR="00B25F3B">
        <w:rPr>
          <w:rFonts w:ascii="Times New Roman" w:hAnsi="Times New Roman" w:cs="Times New Roman"/>
          <w:sz w:val="24"/>
          <w:szCs w:val="24"/>
        </w:rPr>
        <w:t>.</w:t>
      </w:r>
      <w:r w:rsidRPr="00B36B08">
        <w:rPr>
          <w:rFonts w:ascii="Times New Roman" w:hAnsi="Times New Roman" w:cs="Times New Roman"/>
          <w:sz w:val="24"/>
          <w:szCs w:val="24"/>
        </w:rPr>
        <w:t xml:space="preserve"> (2009)</w:t>
      </w:r>
      <w:r>
        <w:rPr>
          <w:rFonts w:ascii="Times New Roman" w:hAnsi="Times New Roman" w:cs="Times New Roman"/>
          <w:sz w:val="24"/>
          <w:szCs w:val="24"/>
        </w:rPr>
        <w:t>.</w:t>
      </w:r>
      <w:r w:rsidRPr="00B36B08">
        <w:rPr>
          <w:rFonts w:ascii="Times New Roman" w:hAnsi="Times New Roman" w:cs="Times New Roman"/>
          <w:sz w:val="24"/>
          <w:szCs w:val="24"/>
        </w:rPr>
        <w:t xml:space="preserve"> </w:t>
      </w:r>
      <w:r>
        <w:rPr>
          <w:rFonts w:ascii="Times New Roman" w:hAnsi="Times New Roman" w:cs="Times New Roman"/>
          <w:sz w:val="24"/>
          <w:szCs w:val="24"/>
        </w:rPr>
        <w:t>‘A</w:t>
      </w:r>
      <w:r w:rsidRPr="00B36B08">
        <w:rPr>
          <w:rFonts w:ascii="Times New Roman" w:hAnsi="Times New Roman" w:cs="Times New Roman"/>
          <w:sz w:val="24"/>
          <w:szCs w:val="24"/>
        </w:rPr>
        <w:t xml:space="preserve"> Guide to Writing the Dissertation Literature Review</w:t>
      </w:r>
      <w:r>
        <w:rPr>
          <w:rFonts w:ascii="Times New Roman" w:hAnsi="Times New Roman" w:cs="Times New Roman"/>
          <w:sz w:val="24"/>
          <w:szCs w:val="24"/>
        </w:rPr>
        <w:t xml:space="preserve">’, </w:t>
      </w:r>
      <w:r w:rsidRPr="00B36B08">
        <w:rPr>
          <w:rFonts w:ascii="Times New Roman" w:hAnsi="Times New Roman" w:cs="Times New Roman"/>
          <w:sz w:val="24"/>
          <w:szCs w:val="24"/>
        </w:rPr>
        <w:t>Practical Assessment, Research, and Evaluation: Vol. 14, Article 13.</w:t>
      </w:r>
    </w:p>
    <w:p w:rsidR="00AE45B1" w:rsidRPr="00AE45B1" w:rsidRDefault="00AE45B1" w:rsidP="00AE45B1">
      <w:pPr>
        <w:pStyle w:val="ListParagraph"/>
        <w:numPr>
          <w:ilvl w:val="0"/>
          <w:numId w:val="1"/>
        </w:numPr>
        <w:spacing w:line="360" w:lineRule="auto"/>
        <w:ind w:leftChars="0"/>
        <w:rPr>
          <w:rFonts w:ascii="Times New Roman" w:hAnsi="Times New Roman" w:cs="Times New Roman"/>
          <w:sz w:val="24"/>
          <w:szCs w:val="24"/>
        </w:rPr>
      </w:pPr>
      <w:proofErr w:type="spellStart"/>
      <w:r w:rsidRPr="00AE45B1">
        <w:rPr>
          <w:rFonts w:ascii="Times New Roman" w:hAnsi="Times New Roman" w:cs="Times New Roman"/>
          <w:sz w:val="24"/>
          <w:szCs w:val="24"/>
        </w:rPr>
        <w:t>Boote</w:t>
      </w:r>
      <w:proofErr w:type="spellEnd"/>
      <w:r w:rsidRPr="00AE45B1">
        <w:rPr>
          <w:rFonts w:ascii="Times New Roman" w:hAnsi="Times New Roman" w:cs="Times New Roman"/>
          <w:sz w:val="24"/>
          <w:szCs w:val="24"/>
        </w:rPr>
        <w:t xml:space="preserve">, D. N., &amp; </w:t>
      </w:r>
      <w:proofErr w:type="spellStart"/>
      <w:r w:rsidRPr="00AE45B1">
        <w:rPr>
          <w:rFonts w:ascii="Times New Roman" w:hAnsi="Times New Roman" w:cs="Times New Roman"/>
          <w:sz w:val="24"/>
          <w:szCs w:val="24"/>
        </w:rPr>
        <w:t>Beile</w:t>
      </w:r>
      <w:proofErr w:type="spellEnd"/>
      <w:r w:rsidRPr="00AE45B1">
        <w:rPr>
          <w:rFonts w:ascii="Times New Roman" w:hAnsi="Times New Roman" w:cs="Times New Roman"/>
          <w:sz w:val="24"/>
          <w:szCs w:val="24"/>
        </w:rPr>
        <w:t xml:space="preserve">, P. (2005). </w:t>
      </w:r>
      <w:r w:rsidRPr="00AE45B1">
        <w:rPr>
          <w:rFonts w:ascii="Times New Roman" w:hAnsi="Times New Roman" w:cs="Times New Roman"/>
          <w:sz w:val="24"/>
          <w:szCs w:val="24"/>
        </w:rPr>
        <w:t>‘</w:t>
      </w:r>
      <w:r w:rsidRPr="00AE45B1">
        <w:rPr>
          <w:rFonts w:ascii="Times New Roman" w:hAnsi="Times New Roman" w:cs="Times New Roman"/>
          <w:sz w:val="24"/>
          <w:szCs w:val="24"/>
        </w:rPr>
        <w:t>Scholars before researchers:</w:t>
      </w:r>
      <w:r w:rsidRPr="00AE45B1">
        <w:rPr>
          <w:rFonts w:ascii="Times New Roman" w:hAnsi="Times New Roman" w:cs="Times New Roman"/>
          <w:sz w:val="24"/>
          <w:szCs w:val="24"/>
        </w:rPr>
        <w:t xml:space="preserve"> </w:t>
      </w:r>
      <w:r w:rsidRPr="00AE45B1">
        <w:rPr>
          <w:rFonts w:ascii="Times New Roman" w:hAnsi="Times New Roman" w:cs="Times New Roman"/>
          <w:sz w:val="24"/>
          <w:szCs w:val="24"/>
        </w:rPr>
        <w:t>On the centrality of the dissertation literature review in</w:t>
      </w:r>
      <w:r>
        <w:rPr>
          <w:rFonts w:ascii="Times New Roman" w:hAnsi="Times New Roman" w:cs="Times New Roman"/>
          <w:sz w:val="24"/>
          <w:szCs w:val="24"/>
        </w:rPr>
        <w:t xml:space="preserve"> </w:t>
      </w:r>
      <w:r w:rsidRPr="00AE45B1">
        <w:rPr>
          <w:rFonts w:ascii="Times New Roman" w:hAnsi="Times New Roman" w:cs="Times New Roman"/>
          <w:sz w:val="24"/>
          <w:szCs w:val="24"/>
        </w:rPr>
        <w:t>research preparation. Educational Researcher</w:t>
      </w:r>
      <w:r>
        <w:rPr>
          <w:rFonts w:ascii="Times New Roman" w:hAnsi="Times New Roman" w:cs="Times New Roman"/>
          <w:sz w:val="24"/>
          <w:szCs w:val="24"/>
        </w:rPr>
        <w:t>’</w:t>
      </w:r>
      <w:r w:rsidRPr="00AE45B1">
        <w:rPr>
          <w:rFonts w:ascii="Times New Roman" w:hAnsi="Times New Roman" w:cs="Times New Roman"/>
          <w:sz w:val="24"/>
          <w:szCs w:val="24"/>
        </w:rPr>
        <w:t>, 34(6), 3-15.</w:t>
      </w:r>
    </w:p>
    <w:sectPr w:rsidR="00AE45B1" w:rsidRPr="00AE45B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C02B4"/>
    <w:multiLevelType w:val="hybridMultilevel"/>
    <w:tmpl w:val="F00A5718"/>
    <w:lvl w:ilvl="0" w:tplc="D990E3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A453ACA"/>
    <w:multiLevelType w:val="hybridMultilevel"/>
    <w:tmpl w:val="38407A64"/>
    <w:lvl w:ilvl="0" w:tplc="EF0884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C19"/>
    <w:rsid w:val="00057F1E"/>
    <w:rsid w:val="000D6CFE"/>
    <w:rsid w:val="00101D79"/>
    <w:rsid w:val="002478B5"/>
    <w:rsid w:val="00281C19"/>
    <w:rsid w:val="003704D9"/>
    <w:rsid w:val="0039367D"/>
    <w:rsid w:val="003C2A96"/>
    <w:rsid w:val="003D4DE0"/>
    <w:rsid w:val="00434B39"/>
    <w:rsid w:val="004F7874"/>
    <w:rsid w:val="00677E8B"/>
    <w:rsid w:val="007049F5"/>
    <w:rsid w:val="00716105"/>
    <w:rsid w:val="007A13BF"/>
    <w:rsid w:val="008127AF"/>
    <w:rsid w:val="0090143A"/>
    <w:rsid w:val="009D69DA"/>
    <w:rsid w:val="00AC7104"/>
    <w:rsid w:val="00AE45B1"/>
    <w:rsid w:val="00B25F3B"/>
    <w:rsid w:val="00B36B08"/>
    <w:rsid w:val="00BC1302"/>
    <w:rsid w:val="00BD1068"/>
    <w:rsid w:val="00CC296C"/>
    <w:rsid w:val="00D107E1"/>
    <w:rsid w:val="00D41AD3"/>
    <w:rsid w:val="00DF0682"/>
    <w:rsid w:val="00E03912"/>
    <w:rsid w:val="00F51957"/>
    <w:rsid w:val="00F945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868D"/>
  <w15:chartTrackingRefBased/>
  <w15:docId w15:val="{AC5A307E-EF27-46B4-8896-88D465DB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C1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21</cp:revision>
  <dcterms:created xsi:type="dcterms:W3CDTF">2022-10-23T08:44:00Z</dcterms:created>
  <dcterms:modified xsi:type="dcterms:W3CDTF">2022-10-23T11:37:00Z</dcterms:modified>
</cp:coreProperties>
</file>