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54" w:type="dxa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3598"/>
        <w:gridCol w:w="3876"/>
      </w:tblGrid>
      <w:tr w14:paraId="35E7B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80" w:type="dxa"/>
            <w:tcBorders>
              <w:top w:val="single" w:color="auto" w:sz="18" w:space="0"/>
            </w:tcBorders>
            <w:shd w:val="clear" w:color="auto" w:fill="auto"/>
            <w:vAlign w:val="top"/>
          </w:tcPr>
          <w:p w14:paraId="369A599E">
            <w:pPr>
              <w:rPr>
                <w:rFonts w:hint="default" w:eastAsia="微软雅黑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sz w:val="28"/>
                <w:szCs w:val="28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王哲</w:t>
            </w:r>
          </w:p>
        </w:tc>
        <w:tc>
          <w:tcPr>
            <w:tcW w:w="3598" w:type="dxa"/>
            <w:tcBorders>
              <w:top w:val="single" w:color="auto" w:sz="18" w:space="0"/>
            </w:tcBorders>
            <w:shd w:val="clear" w:color="auto" w:fill="auto"/>
            <w:vAlign w:val="top"/>
          </w:tcPr>
          <w:p w14:paraId="14E7592E">
            <w:pPr>
              <w:spacing w:line="540" w:lineRule="exact"/>
              <w:rPr>
                <w:rFonts w:hint="default" w:ascii="微软雅黑" w:hAnsi="微软雅黑" w:eastAsia="微软雅黑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  <w:t>AI算法工程师</w:t>
            </w:r>
          </w:p>
        </w:tc>
        <w:tc>
          <w:tcPr>
            <w:tcW w:w="3876" w:type="dxa"/>
            <w:tcBorders>
              <w:top w:val="single" w:color="auto" w:sz="18" w:space="0"/>
            </w:tcBorders>
            <w:vAlign w:val="bottom"/>
          </w:tcPr>
          <w:p w14:paraId="7D4E36BD">
            <w:pPr>
              <w:tabs>
                <w:tab w:val="center" w:pos="4502"/>
              </w:tabs>
              <w:spacing w:line="540" w:lineRule="exact"/>
              <w:ind w:left="-37" w:leftChars="-27" w:hanging="28"/>
              <w:rPr>
                <w:rFonts w:ascii="微软雅黑" w:hAnsi="微软雅黑" w:eastAsia="微软雅黑"/>
                <w:sz w:val="22"/>
                <w:szCs w:val="21"/>
              </w:rPr>
            </w:pPr>
          </w:p>
        </w:tc>
      </w:tr>
      <w:tr w14:paraId="768D2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980" w:type="dxa"/>
            <w:shd w:val="clear" w:color="auto" w:fill="auto"/>
            <w:vAlign w:val="top"/>
          </w:tcPr>
          <w:p w14:paraId="7ACC5BBE">
            <w:pPr>
              <w:numPr>
                <w:ilvl w:val="0"/>
                <w:numId w:val="0"/>
              </w:numPr>
              <w:spacing w:line="540" w:lineRule="exact"/>
              <w:rPr>
                <w:rFonts w:hint="default" w:ascii="微软雅黑" w:hAnsi="微软雅黑" w:eastAsia="微软雅黑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kern w:val="2"/>
                <w:sz w:val="22"/>
                <w:szCs w:val="22"/>
                <w:lang w:val="en-US" w:eastAsia="zh-CN" w:bidi="ar-SA"/>
              </w:rPr>
              <w:t>Tel: 182-0291-9720</w:t>
            </w:r>
          </w:p>
        </w:tc>
        <w:tc>
          <w:tcPr>
            <w:tcW w:w="3598" w:type="dxa"/>
          </w:tcPr>
          <w:p w14:paraId="1BC5A2C5">
            <w:pPr>
              <w:numPr>
                <w:ilvl w:val="0"/>
                <w:numId w:val="0"/>
              </w:numPr>
              <w:spacing w:line="540" w:lineRule="exact"/>
              <w:rPr>
                <w:rFonts w:hint="default" w:ascii="微软雅黑" w:hAnsi="微软雅黑" w:eastAsia="微软雅黑"/>
                <w:sz w:val="22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1"/>
                <w:lang w:val="en-US" w:eastAsia="zh-CN"/>
              </w:rPr>
              <w:t>E-mail: xauatwz@163.com</w:t>
            </w:r>
          </w:p>
        </w:tc>
        <w:tc>
          <w:tcPr>
            <w:tcW w:w="0" w:type="auto"/>
          </w:tcPr>
          <w:p w14:paraId="67592A48">
            <w:pPr>
              <w:numPr>
                <w:ilvl w:val="0"/>
                <w:numId w:val="0"/>
              </w:numPr>
              <w:spacing w:line="540" w:lineRule="exact"/>
              <w:rPr>
                <w:rFonts w:hint="default" w:ascii="微软雅黑" w:hAnsi="微软雅黑" w:eastAsia="微软雅黑"/>
                <w:sz w:val="22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1"/>
                <w:lang w:val="en-US" w:eastAsia="zh-CN"/>
              </w:rPr>
              <w:t>Github: wz1x93</w:t>
            </w:r>
          </w:p>
        </w:tc>
      </w:tr>
    </w:tbl>
    <w:p w14:paraId="347099A2">
      <w:pPr>
        <w:spacing w:line="0" w:lineRule="atLeast"/>
        <w:rPr>
          <w:sz w:val="2"/>
          <w:szCs w:val="2"/>
        </w:rPr>
      </w:pPr>
    </w:p>
    <w:tbl>
      <w:tblPr>
        <w:tblStyle w:val="5"/>
        <w:tblW w:w="10454" w:type="dxa"/>
        <w:tblInd w:w="1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0D504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4" w:type="dxa"/>
            <w:tcBorders>
              <w:bottom w:val="single" w:color="000000" w:themeColor="text1" w:sz="18" w:space="0"/>
            </w:tcBorders>
          </w:tcPr>
          <w:p w14:paraId="1C65C97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sz w:val="28"/>
                <w:szCs w:val="28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教育经历</w:t>
            </w:r>
          </w:p>
        </w:tc>
      </w:tr>
      <w:tr w14:paraId="42614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454" w:type="dxa"/>
            <w:tcBorders>
              <w:top w:val="single" w:color="000000" w:themeColor="text1" w:sz="18" w:space="0"/>
            </w:tcBorders>
            <w:vAlign w:val="top"/>
          </w:tcPr>
          <w:p w14:paraId="235CE093">
            <w:pPr>
              <w:pStyle w:val="15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Chars="0"/>
              <w:textAlignment w:val="auto"/>
              <w:rPr>
                <w:rFonts w:hint="default" w:ascii="微软雅黑" w:hAnsi="微软雅黑" w:eastAsia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val="en-US" w:eastAsia="zh-CN"/>
              </w:rPr>
              <w:t>西安建筑科技大学 - 信息管理与信息系统 - 硕士</w:t>
            </w:r>
          </w:p>
          <w:p w14:paraId="6AE151CE">
            <w:pPr>
              <w:pStyle w:val="15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Chars="0"/>
              <w:textAlignment w:val="auto"/>
              <w:rPr>
                <w:rFonts w:hint="eastAsia" w:ascii="微软雅黑" w:hAnsi="微软雅黑" w:eastAsia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val="en-US" w:eastAsia="zh-CN"/>
              </w:rPr>
              <w:t>西安建筑科技大学 - 信息管理与信息系统 - 本科</w:t>
            </w:r>
          </w:p>
        </w:tc>
      </w:tr>
    </w:tbl>
    <w:p w14:paraId="1D915BCA">
      <w:pPr>
        <w:spacing w:line="0" w:lineRule="atLeast"/>
        <w:rPr>
          <w:sz w:val="2"/>
          <w:szCs w:val="2"/>
        </w:rPr>
      </w:pPr>
    </w:p>
    <w:tbl>
      <w:tblPr>
        <w:tblStyle w:val="5"/>
        <w:tblW w:w="10454" w:type="dxa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5CA27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454" w:type="dxa"/>
            <w:tcBorders>
              <w:bottom w:val="single" w:color="000000" w:themeColor="text1" w:sz="18" w:space="0"/>
            </w:tcBorders>
          </w:tcPr>
          <w:p w14:paraId="77C6D331">
            <w:pPr>
              <w:rPr>
                <w:rFonts w:hint="default" w:eastAsiaTheme="minorEastAsia"/>
                <w:color w:val="404040" w:themeColor="text1" w:themeTint="BF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sz w:val="28"/>
                <w:szCs w:val="28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比赛经历</w:t>
            </w:r>
          </w:p>
        </w:tc>
      </w:tr>
      <w:tr w14:paraId="6CFE3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0454" w:type="dxa"/>
            <w:tcBorders>
              <w:top w:val="single" w:color="000000" w:themeColor="text1" w:sz="18" w:space="0"/>
            </w:tcBorders>
          </w:tcPr>
          <w:p w14:paraId="740FD526">
            <w:pPr>
              <w:pStyle w:val="15"/>
              <w:numPr>
                <w:ilvl w:val="0"/>
                <w:numId w:val="1"/>
              </w:numPr>
              <w:ind w:firstLineChars="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  <w:shd w:val="clear" w:fill="FFFFFF"/>
              </w:rPr>
              <w:t>CelebA-Spoof Challenge 2020 on Face Anti-Spoofing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  <w:shd w:val="clear" w:fill="FFFFFF"/>
                <w:lang w:val="en-US" w:eastAsia="zh-CN"/>
              </w:rPr>
              <w:t xml:space="preserve">               TOP 8</w:t>
            </w:r>
          </w:p>
        </w:tc>
      </w:tr>
    </w:tbl>
    <w:p w14:paraId="52D3BBDA">
      <w:pPr>
        <w:spacing w:line="0" w:lineRule="atLeast"/>
        <w:rPr>
          <w:sz w:val="2"/>
          <w:szCs w:val="2"/>
        </w:rPr>
      </w:pPr>
    </w:p>
    <w:tbl>
      <w:tblPr>
        <w:tblStyle w:val="5"/>
        <w:tblW w:w="10454" w:type="dxa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4"/>
        <w:gridCol w:w="6928"/>
        <w:gridCol w:w="2"/>
      </w:tblGrid>
      <w:tr w14:paraId="00B8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472" w:hRule="atLeast"/>
        </w:trPr>
        <w:tc>
          <w:tcPr>
            <w:tcW w:w="10452" w:type="dxa"/>
            <w:gridSpan w:val="2"/>
            <w:tcBorders>
              <w:bottom w:val="single" w:color="000000" w:themeColor="text1" w:sz="18" w:space="0"/>
            </w:tcBorders>
          </w:tcPr>
          <w:p w14:paraId="62862588"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sz w:val="28"/>
                <w:szCs w:val="28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工作经历 </w:t>
            </w:r>
          </w:p>
        </w:tc>
      </w:tr>
      <w:tr w14:paraId="608AD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603" w:hRule="atLeast"/>
        </w:trPr>
        <w:tc>
          <w:tcPr>
            <w:tcW w:w="10452" w:type="dxa"/>
            <w:gridSpan w:val="2"/>
            <w:tcBorders>
              <w:top w:val="single" w:color="000000" w:themeColor="text1" w:sz="18" w:space="0"/>
              <w:bottom w:val="single" w:color="000000" w:themeColor="text1" w:sz="4" w:space="0"/>
            </w:tcBorders>
          </w:tcPr>
          <w:p w14:paraId="3968794A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i w:val="0"/>
                <w:iCs w:val="0"/>
                <w:color w:val="404040" w:themeColor="text1" w:themeTint="BF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三星电子西安研究所SRCX（AIG）（2023.05 ~ 至今）</w:t>
            </w:r>
          </w:p>
        </w:tc>
      </w:tr>
      <w:tr w14:paraId="24BFF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1124" w:hRule="atLeast"/>
        </w:trPr>
        <w:tc>
          <w:tcPr>
            <w:tcW w:w="352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vAlign w:val="top"/>
          </w:tcPr>
          <w:p w14:paraId="55046EE2">
            <w:pPr>
              <w:rPr>
                <w:rFonts w:hint="default" w:ascii="Adobe 仿宋 Std R" w:hAnsi="Adobe 仿宋 Std R" w:eastAsia="微软雅黑" w:cs="Times New Roman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AI算法工程师 -- 芯片向</w:t>
            </w:r>
          </w:p>
          <w:p w14:paraId="72C43812">
            <w:pPr>
              <w:rPr>
                <w:rFonts w:hint="default" w:ascii="微软雅黑" w:hAnsi="微软雅黑" w:eastAsia="微软雅黑" w:cs="宋体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92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vAlign w:val="top"/>
          </w:tcPr>
          <w:p w14:paraId="65B87C6A"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研究方向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：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安全芯片端侧运行时模型高性能计算</w:t>
            </w:r>
          </w:p>
          <w:p w14:paraId="1288BB9D">
            <w:pPr>
              <w:ind w:left="990" w:hanging="990" w:hangingChars="55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负责环节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： </w:t>
            </w:r>
          </w:p>
          <w:p w14:paraId="3EA7EAC3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基于单3x3 Conv硬件加速形态的算子构建及模型移植(RepVGG)</w:t>
            </w:r>
          </w:p>
          <w:p w14:paraId="1595D771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abcde几种算子的高性能实现</w:t>
            </w:r>
          </w:p>
          <w:p w14:paraId="1888DCC4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安全测试代码执行的LLM可行测试用例生成</w:t>
            </w:r>
          </w:p>
          <w:p w14:paraId="4D352118">
            <w:pPr>
              <w:ind w:left="990" w:hanging="990" w:hangingChars="55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核心优化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： </w:t>
            </w:r>
          </w:p>
          <w:p w14:paraId="6F101665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端侧算子高性能计算(硬件加速)实现，训练+部署阶段算子融合处理</w:t>
            </w:r>
          </w:p>
          <w:p w14:paraId="0D9405B8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RAG导向的端侧安全代码TC高可用性模拟及验证执行</w:t>
            </w:r>
          </w:p>
          <w:p w14:paraId="351AF76F"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sz w:val="18"/>
                <w:szCs w:val="18"/>
                <w:lang w:val="en-US" w:eastAsia="zh-CN"/>
              </w:rPr>
              <w:t>发明专利：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  <w:t>《一种基于G-L 全局局部校正的活体检测方法》</w:t>
            </w:r>
          </w:p>
          <w:p w14:paraId="2D61390A">
            <w:pPr>
              <w:rPr>
                <w:rFonts w:hint="default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sz w:val="18"/>
                <w:szCs w:val="18"/>
                <w:lang w:val="en-US" w:eastAsia="zh-CN"/>
              </w:rPr>
              <w:t>发明专利：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  <w:t>《一种基于G-L 全局局部校正的活体检测方法》</w:t>
            </w:r>
          </w:p>
        </w:tc>
      </w:tr>
      <w:tr w14:paraId="3AB03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664" w:hRule="atLeast"/>
        </w:trPr>
        <w:tc>
          <w:tcPr>
            <w:tcW w:w="10452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</w:tcBorders>
            <w:vAlign w:val="top"/>
          </w:tcPr>
          <w:p w14:paraId="7152DC8E"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i w:val="0"/>
                <w:iCs w:val="0"/>
                <w:color w:val="404040" w:themeColor="text1" w:themeTint="BF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浙江宇视科技（智能算法技术部）（2019.07 ~ 2023.05）</w:t>
            </w:r>
            <w:bookmarkStart w:id="0" w:name="_GoBack"/>
            <w:bookmarkEnd w:id="0"/>
          </w:p>
        </w:tc>
      </w:tr>
      <w:tr w14:paraId="2AF9F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1428" w:hRule="atLeast"/>
        </w:trPr>
        <w:tc>
          <w:tcPr>
            <w:tcW w:w="352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vAlign w:val="top"/>
          </w:tcPr>
          <w:p w14:paraId="115ABE39">
            <w:pPr>
              <w:rPr>
                <w:rFonts w:hint="default" w:ascii="微软雅黑" w:hAnsi="微软雅黑" w:eastAsia="微软雅黑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AI算法工程师 -- 设备向</w:t>
            </w:r>
          </w:p>
        </w:tc>
        <w:tc>
          <w:tcPr>
            <w:tcW w:w="692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vAlign w:val="top"/>
          </w:tcPr>
          <w:p w14:paraId="2054DFDC"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研究方向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：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双目人脸设备RGB+IR活体检测算法</w:t>
            </w:r>
          </w:p>
          <w:p w14:paraId="7A32DAA4"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负责环节：</w:t>
            </w:r>
          </w:p>
          <w:p w14:paraId="4EE51BD0">
            <w:pPr>
              <w:numPr>
                <w:numId w:val="0"/>
              </w:numPr>
              <w:ind w:leftChars="0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人脸困难场景数据集构建、清洗、特征选择（基础库np、opencv）</w:t>
            </w:r>
          </w:p>
          <w:p w14:paraId="66B822A9">
            <w:pPr>
              <w:numPr>
                <w:numId w:val="0"/>
              </w:numPr>
              <w:ind w:leftChars="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移植优化中心差分算子CDC 并结合CMFL 损失函数增强活体特征</w:t>
            </w:r>
          </w:p>
          <w:p w14:paraId="2F545632">
            <w:pPr>
              <w:numPr>
                <w:numId w:val="0"/>
              </w:numPr>
              <w:ind w:leftChars="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构建特征异质性(heterogeneity)集成模型结构提取有效SpoofCue</w:t>
            </w:r>
          </w:p>
          <w:p w14:paraId="6A6F84E0">
            <w:pPr>
              <w:ind w:left="990" w:hanging="990" w:hangingChars="55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核心优化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： </w:t>
            </w:r>
          </w:p>
          <w:p w14:paraId="0BCA5275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利用多倍拓边RGB + IR 结合多尺度TripleLoss 优化困难场景检出率</w:t>
            </w:r>
          </w:p>
          <w:p w14:paraId="62859955">
            <w:pPr>
              <w:ind w:left="990" w:hanging="990" w:hangingChars="55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 基于PRNet构建人伪3D脸注意力区域强化损失调节及梯度下降方向</w:t>
            </w:r>
          </w:p>
          <w:p w14:paraId="304783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发明专利：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  <w:t>《一种基于Spoof Cue策略集成的智能门锁人俩活体检测方法》</w:t>
            </w:r>
          </w:p>
          <w:p w14:paraId="0A88677F">
            <w:pP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sz w:val="18"/>
                <w:szCs w:val="18"/>
                <w:lang w:val="en-US" w:eastAsia="zh-CN"/>
              </w:rPr>
              <w:t>发明专利：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  <w:t>《一种基于可见光和近红外双目摄像头的人脸活体检测方法》</w:t>
            </w:r>
          </w:p>
        </w:tc>
      </w:tr>
      <w:tr w14:paraId="423FA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454" w:type="dxa"/>
            <w:gridSpan w:val="3"/>
            <w:tcBorders>
              <w:bottom w:val="single" w:color="000000" w:themeColor="text1" w:sz="18" w:space="0"/>
            </w:tcBorders>
          </w:tcPr>
          <w:p w14:paraId="338345C3">
            <w:pPr>
              <w:rPr>
                <w:rFonts w:hint="default" w:eastAsiaTheme="minorEastAsia"/>
                <w:color w:val="404040" w:themeColor="text1" w:themeTint="BF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sz w:val="28"/>
                <w:szCs w:val="28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个人技能</w:t>
            </w:r>
          </w:p>
        </w:tc>
      </w:tr>
      <w:tr w14:paraId="2938C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0454" w:type="dxa"/>
            <w:gridSpan w:val="3"/>
            <w:tcBorders>
              <w:top w:val="single" w:color="000000" w:themeColor="text1" w:sz="18" w:space="0"/>
            </w:tcBorders>
          </w:tcPr>
          <w:p w14:paraId="7C6A38E1">
            <w:pPr>
              <w:numPr>
                <w:ilvl w:val="0"/>
                <w:numId w:val="2"/>
              </w:num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编程语言：Python、C/C++</w:t>
            </w:r>
          </w:p>
          <w:p w14:paraId="59967CE8">
            <w:pPr>
              <w:numPr>
                <w:ilvl w:val="0"/>
                <w:numId w:val="2"/>
              </w:num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深度学习：熟练掌握Tensorflow、PyTorch、ONNX、TVM等深度学习框架基本原理和优化方法</w:t>
            </w:r>
          </w:p>
          <w:p w14:paraId="6551669A">
            <w:pPr>
              <w:numPr>
                <w:ilvl w:val="0"/>
                <w:numId w:val="2"/>
              </w:num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项目流程：收集清洗数据，模型结构设计、训练微调验证、压缩量化部署、前沿论文方法验证落地</w:t>
            </w:r>
          </w:p>
        </w:tc>
      </w:tr>
    </w:tbl>
    <w:p w14:paraId="09124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ectPr>
      <w:pgSz w:w="11900" w:h="16840"/>
      <w:pgMar w:top="1294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 仿宋 Std R">
    <w:altName w:val="仿宋"/>
    <w:panose1 w:val="00000000000000000000"/>
    <w:charset w:val="86"/>
    <w:family w:val="roman"/>
    <w:pitch w:val="default"/>
    <w:sig w:usb0="00000000" w:usb1="00000000" w:usb2="00000016" w:usb3="00000000" w:csb0="0006000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A544B"/>
    <w:multiLevelType w:val="singleLevel"/>
    <w:tmpl w:val="F39A54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155A0C"/>
    <w:multiLevelType w:val="multilevel"/>
    <w:tmpl w:val="04155A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A1OTczYzdhZWVkNGI4Zjk5NzVmOTJhYzMxYTY4NGUifQ=="/>
  </w:docVars>
  <w:rsids>
    <w:rsidRoot w:val="006854B3"/>
    <w:rsid w:val="000B3D48"/>
    <w:rsid w:val="001B1B92"/>
    <w:rsid w:val="0027775B"/>
    <w:rsid w:val="002B6B2C"/>
    <w:rsid w:val="004C7A26"/>
    <w:rsid w:val="00512FF6"/>
    <w:rsid w:val="00544465"/>
    <w:rsid w:val="00593ADC"/>
    <w:rsid w:val="005B03EA"/>
    <w:rsid w:val="005B51D1"/>
    <w:rsid w:val="00665F1D"/>
    <w:rsid w:val="006854B3"/>
    <w:rsid w:val="00687322"/>
    <w:rsid w:val="006C6F69"/>
    <w:rsid w:val="00787418"/>
    <w:rsid w:val="007C4ACE"/>
    <w:rsid w:val="008A5B78"/>
    <w:rsid w:val="008E3894"/>
    <w:rsid w:val="00970BBC"/>
    <w:rsid w:val="00987237"/>
    <w:rsid w:val="00993A11"/>
    <w:rsid w:val="00A508E2"/>
    <w:rsid w:val="00A813EE"/>
    <w:rsid w:val="00AA1A53"/>
    <w:rsid w:val="00B645A3"/>
    <w:rsid w:val="00B80F08"/>
    <w:rsid w:val="00DD70BF"/>
    <w:rsid w:val="00E30046"/>
    <w:rsid w:val="00EA5A9F"/>
    <w:rsid w:val="00F379CE"/>
    <w:rsid w:val="00F44B45"/>
    <w:rsid w:val="00F82614"/>
    <w:rsid w:val="05C23886"/>
    <w:rsid w:val="09F10047"/>
    <w:rsid w:val="0D605732"/>
    <w:rsid w:val="0DBC0F94"/>
    <w:rsid w:val="118F68FA"/>
    <w:rsid w:val="13E13AC3"/>
    <w:rsid w:val="16AD180E"/>
    <w:rsid w:val="16DF0E83"/>
    <w:rsid w:val="192E4A4C"/>
    <w:rsid w:val="19781041"/>
    <w:rsid w:val="1AEA117F"/>
    <w:rsid w:val="1B9840D7"/>
    <w:rsid w:val="1B9F53F0"/>
    <w:rsid w:val="1BBF2F15"/>
    <w:rsid w:val="1ECB3353"/>
    <w:rsid w:val="1EE540EB"/>
    <w:rsid w:val="1EFE0375"/>
    <w:rsid w:val="1F2948A4"/>
    <w:rsid w:val="1FDB5818"/>
    <w:rsid w:val="26415CA9"/>
    <w:rsid w:val="2B1B00E0"/>
    <w:rsid w:val="2DBC1921"/>
    <w:rsid w:val="31C767D8"/>
    <w:rsid w:val="34866A39"/>
    <w:rsid w:val="35037171"/>
    <w:rsid w:val="357F059C"/>
    <w:rsid w:val="363371F2"/>
    <w:rsid w:val="3BB95195"/>
    <w:rsid w:val="3F905884"/>
    <w:rsid w:val="41DE4C7E"/>
    <w:rsid w:val="425D3A13"/>
    <w:rsid w:val="438A0837"/>
    <w:rsid w:val="46CE379B"/>
    <w:rsid w:val="4C8F4493"/>
    <w:rsid w:val="4CA50490"/>
    <w:rsid w:val="4F0516BA"/>
    <w:rsid w:val="52915BD9"/>
    <w:rsid w:val="5391176E"/>
    <w:rsid w:val="53B042EA"/>
    <w:rsid w:val="53B911B6"/>
    <w:rsid w:val="556B7E9F"/>
    <w:rsid w:val="57941FDB"/>
    <w:rsid w:val="594F1EAF"/>
    <w:rsid w:val="59715BEE"/>
    <w:rsid w:val="5AB87F28"/>
    <w:rsid w:val="5B5163B3"/>
    <w:rsid w:val="5E6C0E81"/>
    <w:rsid w:val="5F95295D"/>
    <w:rsid w:val="5FA3505B"/>
    <w:rsid w:val="61D849EE"/>
    <w:rsid w:val="629B40CC"/>
    <w:rsid w:val="62EB5BA9"/>
    <w:rsid w:val="66A54590"/>
    <w:rsid w:val="6B560E7C"/>
    <w:rsid w:val="6BF05B76"/>
    <w:rsid w:val="6E731E9D"/>
    <w:rsid w:val="6EAE5472"/>
    <w:rsid w:val="7319019D"/>
    <w:rsid w:val="74681C20"/>
    <w:rsid w:val="7548217D"/>
    <w:rsid w:val="78847DEA"/>
    <w:rsid w:val="7AD77A0A"/>
    <w:rsid w:val="7B364826"/>
    <w:rsid w:val="7E3C65F7"/>
    <w:rsid w:val="7E6B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文章标题"/>
    <w:basedOn w:val="2"/>
    <w:qFormat/>
    <w:uiPriority w:val="0"/>
    <w:pPr>
      <w:widowControl/>
      <w:autoSpaceDE w:val="0"/>
      <w:autoSpaceDN w:val="0"/>
      <w:adjustRightInd w:val="0"/>
      <w:spacing w:before="50" w:beforeLines="50" w:after="50" w:afterLines="50"/>
      <w:jc w:val="left"/>
    </w:pPr>
    <w:rPr>
      <w:rFonts w:ascii="微软雅黑" w:hAnsi="微软雅黑" w:eastAsia="微软雅黑" w:cs="微软雅黑"/>
      <w:b w:val="0"/>
      <w:color w:val="ED7D31" w:themeColor="accent2"/>
      <w:kern w:val="0"/>
      <w:sz w:val="48"/>
      <w:szCs w:val="48"/>
      <w14:textFill>
        <w14:solidFill>
          <w14:schemeClr w14:val="accent2"/>
        </w14:solidFill>
      </w14:textFill>
    </w:rPr>
  </w:style>
  <w:style w:type="character" w:customStyle="1" w:styleId="10">
    <w:name w:val="标题 1 Char"/>
    <w:basedOn w:val="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1">
    <w:name w:val="作者"/>
    <w:basedOn w:val="1"/>
    <w:qFormat/>
    <w:uiPriority w:val="0"/>
    <w:pPr>
      <w:widowControl/>
      <w:autoSpaceDE w:val="0"/>
      <w:autoSpaceDN w:val="0"/>
      <w:adjustRightInd w:val="0"/>
      <w:spacing w:after="50" w:afterLines="50" w:line="500" w:lineRule="exact"/>
      <w:jc w:val="left"/>
    </w:pPr>
    <w:rPr>
      <w:rFonts w:ascii="微软雅黑" w:hAnsi="微软雅黑" w:eastAsia="微软雅黑" w:cs="宋体"/>
      <w:color w:val="767171" w:themeColor="background2" w:themeShade="80"/>
      <w:kern w:val="0"/>
      <w:sz w:val="21"/>
      <w:szCs w:val="21"/>
    </w:rPr>
  </w:style>
  <w:style w:type="paragraph" w:customStyle="1" w:styleId="12">
    <w:name w:val="副标题1"/>
    <w:basedOn w:val="1"/>
    <w:qFormat/>
    <w:uiPriority w:val="0"/>
    <w:pPr>
      <w:widowControl/>
      <w:autoSpaceDE w:val="0"/>
      <w:autoSpaceDN w:val="0"/>
      <w:adjustRightInd w:val="0"/>
      <w:spacing w:before="156" w:beforeLines="50"/>
      <w:jc w:val="left"/>
    </w:pPr>
    <w:rPr>
      <w:rFonts w:ascii="微软雅黑" w:hAnsi="微软雅黑" w:eastAsia="微软雅黑" w:cs="宋体"/>
      <w:color w:val="ED7D31" w:themeColor="accent2"/>
      <w:kern w:val="0"/>
      <w:sz w:val="28"/>
      <w:szCs w:val="32"/>
      <w14:textFill>
        <w14:solidFill>
          <w14:schemeClr w14:val="accent2"/>
        </w14:solidFill>
      </w14:textFill>
    </w:rPr>
  </w:style>
  <w:style w:type="paragraph" w:customStyle="1" w:styleId="13">
    <w:name w:val="年终正文"/>
    <w:basedOn w:val="1"/>
    <w:qFormat/>
    <w:uiPriority w:val="0"/>
    <w:pPr>
      <w:widowControl/>
      <w:autoSpaceDE w:val="0"/>
      <w:autoSpaceDN w:val="0"/>
      <w:adjustRightInd w:val="0"/>
      <w:spacing w:after="100" w:afterLines="100" w:line="400" w:lineRule="exact"/>
      <w:jc w:val="left"/>
    </w:pPr>
    <w:rPr>
      <w:rFonts w:ascii="微软雅黑" w:hAnsi="微软雅黑" w:eastAsia="微软雅黑" w:cs="宋体"/>
      <w:color w:val="595959" w:themeColor="text1" w:themeTint="A6"/>
      <w:kern w:val="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4">
    <w:name w:val="文章标题2"/>
    <w:basedOn w:val="2"/>
    <w:qFormat/>
    <w:uiPriority w:val="0"/>
    <w:pPr>
      <w:widowControl/>
      <w:autoSpaceDE w:val="0"/>
      <w:autoSpaceDN w:val="0"/>
      <w:adjustRightInd w:val="0"/>
      <w:spacing w:after="50" w:afterLines="50" w:line="240" w:lineRule="auto"/>
      <w:jc w:val="left"/>
    </w:pPr>
    <w:rPr>
      <w:rFonts w:ascii="微软雅黑" w:hAnsi="微软雅黑" w:eastAsia="微软雅黑" w:cs="微软雅黑"/>
      <w:b w:val="0"/>
      <w:color w:val="5B9BD5" w:themeColor="accent1"/>
      <w:kern w:val="0"/>
      <w:szCs w:val="48"/>
      <w14:textFill>
        <w14:solidFill>
          <w14:schemeClr w14:val="accent1"/>
        </w14:solidFill>
      </w14:textFill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  <w:rPr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633</Words>
  <Characters>909</Characters>
  <Lines>9</Lines>
  <Paragraphs>2</Paragraphs>
  <TotalTime>48</TotalTime>
  <ScaleCrop>false</ScaleCrop>
  <LinksUpToDate>false</LinksUpToDate>
  <CharactersWithSpaces>962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2018-09-24T08:24:00Z</dcterms:created>
  <dc:creator>Microsoft Office 用户</dc:creator>
  <cp:lastModifiedBy>该用户账号已被注销</cp:lastModifiedBy>
  <cp:lastPrinted>2015-11-17T03:14:00Z</cp:lastPrinted>
  <dcterms:modified xsi:type="dcterms:W3CDTF">2026-02-21T15:32:40Z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CFFE0C9B8E63480EAC446298697D42C4_13</vt:lpwstr>
  </property>
  <property fmtid="{D5CDD505-2E9C-101B-9397-08002B2CF9AE}" pid="4" name="KSOTemplateDocerSaveRecord">
    <vt:lpwstr>eyJoZGlkIjoiNDExMmQ3MzFhZWNlMzRmMWYwMjc4YTMxY2UyZGJjMmEiLCJ1c2VySWQiOiIxMjkwODExMiJ9</vt:lpwstr>
  </property>
</Properties>
</file>