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BAE1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1"/>
          <w:szCs w:val="21"/>
        </w:rPr>
        <w:t>Api</w:t>
      </w:r>
      <w:r>
        <w:rPr>
          <w:rStyle w:val="normaltextrun"/>
          <w:rFonts w:cs="Segoe UI" w:hint="eastAsia"/>
          <w:sz w:val="21"/>
          <w:szCs w:val="21"/>
        </w:rPr>
        <w:t>网关：一般的</w:t>
      </w:r>
      <w:r>
        <w:rPr>
          <w:rStyle w:val="spellingerror"/>
          <w:rFonts w:ascii="Calibri" w:hAnsi="Calibri" w:cs="Calibri"/>
          <w:sz w:val="21"/>
          <w:szCs w:val="21"/>
        </w:rPr>
        <w:t>api</w:t>
      </w:r>
      <w:r>
        <w:rPr>
          <w:rStyle w:val="normaltextrun"/>
          <w:rFonts w:cs="Segoe UI" w:hint="eastAsia"/>
          <w:sz w:val="21"/>
          <w:szCs w:val="21"/>
        </w:rPr>
        <w:t>网关除了请求分发的基本功能外，还会支持其他的高级功能，例如“流量重放”，一般的实现方式是把</w:t>
      </w:r>
      <w:r>
        <w:rPr>
          <w:rStyle w:val="normaltextrun"/>
          <w:rFonts w:ascii="Calibri" w:hAnsi="Calibri" w:cs="Calibri"/>
          <w:sz w:val="21"/>
          <w:szCs w:val="21"/>
        </w:rPr>
        <w:t>http</w:t>
      </w:r>
      <w:r>
        <w:rPr>
          <w:rStyle w:val="normaltextrun"/>
          <w:rFonts w:cs="Segoe UI" w:hint="eastAsia"/>
          <w:sz w:val="21"/>
          <w:szCs w:val="21"/>
        </w:rPr>
        <w:t>请求（</w:t>
      </w:r>
      <w:r>
        <w:rPr>
          <w:rStyle w:val="normaltextrun"/>
          <w:rFonts w:ascii="Calibri" w:hAnsi="Calibri" w:cs="Calibri"/>
          <w:sz w:val="21"/>
          <w:szCs w:val="21"/>
        </w:rPr>
        <w:t>request</w:t>
      </w:r>
      <w:r>
        <w:rPr>
          <w:rStyle w:val="normaltextrun"/>
          <w:rFonts w:cs="Segoe UI" w:hint="eastAsia"/>
          <w:sz w:val="21"/>
          <w:szCs w:val="21"/>
        </w:rPr>
        <w:t>）和响应（</w:t>
      </w:r>
      <w:r>
        <w:rPr>
          <w:rStyle w:val="normaltextrun"/>
          <w:rFonts w:ascii="Calibri" w:hAnsi="Calibri" w:cs="Calibri"/>
          <w:sz w:val="21"/>
          <w:szCs w:val="21"/>
        </w:rPr>
        <w:t>response</w:t>
      </w:r>
      <w:r>
        <w:rPr>
          <w:rStyle w:val="normaltextrun"/>
          <w:rFonts w:cs="Segoe UI" w:hint="eastAsia"/>
          <w:sz w:val="21"/>
          <w:szCs w:val="21"/>
        </w:rPr>
        <w:t>）保存起来。为了简化问题，我们使用另一个</w:t>
      </w:r>
      <w:r>
        <w:rPr>
          <w:rStyle w:val="normaltextrun"/>
          <w:rFonts w:ascii="Calibri" w:hAnsi="Calibri" w:cs="Calibri"/>
          <w:sz w:val="21"/>
          <w:szCs w:val="21"/>
        </w:rPr>
        <w:t>web</w:t>
      </w:r>
      <w:r>
        <w:rPr>
          <w:rStyle w:val="normaltextrun"/>
          <w:rFonts w:cs="Segoe UI" w:hint="eastAsia"/>
          <w:sz w:val="21"/>
          <w:szCs w:val="21"/>
        </w:rPr>
        <w:t>服务来接收请求，这就要求</w:t>
      </w:r>
      <w:r>
        <w:rPr>
          <w:rStyle w:val="spellingerror"/>
          <w:rFonts w:ascii="Calibri" w:hAnsi="Calibri" w:cs="Calibri"/>
          <w:sz w:val="21"/>
          <w:szCs w:val="21"/>
        </w:rPr>
        <w:t>api</w:t>
      </w:r>
      <w:r>
        <w:rPr>
          <w:rStyle w:val="normaltextrun"/>
          <w:rFonts w:cs="Segoe UI" w:hint="eastAsia"/>
          <w:sz w:val="21"/>
          <w:szCs w:val="21"/>
        </w:rPr>
        <w:t>网关将请求同时发到两个服务中去。实现过程中需要考虑可用性和延迟。假设相关的实现方法签名如下：</w:t>
      </w:r>
      <w:r>
        <w:rPr>
          <w:rStyle w:val="eop"/>
          <w:rFonts w:cs="Segoe UI" w:hint="eastAsia"/>
          <w:sz w:val="21"/>
          <w:szCs w:val="21"/>
        </w:rPr>
        <w:t> </w:t>
      </w:r>
    </w:p>
    <w:p w14:paraId="61A72539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644BF397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public class </w:t>
      </w:r>
      <w:r>
        <w:rPr>
          <w:rStyle w:val="spellingerror"/>
          <w:rFonts w:ascii="Calibri" w:hAnsi="Calibri" w:cs="Calibri"/>
          <w:sz w:val="21"/>
          <w:szCs w:val="21"/>
        </w:rPr>
        <w:t>DualForward</w:t>
      </w:r>
      <w:r>
        <w:rPr>
          <w:rStyle w:val="normaltextrun"/>
          <w:rFonts w:ascii="Calibri" w:hAnsi="Calibri" w:cs="Calibri"/>
          <w:sz w:val="21"/>
          <w:szCs w:val="21"/>
        </w:rPr>
        <w:t> {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50CCD9AC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5DC771F3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 /**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476B68A5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 *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7E9A54F5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 * @param </w:t>
      </w:r>
      <w:r>
        <w:rPr>
          <w:rStyle w:val="spellingerror"/>
          <w:rFonts w:ascii="Calibri" w:hAnsi="Calibri" w:cs="Calibri"/>
          <w:sz w:val="21"/>
          <w:szCs w:val="21"/>
        </w:rPr>
        <w:t>uri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normaltextrun"/>
          <w:rFonts w:cs="Segoe UI" w:hint="eastAsia"/>
          <w:sz w:val="21"/>
          <w:szCs w:val="21"/>
        </w:rPr>
        <w:t>请求</w:t>
      </w:r>
      <w:r>
        <w:rPr>
          <w:rStyle w:val="spellingerror"/>
          <w:rFonts w:ascii="Calibri" w:hAnsi="Calibri" w:cs="Calibri"/>
          <w:sz w:val="21"/>
          <w:szCs w:val="21"/>
        </w:rPr>
        <w:t>uri</w:t>
      </w:r>
      <w:r>
        <w:rPr>
          <w:rStyle w:val="normaltextrun"/>
          <w:rFonts w:cs="Segoe UI" w:hint="eastAsia"/>
          <w:sz w:val="21"/>
          <w:szCs w:val="21"/>
        </w:rPr>
        <w:t>，简化起见假设所有请求都是</w:t>
      </w:r>
      <w:r>
        <w:rPr>
          <w:rStyle w:val="normaltextrun"/>
          <w:rFonts w:ascii="Calibri" w:hAnsi="Calibri" w:cs="Calibri"/>
          <w:sz w:val="21"/>
          <w:szCs w:val="21"/>
        </w:rPr>
        <w:t>get</w:t>
      </w:r>
      <w:r>
        <w:rPr>
          <w:rStyle w:val="normaltextrun"/>
          <w:rFonts w:cs="Segoe UI" w:hint="eastAsia"/>
          <w:sz w:val="21"/>
          <w:szCs w:val="21"/>
        </w:rPr>
        <w:t>请求，没有</w:t>
      </w:r>
      <w:r>
        <w:rPr>
          <w:rStyle w:val="normaltextrun"/>
          <w:rFonts w:ascii="Calibri" w:hAnsi="Calibri" w:cs="Calibri"/>
          <w:sz w:val="21"/>
          <w:szCs w:val="21"/>
        </w:rPr>
        <w:t>request body</w:t>
      </w:r>
      <w:r>
        <w:rPr>
          <w:rStyle w:val="normaltextrun"/>
          <w:rFonts w:cs="Segoe UI" w:hint="eastAsia"/>
          <w:sz w:val="21"/>
          <w:szCs w:val="21"/>
        </w:rPr>
        <w:t>。例如</w:t>
      </w:r>
      <w:r>
        <w:rPr>
          <w:rStyle w:val="normaltextrun"/>
          <w:rFonts w:ascii="Calibri" w:hAnsi="Calibri" w:cs="Calibri"/>
          <w:sz w:val="21"/>
          <w:szCs w:val="21"/>
        </w:rPr>
        <w:t>http://api.huami.com/users/-/profile 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01BA451A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 * @param </w:t>
      </w:r>
      <w:r>
        <w:rPr>
          <w:rStyle w:val="spellingerror"/>
          <w:rFonts w:ascii="Calibri" w:hAnsi="Calibri" w:cs="Calibri"/>
          <w:sz w:val="21"/>
          <w:szCs w:val="21"/>
        </w:rPr>
        <w:t>targetServiceHost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normaltextrun"/>
          <w:rFonts w:cs="Segoe UI" w:hint="eastAsia"/>
          <w:sz w:val="21"/>
          <w:szCs w:val="21"/>
        </w:rPr>
        <w:t>下游微服务</w:t>
      </w:r>
      <w:r>
        <w:rPr>
          <w:rStyle w:val="normaltextrun"/>
          <w:rFonts w:ascii="Calibri" w:hAnsi="Calibri" w:cs="Calibri"/>
          <w:sz w:val="21"/>
          <w:szCs w:val="21"/>
        </w:rPr>
        <w:t>host</w:t>
      </w:r>
      <w:r>
        <w:rPr>
          <w:rStyle w:val="normaltextrun"/>
          <w:rFonts w:cs="Segoe UI" w:hint="eastAsia"/>
          <w:sz w:val="21"/>
          <w:szCs w:val="21"/>
        </w:rPr>
        <w:t>，例如</w:t>
      </w:r>
      <w:r>
        <w:rPr>
          <w:rStyle w:val="normaltextrun"/>
          <w:rFonts w:ascii="Calibri" w:hAnsi="Calibri" w:cs="Calibri"/>
          <w:sz w:val="21"/>
          <w:szCs w:val="21"/>
        </w:rPr>
        <w:t> http://a.huami.com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61F9A0EE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 * @param </w:t>
      </w:r>
      <w:r>
        <w:rPr>
          <w:rStyle w:val="spellingerror"/>
          <w:rFonts w:ascii="Calibri" w:hAnsi="Calibri" w:cs="Calibri"/>
          <w:sz w:val="21"/>
          <w:szCs w:val="21"/>
        </w:rPr>
        <w:t>trafficRepositoryHost</w:t>
      </w:r>
      <w:r>
        <w:rPr>
          <w:rStyle w:val="normaltextrun"/>
          <w:rFonts w:ascii="Calibri" w:hAnsi="Calibri" w:cs="Calibri"/>
          <w:sz w:val="21"/>
          <w:szCs w:val="21"/>
        </w:rPr>
        <w:t> </w:t>
      </w:r>
      <w:r>
        <w:rPr>
          <w:rStyle w:val="normaltextrun"/>
          <w:rFonts w:cs="Segoe UI" w:hint="eastAsia"/>
          <w:sz w:val="21"/>
          <w:szCs w:val="21"/>
        </w:rPr>
        <w:t>流量存储服务</w:t>
      </w:r>
      <w:r>
        <w:rPr>
          <w:rStyle w:val="normaltextrun"/>
          <w:rFonts w:ascii="Calibri" w:hAnsi="Calibri" w:cs="Calibri"/>
          <w:sz w:val="21"/>
          <w:szCs w:val="21"/>
        </w:rPr>
        <w:t>host</w:t>
      </w:r>
      <w:r>
        <w:rPr>
          <w:rStyle w:val="normaltextrun"/>
          <w:rFonts w:cs="Segoe UI" w:hint="eastAsia"/>
          <w:sz w:val="21"/>
          <w:szCs w:val="21"/>
        </w:rPr>
        <w:t>，例如</w:t>
      </w:r>
      <w:r>
        <w:rPr>
          <w:rStyle w:val="normaltextrun"/>
          <w:rFonts w:ascii="Calibri" w:hAnsi="Calibri" w:cs="Calibri"/>
          <w:sz w:val="21"/>
          <w:szCs w:val="21"/>
        </w:rPr>
        <w:t> http://traffic.huami.com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409FA3EE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 * @return </w:t>
      </w:r>
      <w:r>
        <w:rPr>
          <w:rStyle w:val="normaltextrun"/>
          <w:rFonts w:cs="Segoe UI" w:hint="eastAsia"/>
          <w:sz w:val="21"/>
          <w:szCs w:val="21"/>
        </w:rPr>
        <w:t>应该返回客户端的</w:t>
      </w:r>
      <w:r>
        <w:rPr>
          <w:rStyle w:val="normaltextrun"/>
          <w:rFonts w:ascii="Calibri" w:hAnsi="Calibri" w:cs="Calibri"/>
          <w:sz w:val="21"/>
          <w:szCs w:val="21"/>
        </w:rPr>
        <w:t>http status code</w:t>
      </w:r>
      <w:r>
        <w:rPr>
          <w:rStyle w:val="normaltextrun"/>
          <w:rFonts w:cs="Segoe UI" w:hint="eastAsia"/>
          <w:sz w:val="21"/>
          <w:szCs w:val="21"/>
        </w:rPr>
        <w:t>，例如</w:t>
      </w:r>
      <w:r>
        <w:rPr>
          <w:rStyle w:val="normaltextrun"/>
          <w:rFonts w:ascii="Calibri" w:hAnsi="Calibri" w:cs="Calibri"/>
          <w:sz w:val="21"/>
          <w:szCs w:val="21"/>
        </w:rPr>
        <w:t>200</w:t>
      </w:r>
      <w:r>
        <w:rPr>
          <w:rStyle w:val="normaltextrun"/>
          <w:rFonts w:ascii="Calibri" w:hAnsi="Calibri" w:cs="Calibri"/>
          <w:sz w:val="21"/>
          <w:szCs w:val="21"/>
        </w:rPr>
        <w:t>，</w:t>
      </w:r>
      <w:r>
        <w:rPr>
          <w:rStyle w:val="normaltextrun"/>
          <w:rFonts w:ascii="Calibri" w:hAnsi="Calibri" w:cs="Calibri"/>
          <w:sz w:val="21"/>
          <w:szCs w:val="21"/>
        </w:rPr>
        <w:t>404</w:t>
      </w:r>
      <w:r>
        <w:rPr>
          <w:rStyle w:val="normaltextrun"/>
          <w:rFonts w:cs="Segoe UI" w:hint="eastAsia"/>
          <w:sz w:val="21"/>
          <w:szCs w:val="21"/>
        </w:rPr>
        <w:t>，或者</w:t>
      </w:r>
      <w:r>
        <w:rPr>
          <w:rStyle w:val="normaltextrun"/>
          <w:rFonts w:ascii="Calibri" w:hAnsi="Calibri" w:cs="Calibri"/>
          <w:sz w:val="21"/>
          <w:szCs w:val="21"/>
        </w:rPr>
        <w:t>500</w:t>
      </w:r>
      <w:r>
        <w:rPr>
          <w:rStyle w:val="normaltextrun"/>
          <w:rFonts w:cs="Segoe UI" w:hint="eastAsia"/>
          <w:sz w:val="21"/>
          <w:szCs w:val="21"/>
        </w:rPr>
        <w:t>等</w:t>
      </w:r>
      <w:r>
        <w:rPr>
          <w:rStyle w:val="eop"/>
          <w:rFonts w:cs="Segoe UI" w:hint="eastAsia"/>
          <w:sz w:val="21"/>
          <w:szCs w:val="21"/>
        </w:rPr>
        <w:t> </w:t>
      </w:r>
    </w:p>
    <w:p w14:paraId="4760A74B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 */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61FECD2C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 int forward(String </w:t>
      </w:r>
      <w:r>
        <w:rPr>
          <w:rStyle w:val="spellingerror"/>
          <w:rFonts w:ascii="Calibri" w:hAnsi="Calibri" w:cs="Calibri"/>
          <w:sz w:val="21"/>
          <w:szCs w:val="21"/>
        </w:rPr>
        <w:t>uri</w:t>
      </w:r>
      <w:r>
        <w:rPr>
          <w:rStyle w:val="normaltextrun"/>
          <w:rFonts w:ascii="Calibri" w:hAnsi="Calibri" w:cs="Calibri"/>
          <w:sz w:val="21"/>
          <w:szCs w:val="21"/>
        </w:rPr>
        <w:t>, String </w:t>
      </w:r>
      <w:r>
        <w:rPr>
          <w:rStyle w:val="spellingerror"/>
          <w:rFonts w:ascii="Calibri" w:hAnsi="Calibri" w:cs="Calibri"/>
          <w:sz w:val="21"/>
          <w:szCs w:val="21"/>
        </w:rPr>
        <w:t>targetServiceHost</w:t>
      </w:r>
      <w:r>
        <w:rPr>
          <w:rStyle w:val="normaltextrun"/>
          <w:rFonts w:ascii="Calibri" w:hAnsi="Calibri" w:cs="Calibri"/>
          <w:sz w:val="21"/>
          <w:szCs w:val="21"/>
        </w:rPr>
        <w:t>, String </w:t>
      </w:r>
      <w:r>
        <w:rPr>
          <w:rStyle w:val="spellingerror"/>
          <w:rFonts w:ascii="Calibri" w:hAnsi="Calibri" w:cs="Calibri"/>
          <w:sz w:val="21"/>
          <w:szCs w:val="21"/>
        </w:rPr>
        <w:t>trafficRepositoryHost</w:t>
      </w:r>
      <w:r>
        <w:rPr>
          <w:rStyle w:val="normaltextrun"/>
          <w:rFonts w:ascii="Calibri" w:hAnsi="Calibri" w:cs="Calibri"/>
          <w:sz w:val="21"/>
          <w:szCs w:val="21"/>
        </w:rPr>
        <w:t>) {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07120487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    // </w:t>
      </w:r>
      <w:r>
        <w:rPr>
          <w:rStyle w:val="normaltextrun"/>
          <w:rFonts w:cs="Segoe UI" w:hint="eastAsia"/>
          <w:sz w:val="21"/>
          <w:szCs w:val="21"/>
        </w:rPr>
        <w:t>返回</w:t>
      </w:r>
      <w:r>
        <w:rPr>
          <w:rStyle w:val="normaltextrun"/>
          <w:rFonts w:ascii="Calibri" w:hAnsi="Calibri" w:cs="Calibri"/>
          <w:sz w:val="21"/>
          <w:szCs w:val="21"/>
        </w:rPr>
        <w:t>http status code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594465F7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     return ;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3008940A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    }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54241F45" w14:textId="77777777" w:rsidR="009751E6" w:rsidRDefault="009751E6" w:rsidP="009751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1"/>
          <w:szCs w:val="21"/>
        </w:rPr>
        <w:t>}</w:t>
      </w: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4765447E" w14:textId="77777777" w:rsidR="00556EF3" w:rsidRDefault="00556EF3"/>
    <w:sectPr w:rsidR="0055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E6"/>
    <w:rsid w:val="00556EF3"/>
    <w:rsid w:val="009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01C0"/>
  <w15:chartTrackingRefBased/>
  <w15:docId w15:val="{36C88B98-6F4B-4F8E-8CC2-76045292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75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llingerror">
    <w:name w:val="spellingerror"/>
    <w:basedOn w:val="a0"/>
    <w:rsid w:val="009751E6"/>
  </w:style>
  <w:style w:type="character" w:customStyle="1" w:styleId="normaltextrun">
    <w:name w:val="normaltextrun"/>
    <w:basedOn w:val="a0"/>
    <w:rsid w:val="009751E6"/>
  </w:style>
  <w:style w:type="character" w:customStyle="1" w:styleId="eop">
    <w:name w:val="eop"/>
    <w:basedOn w:val="a0"/>
    <w:rsid w:val="0097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7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勇</dc:creator>
  <cp:keywords/>
  <dc:description/>
  <cp:lastModifiedBy>丁 勇</cp:lastModifiedBy>
  <cp:revision>1</cp:revision>
  <dcterms:created xsi:type="dcterms:W3CDTF">2020-08-07T07:20:00Z</dcterms:created>
  <dcterms:modified xsi:type="dcterms:W3CDTF">2020-08-07T07:20:00Z</dcterms:modified>
</cp:coreProperties>
</file>