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20"/>
          <w:sz w:val="40"/>
        </w:rPr>
        <w:t>Snail 92 n-of-1 Trial Shopping List</w:t>
      </w:r>
    </w:p>
    <w:p>
      <w:pPr>
        <w:jc w:val="center"/>
      </w:pPr>
      <w:r>
        <w:rPr>
          <w:i/>
          <w:color w:val="505050"/>
          <w:sz w:val="20"/>
        </w:rPr>
        <w:t>Full-duration acquisition list for the planned 81-day trial plus 12-day contingency extension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1EA"/>
          </w:tcPr>
          <w:p>
            <w:pPr>
              <w:spacing w:after="0"/>
            </w:pPr>
            <w:r>
              <w:rPr>
                <w:b/>
                <w:sz w:val="19"/>
              </w:rPr>
              <w:t>Assumption: starting with no materials on hand. Quantities cover the 21-day run-in, 60-day randomized phase, and a possible 12-day extension. No generic comparator is purchased for the primary trial because the control condition is omission/no replacement layer.</w:t>
            </w:r>
          </w:p>
        </w:tc>
      </w:tr>
    </w:tbl>
    <w:p>
      <w:pPr>
        <w:pStyle w:val="Heading1"/>
      </w:pPr>
      <w:r>
        <w:t>Quick purchase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COSRX Advanced Snail 92 All In One Cream - 1 jar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Kikumasamune 2-in-1 Face Toner + Full Body Lotion - 1 bottle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ZealSea 10% Azelaic Acid Facial Cream/Serum - 2 units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La Roche-Posay Lipikar AP+M / AP+MAX Triple Repair Moisturizer - 1 large bottle/tube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CeraVe AM Facial Moisturizing Lotion SPF 50 - 2 bottles minimum; 3 if outdoors often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CeraVe Acne Control Cleanser - 1 bottle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Known-tolerated oil cleanser - 1 bottle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CeraVe Resurfacing Retinol Serum - 1 bottle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Tripod/fixed phone mount - 1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Gray card/reference card - 1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Floor tape and measuring tape - 1 each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Extra pillowcases if needed</w:t>
            </w:r>
          </w:p>
        </w:tc>
      </w:tr>
      <w:tr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☐ Diary system: spreadsheet/form plus backup notebook</w:t>
            </w:r>
          </w:p>
        </w:tc>
        <w:tc>
          <w:tcPr>
            <w:tcW w:type="dxa" w:w="525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eading1"/>
      </w:pPr>
      <w:r>
        <w:t>Required skincare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 / note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COSRX Advanced Snail 92 All In One Cream, 100 g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jar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Used during run-in and continuation periods. One jar should be enough because omission periods skip the product.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Kikumasamune 2-in-1 Face Toner + Full Body Lotion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bottle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Used morning and night throughout. One large bottle should be enough.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ZealSea 10% Azelaic Acid Facial Cream/Serum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 units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Daily morning use. Buy backup to avoid mid-trial product change.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 Roche-Posay Lipikar AP+M / AP+MAX Triple Repair Moisturizer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large size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Used morning and night throughout. Prefer a large bottle/tube.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CeraVe AM Facial Moisturizing Lotion SPF 50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 bottles minimum; 3 if frequent outdoor exposure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Daily morning SPF. Extra bottle prevents running out during extension/reapplication.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CeraVe Acne Control Cleanser, 2% salicylic acid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bottle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Default nighttime cleanser.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Known-tolerated oil cleanser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bottle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Prespecified rescue cleanser for dryness, irritation, flaking, or barrier symptoms.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CeraVe Resurfacing Retinol Serum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bottle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Every-other-night schedule. One bottle should be enough with buffer.</w:t>
            </w:r>
          </w:p>
        </w:tc>
      </w:tr>
    </w:tbl>
    <w:p>
      <w:pPr>
        <w:pStyle w:val="Heading1"/>
      </w:pPr>
      <w:r>
        <w:t>Required experiment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 / note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Smartphone tripod or fixed phone mount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Stabilizes Pixel 10 photo geometry.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Bluetooth remote shutter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optional but useful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Reduces motion and makes photos easier; phone timer is acceptable.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18% gray card or white/gray/black reference card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Used for consistent photo color reference.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Floor tape or painter’s tape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roll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Marks foot and tripod positions.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Measuring tape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Fixes lens-to-face distance.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Small labels or masking tape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pack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Labels product backups, bins, and photo station.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Dedicated clean towel or disposable face towels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Enough for trial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 consistently to avoid variable irritation.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Extra pillowcases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3-4 if needed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Supports twice-weekly changes.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Simple storage bin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Keeps trial products together and prevents accidental substitutions.</w:t>
            </w:r>
          </w:p>
        </w:tc>
      </w:tr>
    </w:tbl>
    <w:p>
      <w:pPr>
        <w:pStyle w:val="Heading1"/>
      </w:pPr>
      <w:r>
        <w:t>Data capture and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Purpose / note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Spreadsheet/form system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 setup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Google Forms, Airtable, REDCap, Notion, or CSV workflow. No paid tool required.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Backup notebook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Fallback for missed digital entry.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Cloud/photo storage buffer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As needed</w:t>
            </w:r>
          </w:p>
        </w:tc>
        <w:tc>
          <w:tcPr>
            <w:tcW w:type="dxa" w:w="56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At least 108 core photos plus run-in/repeats; ensure phone/cloud capacity.</w:t>
            </w:r>
          </w:p>
        </w:tc>
      </w:tr>
    </w:tbl>
    <w:p>
      <w:pPr>
        <w:pStyle w:val="Heading1"/>
      </w:pPr>
      <w:r>
        <w:t>Optional upgrades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Recommendation</w:t>
            </w:r>
          </w:p>
        </w:tc>
        <w:tc>
          <w:tcPr>
            <w:tcW w:type="dxa" w:w="3504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Consumer skin hydration meter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Optional - usually skip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Only useful if you follow the pre-wash, 20-minute acclimatization protocol. Not decision-driving.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Ring light or fixed LED panel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Optional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Buy only if room lighting is inconsistent.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Macro lens / pore lens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 not buy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Adds burden and encourages overinterpretation of pore metrics.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Opaque coded jars / airless pumps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 not buy for primary trial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 needed because primary control is omission/no replacement. Save for follow-up replacement trial.</w:t>
            </w:r>
          </w:p>
        </w:tc>
      </w:tr>
    </w:tbl>
    <w:p>
      <w:pPr>
        <w:pStyle w:val="Heading1"/>
      </w:pPr>
      <w:r>
        <w:t>Quantity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Trial coverage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Planned 81 days plus possible 12-day extension = up to 93 days.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Most likely to run out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Sunscreen and azelaic acid. Buy backups before trial starts.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Do not change mid-trial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Retinol, sunscreen, azelaic acid, moisturizer, cleanser, rescue cleanser, and Snail 92 lot/version if avoidable.</w:t>
            </w:r>
          </w:p>
        </w:tc>
      </w:tr>
      <w:tr>
        <w:tc>
          <w:tcPr>
            <w:tcW w:type="dxa" w:w="2448"/>
            <w:shd w:fill="EAF1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 comparator</w:t>
            </w:r>
          </w:p>
        </w:tc>
        <w:tc>
          <w:tcPr>
            <w:tcW w:type="dxa" w:w="79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The primary estimand is continuation versus omission. A generic replacement product belongs in a follow-up trial.</w:t>
            </w:r>
          </w:p>
        </w:tc>
      </w:tr>
    </w:tbl>
    <w:p>
      <w:pPr>
        <w:pStyle w:val="Heading1"/>
      </w:pPr>
      <w:r>
        <w:t>Purchase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628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Bought?</w:t>
            </w:r>
          </w:p>
        </w:tc>
        <w:tc>
          <w:tcPr>
            <w:tcW w:type="dxa" w:w="2628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Lot / purchase note</w:t>
            </w:r>
          </w:p>
        </w:tc>
        <w:tc>
          <w:tcPr>
            <w:tcW w:type="dxa" w:w="2628"/>
            <w:shd w:fill="4F6F52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6"/>
              </w:rPr>
              <w:t>Opened date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</w:tbl>
    <w:p>
      <w:r>
        <w:rPr>
          <w:b/>
          <w:sz w:val="18"/>
        </w:rPr>
        <w:t>Shopping notes: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p>
      <w:pPr>
        <w:spacing w:after="20"/>
      </w:pPr>
      <w:r>
        <w:rPr>
          <w:sz w:val="14"/>
        </w:rPr>
        <w:t>______________________________________________________________________________________________________________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Printer-friendly working document - fill in dates and notes by hand as needed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Snail 92 n-of-1 trial - shopping 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D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D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2D2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