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  <w:jc w:val="center"/>
      </w:pPr>
      <w:r>
        <w:rPr>
          <w:rFonts w:ascii="SimHei" w:hAnsi="SimHei" w:eastAsia="SimHei"/>
          <w:b/>
          <w:color w:val="000000"/>
          <w:sz w:val="32"/>
        </w:rPr>
        <w:t>数据统计模块用例表</w:t>
      </w:r>
    </w:p>
    <w:p>
      <w:pPr>
        <w:spacing w:before="160" w:after="100"/>
        <w:jc w:val="center"/>
      </w:pPr>
      <w:r>
        <w:rPr>
          <w:rFonts w:ascii="SimHei" w:hAnsi="SimHei" w:eastAsia="SimHei"/>
          <w:b/>
          <w:sz w:val="22"/>
        </w:rPr>
        <w:t>表3-7 数据统计模块用例表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87"/>
        <w:gridCol w:w="7087"/>
        <w:gridCol w:w="7087"/>
        <w:gridCol w:w="7087"/>
        <w:gridCol w:w="7087"/>
        <w:gridCol w:w="7087"/>
      </w:tblGrid>
      <w:tr>
        <w:trPr>
          <w:trHeight w:val="454"/>
        </w:trPr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用例编号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用例名称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参与者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前置条件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后置条件</w:t>
            </w:r>
          </w:p>
        </w:tc>
        <w:tc>
          <w:tcPr>
            <w:tcW w:type="dxa" w:w="1441"/>
            <w:tcMar>
              <w:top w:w="10" w:type="dxa"/>
              <w:bottom w:w="10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imHei" w:hAnsi="SimHei" w:eastAsia="SimHei"/>
                <w:b/>
                <w:sz w:val="16"/>
              </w:rPr>
              <w:t>主要流程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UC-7-01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查看概览统计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显示系统概览数据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1.进入仪表盘页面；2.系统计算统计数据；3.展示概览统计卡片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UC-7-02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查看作弊类型分布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显示作弊类型分布图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1.进入统计页面；2.系统统计各类型数量；3.展示饼图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UC-7-03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查看检测趋势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显示检测趋势图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1.进入统计页面；2.系统统计时间趋势；3.展示折线图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UC-7-04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查看风险等级分布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显示风险等级分布图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1.进入统计页面；2.系统统计风险分布；3.展示分布图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UC-7-05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查看实时告警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显示实时告警列表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1.进入仪表盘页面；2.系统推送实时告警；3.展示告警列表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UC-7-06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刷新统计数据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更新统计数据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1.点击刷新按钮；2.系统重新计算统计；3.更新展示数据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UC-7-07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导出统计报表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生成统计报表文件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1.选择导出范围；2.点击导出按钮；3.系统生成报表；4.下载报表文件</w:t>
            </w:r>
          </w:p>
        </w:tc>
      </w:tr>
      <w:tr>
        <w:trPr>
          <w:trHeight w:val="454"/>
        </w:trPr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UC-7-08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自定义时间范围统计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管理员已登录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显示指定时间范围的统计数据</w:t>
            </w:r>
          </w:p>
        </w:tc>
        <w:tc>
          <w:tcPr>
            <w:tcW w:type="dxa" w:w="1441"/>
            <w:tcMar>
              <w:top w:w="8" w:type="dxa"/>
              <w:bottom w:w="8" w:type="dxa"/>
              <w:left w:w="20" w:type="dxa"/>
              <w:right w:w="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SimSun" w:hAnsi="SimSun" w:eastAsia="SimSun"/>
                <w:b w:val="0"/>
                <w:sz w:val="16"/>
              </w:rPr>
              <w:t>1.选择时间范围；2.系统计算统计数据；3.展示统计结果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