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89754C8" w14:textId="77777777" w:rsidR="00B77448" w:rsidRDefault="008D73E7">
      <w:pPr>
        <w:jc w:val="center"/>
        <w:rPr>
          <w:b/>
          <w:sz w:val="28"/>
        </w:rPr>
      </w:pPr>
      <w:r>
        <w:rPr>
          <w:rFonts w:hint="eastAsia"/>
          <w:b/>
          <w:sz w:val="28"/>
        </w:rPr>
        <w:t>监造信息管理系统</w:t>
      </w:r>
      <w:r>
        <w:rPr>
          <w:rFonts w:hint="eastAsia"/>
          <w:b/>
          <w:sz w:val="28"/>
        </w:rPr>
        <w:t xml:space="preserve"> </w:t>
      </w:r>
      <w:r>
        <w:rPr>
          <w:rFonts w:hint="eastAsia"/>
          <w:b/>
          <w:sz w:val="28"/>
        </w:rPr>
        <w:t>目前测试发现问题</w:t>
      </w:r>
    </w:p>
    <w:p w14:paraId="609C7238" w14:textId="77777777" w:rsidR="00B77448" w:rsidRDefault="00B77448"/>
    <w:p w14:paraId="6CD6A808" w14:textId="77777777" w:rsidR="00B77448" w:rsidRDefault="008D73E7">
      <w:pPr>
        <w:pStyle w:val="ab"/>
        <w:numPr>
          <w:ilvl w:val="0"/>
          <w:numId w:val="1"/>
        </w:numPr>
        <w:ind w:firstLineChars="0"/>
      </w:pPr>
      <w:r>
        <w:rPr>
          <w:rFonts w:hint="eastAsia"/>
        </w:rPr>
        <w:t>人员管理</w:t>
      </w:r>
    </w:p>
    <w:p w14:paraId="01F92502" w14:textId="77777777" w:rsidR="00B77448" w:rsidRDefault="008D73E7">
      <w:pPr>
        <w:pStyle w:val="ab"/>
        <w:numPr>
          <w:ilvl w:val="0"/>
          <w:numId w:val="2"/>
        </w:numPr>
        <w:ind w:firstLineChars="0"/>
      </w:pPr>
      <w:r>
        <w:rPr>
          <w:rFonts w:hint="eastAsia"/>
        </w:rPr>
        <w:t>人员无法删除</w:t>
      </w:r>
    </w:p>
    <w:p w14:paraId="4E0D78FF" w14:textId="77777777" w:rsidR="00B77448" w:rsidRDefault="008D73E7">
      <w:pPr>
        <w:pStyle w:val="ab"/>
        <w:numPr>
          <w:ilvl w:val="0"/>
          <w:numId w:val="2"/>
        </w:numPr>
        <w:ind w:firstLineChars="0"/>
      </w:pPr>
      <w:r>
        <w:rPr>
          <w:rFonts w:hint="eastAsia"/>
        </w:rPr>
        <w:t>人员无法多选</w:t>
      </w:r>
    </w:p>
    <w:p w14:paraId="75E79C1D" w14:textId="77777777" w:rsidR="00B77448" w:rsidRDefault="008D73E7">
      <w:pPr>
        <w:pStyle w:val="ab"/>
        <w:numPr>
          <w:ilvl w:val="0"/>
          <w:numId w:val="2"/>
        </w:numPr>
        <w:ind w:firstLineChars="0"/>
      </w:pPr>
      <w:r>
        <w:rPr>
          <w:rFonts w:hint="eastAsia"/>
        </w:rPr>
        <w:t>新增人员信息中，</w:t>
      </w:r>
      <w:r>
        <w:rPr>
          <w:rFonts w:hint="eastAsia"/>
        </w:rPr>
        <w:t>学历没有下拉选项框（博士、研究生、本科、大专、高中）</w:t>
      </w:r>
    </w:p>
    <w:p w14:paraId="515CEE55" w14:textId="77777777" w:rsidR="00B77448" w:rsidRDefault="008D73E7">
      <w:pPr>
        <w:pStyle w:val="ab"/>
        <w:numPr>
          <w:ilvl w:val="0"/>
          <w:numId w:val="2"/>
        </w:numPr>
        <w:ind w:firstLineChars="0"/>
      </w:pPr>
      <w:r>
        <w:rPr>
          <w:rFonts w:hint="eastAsia"/>
        </w:rPr>
        <w:t>新增人员信息中，</w:t>
      </w:r>
      <w:r>
        <w:rPr>
          <w:rFonts w:hint="eastAsia"/>
        </w:rPr>
        <w:t>员工编号要自动分配</w:t>
      </w:r>
    </w:p>
    <w:p w14:paraId="75301EFF" w14:textId="77777777" w:rsidR="00B77448" w:rsidRDefault="008D73E7">
      <w:pPr>
        <w:pStyle w:val="ab"/>
        <w:numPr>
          <w:ilvl w:val="0"/>
          <w:numId w:val="2"/>
        </w:numPr>
        <w:ind w:firstLineChars="0"/>
      </w:pPr>
      <w:r>
        <w:rPr>
          <w:rFonts w:hint="eastAsia"/>
        </w:rPr>
        <w:t>新增人员信息中，</w:t>
      </w:r>
      <w:r>
        <w:rPr>
          <w:rFonts w:hint="eastAsia"/>
        </w:rPr>
        <w:t>执业资格设置下拉选项菜单</w:t>
      </w:r>
      <w:r>
        <w:rPr>
          <w:rFonts w:hint="eastAsia"/>
        </w:rPr>
        <w:t xml:space="preserve"> </w:t>
      </w:r>
      <w:r>
        <w:rPr>
          <w:rFonts w:hint="eastAsia"/>
        </w:rPr>
        <w:t>单选（助理设备监理师、专业设备监理师、注册设备监理师）</w:t>
      </w:r>
    </w:p>
    <w:p w14:paraId="522220F6" w14:textId="77777777" w:rsidR="00B77448" w:rsidRDefault="008D73E7">
      <w:pPr>
        <w:pStyle w:val="ab"/>
        <w:numPr>
          <w:ilvl w:val="0"/>
          <w:numId w:val="2"/>
        </w:numPr>
        <w:ind w:firstLineChars="0"/>
      </w:pPr>
      <w:r>
        <w:rPr>
          <w:rFonts w:hint="eastAsia"/>
        </w:rPr>
        <w:t>新增人员信息中，</w:t>
      </w:r>
      <w:r>
        <w:rPr>
          <w:rFonts w:hint="eastAsia"/>
        </w:rPr>
        <w:t>职称没有下拉（助理工程师、中级工程师、高级工程师）</w:t>
      </w:r>
    </w:p>
    <w:p w14:paraId="02574ED1" w14:textId="77777777" w:rsidR="00B77448" w:rsidRDefault="008D73E7">
      <w:pPr>
        <w:pStyle w:val="ab"/>
        <w:numPr>
          <w:ilvl w:val="0"/>
          <w:numId w:val="2"/>
        </w:numPr>
        <w:ind w:firstLineChars="0"/>
      </w:pPr>
      <w:r>
        <w:rPr>
          <w:rFonts w:hint="eastAsia"/>
        </w:rPr>
        <w:t>新增人员信息中，</w:t>
      </w:r>
      <w:r>
        <w:rPr>
          <w:rFonts w:hint="eastAsia"/>
        </w:rPr>
        <w:t>专业资质设置下拉可多选包括：</w:t>
      </w:r>
      <w:r>
        <w:rPr>
          <w:rFonts w:hint="eastAsia"/>
        </w:rPr>
        <w:t xml:space="preserve"> RT </w:t>
      </w:r>
      <w:r>
        <w:rPr>
          <w:rFonts w:hint="eastAsia"/>
        </w:rPr>
        <w:t>（</w:t>
      </w:r>
      <w:r>
        <w:rPr>
          <w:rFonts w:hint="eastAsia"/>
        </w:rPr>
        <w:t>RT</w:t>
      </w:r>
      <w:r>
        <w:rPr>
          <w:rFonts w:hint="eastAsia"/>
        </w:rPr>
        <w:t>Ⅰ、</w:t>
      </w:r>
      <w:r>
        <w:rPr>
          <w:rFonts w:hint="eastAsia"/>
        </w:rPr>
        <w:t>RT</w:t>
      </w:r>
      <w:r>
        <w:rPr>
          <w:rFonts w:hint="eastAsia"/>
        </w:rPr>
        <w:t>Ⅱ、</w:t>
      </w:r>
      <w:r>
        <w:rPr>
          <w:rFonts w:hint="eastAsia"/>
        </w:rPr>
        <w:t>RT</w:t>
      </w:r>
      <w:r>
        <w:rPr>
          <w:rFonts w:hint="eastAsia"/>
        </w:rPr>
        <w:t>Ⅲ）、</w:t>
      </w:r>
      <w:r>
        <w:rPr>
          <w:rFonts w:hint="eastAsia"/>
        </w:rPr>
        <w:t xml:space="preserve">UT </w:t>
      </w:r>
      <w:r>
        <w:rPr>
          <w:rFonts w:hint="eastAsia"/>
        </w:rPr>
        <w:t>（</w:t>
      </w:r>
      <w:r>
        <w:rPr>
          <w:rFonts w:hint="eastAsia"/>
        </w:rPr>
        <w:t>UT</w:t>
      </w:r>
      <w:r>
        <w:rPr>
          <w:rFonts w:hint="eastAsia"/>
        </w:rPr>
        <w:t>Ⅰ、</w:t>
      </w:r>
      <w:r>
        <w:rPr>
          <w:rFonts w:hint="eastAsia"/>
        </w:rPr>
        <w:t>UT</w:t>
      </w:r>
      <w:r>
        <w:rPr>
          <w:rFonts w:hint="eastAsia"/>
        </w:rPr>
        <w:t>Ⅱ、</w:t>
      </w:r>
      <w:r>
        <w:rPr>
          <w:rFonts w:hint="eastAsia"/>
        </w:rPr>
        <w:t>UT</w:t>
      </w:r>
      <w:r>
        <w:rPr>
          <w:rFonts w:hint="eastAsia"/>
        </w:rPr>
        <w:t>Ⅲ）、，</w:t>
      </w:r>
      <w:r>
        <w:rPr>
          <w:rFonts w:hint="eastAsia"/>
        </w:rPr>
        <w:t xml:space="preserve">MT </w:t>
      </w:r>
      <w:r>
        <w:rPr>
          <w:rFonts w:hint="eastAsia"/>
        </w:rPr>
        <w:t>（</w:t>
      </w:r>
      <w:r>
        <w:rPr>
          <w:rFonts w:hint="eastAsia"/>
        </w:rPr>
        <w:t>MT</w:t>
      </w:r>
      <w:r>
        <w:rPr>
          <w:rFonts w:hint="eastAsia"/>
        </w:rPr>
        <w:t>Ⅰ、</w:t>
      </w:r>
      <w:r>
        <w:rPr>
          <w:rFonts w:hint="eastAsia"/>
        </w:rPr>
        <w:t>MT</w:t>
      </w:r>
      <w:r>
        <w:rPr>
          <w:rFonts w:hint="eastAsia"/>
        </w:rPr>
        <w:t>Ⅱ、</w:t>
      </w:r>
      <w:r>
        <w:rPr>
          <w:rFonts w:hint="eastAsia"/>
        </w:rPr>
        <w:t>MT</w:t>
      </w:r>
      <w:r>
        <w:rPr>
          <w:rFonts w:hint="eastAsia"/>
        </w:rPr>
        <w:t>Ⅲ）、</w:t>
      </w:r>
      <w:r>
        <w:rPr>
          <w:rFonts w:hint="eastAsia"/>
        </w:rPr>
        <w:t xml:space="preserve">PT </w:t>
      </w:r>
      <w:r>
        <w:rPr>
          <w:rFonts w:hint="eastAsia"/>
        </w:rPr>
        <w:t>（</w:t>
      </w:r>
      <w:r>
        <w:rPr>
          <w:rFonts w:hint="eastAsia"/>
        </w:rPr>
        <w:t>PT</w:t>
      </w:r>
      <w:r>
        <w:rPr>
          <w:rFonts w:hint="eastAsia"/>
        </w:rPr>
        <w:t>Ⅰ、</w:t>
      </w:r>
      <w:r>
        <w:rPr>
          <w:rFonts w:hint="eastAsia"/>
        </w:rPr>
        <w:t>PT</w:t>
      </w:r>
      <w:r>
        <w:rPr>
          <w:rFonts w:hint="eastAsia"/>
        </w:rPr>
        <w:t>Ⅱ、</w:t>
      </w:r>
      <w:r>
        <w:rPr>
          <w:rFonts w:hint="eastAsia"/>
        </w:rPr>
        <w:t>PT</w:t>
      </w:r>
      <w:r>
        <w:rPr>
          <w:rFonts w:hint="eastAsia"/>
        </w:rPr>
        <w:t>Ⅲ）、</w:t>
      </w:r>
      <w:r>
        <w:rPr>
          <w:rFonts w:hint="eastAsia"/>
        </w:rPr>
        <w:t>SSPC(SSPC</w:t>
      </w:r>
      <w:r>
        <w:rPr>
          <w:rFonts w:hint="eastAsia"/>
        </w:rPr>
        <w:t>Ⅰ、</w:t>
      </w:r>
      <w:r>
        <w:rPr>
          <w:rFonts w:hint="eastAsia"/>
        </w:rPr>
        <w:t>SSPC</w:t>
      </w:r>
      <w:r>
        <w:rPr>
          <w:rFonts w:hint="eastAsia"/>
        </w:rPr>
        <w:t>Ⅱ</w:t>
      </w:r>
      <w:r>
        <w:rPr>
          <w:rFonts w:hint="eastAsia"/>
        </w:rPr>
        <w:t>)</w:t>
      </w:r>
      <w:r>
        <w:rPr>
          <w:rFonts w:hint="eastAsia"/>
        </w:rPr>
        <w:t>、</w:t>
      </w:r>
      <w:r>
        <w:rPr>
          <w:rFonts w:hint="eastAsia"/>
        </w:rPr>
        <w:t>CWI(CWI</w:t>
      </w:r>
      <w:r>
        <w:rPr>
          <w:rFonts w:hint="eastAsia"/>
        </w:rPr>
        <w:t>Ⅰ、</w:t>
      </w:r>
      <w:r>
        <w:rPr>
          <w:rFonts w:hint="eastAsia"/>
        </w:rPr>
        <w:t>CWI</w:t>
      </w:r>
      <w:r>
        <w:rPr>
          <w:rFonts w:hint="eastAsia"/>
        </w:rPr>
        <w:t>Ⅱ</w:t>
      </w:r>
      <w:r>
        <w:rPr>
          <w:rFonts w:hint="eastAsia"/>
        </w:rPr>
        <w:t>)</w:t>
      </w:r>
      <w:r>
        <w:rPr>
          <w:rFonts w:hint="eastAsia"/>
        </w:rPr>
        <w:t>、</w:t>
      </w:r>
      <w:r>
        <w:rPr>
          <w:rFonts w:hint="eastAsia"/>
        </w:rPr>
        <w:t>ASNT RT</w:t>
      </w:r>
      <w:r>
        <w:rPr>
          <w:rFonts w:hint="eastAsia"/>
        </w:rPr>
        <w:t>（</w:t>
      </w:r>
      <w:r>
        <w:rPr>
          <w:rFonts w:hint="eastAsia"/>
        </w:rPr>
        <w:t>RT</w:t>
      </w:r>
      <w:r>
        <w:rPr>
          <w:rFonts w:hint="eastAsia"/>
        </w:rPr>
        <w:t>Ⅰ、</w:t>
      </w:r>
      <w:r>
        <w:rPr>
          <w:rFonts w:hint="eastAsia"/>
        </w:rPr>
        <w:t>RT</w:t>
      </w:r>
      <w:r>
        <w:rPr>
          <w:rFonts w:hint="eastAsia"/>
        </w:rPr>
        <w:t>Ⅱ、</w:t>
      </w:r>
      <w:r>
        <w:rPr>
          <w:rFonts w:hint="eastAsia"/>
        </w:rPr>
        <w:t>RT</w:t>
      </w:r>
      <w:r>
        <w:rPr>
          <w:rFonts w:hint="eastAsia"/>
        </w:rPr>
        <w:t>Ⅲ）、</w:t>
      </w:r>
      <w:r>
        <w:rPr>
          <w:rFonts w:hint="eastAsia"/>
        </w:rPr>
        <w:t xml:space="preserve">ASNT UT </w:t>
      </w:r>
      <w:r>
        <w:rPr>
          <w:rFonts w:hint="eastAsia"/>
        </w:rPr>
        <w:t>（</w:t>
      </w:r>
      <w:r>
        <w:rPr>
          <w:rFonts w:hint="eastAsia"/>
        </w:rPr>
        <w:t>UT</w:t>
      </w:r>
      <w:r>
        <w:rPr>
          <w:rFonts w:hint="eastAsia"/>
        </w:rPr>
        <w:t>Ⅰ、</w:t>
      </w:r>
      <w:r>
        <w:rPr>
          <w:rFonts w:hint="eastAsia"/>
        </w:rPr>
        <w:t>UT</w:t>
      </w:r>
      <w:r>
        <w:rPr>
          <w:rFonts w:hint="eastAsia"/>
        </w:rPr>
        <w:t>Ⅱ、</w:t>
      </w:r>
      <w:r>
        <w:rPr>
          <w:rFonts w:hint="eastAsia"/>
        </w:rPr>
        <w:t>UT</w:t>
      </w:r>
      <w:r>
        <w:rPr>
          <w:rFonts w:hint="eastAsia"/>
        </w:rPr>
        <w:t>Ⅲ）、，</w:t>
      </w:r>
      <w:r>
        <w:rPr>
          <w:rFonts w:hint="eastAsia"/>
        </w:rPr>
        <w:t xml:space="preserve">ASNT MT </w:t>
      </w:r>
      <w:r>
        <w:rPr>
          <w:rFonts w:hint="eastAsia"/>
        </w:rPr>
        <w:t>（</w:t>
      </w:r>
      <w:r>
        <w:rPr>
          <w:rFonts w:hint="eastAsia"/>
        </w:rPr>
        <w:t>MT</w:t>
      </w:r>
      <w:r>
        <w:rPr>
          <w:rFonts w:hint="eastAsia"/>
        </w:rPr>
        <w:t>Ⅰ、</w:t>
      </w:r>
      <w:r>
        <w:rPr>
          <w:rFonts w:hint="eastAsia"/>
        </w:rPr>
        <w:t>MT</w:t>
      </w:r>
      <w:r>
        <w:rPr>
          <w:rFonts w:hint="eastAsia"/>
        </w:rPr>
        <w:t>Ⅱ、</w:t>
      </w:r>
      <w:r>
        <w:rPr>
          <w:rFonts w:hint="eastAsia"/>
        </w:rPr>
        <w:t>MT</w:t>
      </w:r>
      <w:r>
        <w:rPr>
          <w:rFonts w:hint="eastAsia"/>
        </w:rPr>
        <w:t>Ⅲ）、</w:t>
      </w:r>
      <w:r>
        <w:rPr>
          <w:rFonts w:hint="eastAsia"/>
        </w:rPr>
        <w:t xml:space="preserve">ASNT PT </w:t>
      </w:r>
      <w:r>
        <w:rPr>
          <w:rFonts w:hint="eastAsia"/>
        </w:rPr>
        <w:t>（</w:t>
      </w:r>
      <w:r>
        <w:rPr>
          <w:rFonts w:hint="eastAsia"/>
        </w:rPr>
        <w:t>PT</w:t>
      </w:r>
      <w:r>
        <w:rPr>
          <w:rFonts w:hint="eastAsia"/>
        </w:rPr>
        <w:t>Ⅰ、</w:t>
      </w:r>
      <w:r>
        <w:rPr>
          <w:rFonts w:hint="eastAsia"/>
        </w:rPr>
        <w:t>PT</w:t>
      </w:r>
      <w:r>
        <w:rPr>
          <w:rFonts w:hint="eastAsia"/>
        </w:rPr>
        <w:t>Ⅱ、</w:t>
      </w:r>
      <w:r>
        <w:rPr>
          <w:rFonts w:hint="eastAsia"/>
        </w:rPr>
        <w:t>PT</w:t>
      </w:r>
      <w:r>
        <w:rPr>
          <w:rFonts w:hint="eastAsia"/>
        </w:rPr>
        <w:t>Ⅲ）、腐蚀检测工程师、一级监造师、二级建造师</w:t>
      </w:r>
      <w:r>
        <w:rPr>
          <w:rFonts w:hint="eastAsia"/>
        </w:rPr>
        <w:t xml:space="preserve">, </w:t>
      </w:r>
      <w:r>
        <w:rPr>
          <w:rFonts w:hint="eastAsia"/>
        </w:rPr>
        <w:t>并可添加其他证书名称</w:t>
      </w:r>
    </w:p>
    <w:p w14:paraId="6A776C68" w14:textId="77777777" w:rsidR="00B77448" w:rsidRDefault="008D73E7">
      <w:pPr>
        <w:pStyle w:val="ab"/>
        <w:numPr>
          <w:ilvl w:val="0"/>
          <w:numId w:val="2"/>
        </w:numPr>
        <w:ind w:firstLineChars="0"/>
      </w:pPr>
      <w:r>
        <w:rPr>
          <w:rFonts w:hint="eastAsia"/>
        </w:rPr>
        <w:t>人员动态管理，做成由具体个人申请的形式，个人可申请：出差、请假两种状态</w:t>
      </w:r>
    </w:p>
    <w:p w14:paraId="0286D2BD" w14:textId="77777777" w:rsidR="002C0B02" w:rsidRDefault="008D73E7" w:rsidP="002C0B02">
      <w:pPr>
        <w:pStyle w:val="ab"/>
        <w:ind w:left="792" w:firstLineChars="0" w:firstLine="0"/>
        <w:rPr>
          <w:rFonts w:hint="eastAsia"/>
          <w:color w:val="FF0000"/>
        </w:rPr>
      </w:pPr>
      <w:r>
        <w:rPr>
          <w:rFonts w:hint="eastAsia"/>
        </w:rPr>
        <w:t>出差应选择所分配的项目、填写出差事由、出差地点、开始时间、结束时间、填写路途时间、上传路途凭证；</w:t>
      </w:r>
      <w:r>
        <w:rPr>
          <w:rFonts w:hint="eastAsia"/>
        </w:rPr>
        <w:t xml:space="preserve"> </w:t>
      </w:r>
      <w:r>
        <w:rPr>
          <w:rFonts w:hint="eastAsia"/>
        </w:rPr>
        <w:t>请假</w:t>
      </w:r>
      <w:r>
        <w:rPr>
          <w:rFonts w:hint="eastAsia"/>
        </w:rPr>
        <w:t xml:space="preserve"> </w:t>
      </w:r>
      <w:r>
        <w:rPr>
          <w:rFonts w:hint="eastAsia"/>
        </w:rPr>
        <w:t>应</w:t>
      </w:r>
      <w:r>
        <w:rPr>
          <w:rFonts w:hint="eastAsia"/>
        </w:rPr>
        <w:t>选择请假类型（正常调休、公司待命、本人待命、年假、陪产假、婚假、公司培训、个人培训）、开始时间、结束时间、天数、上传请假单、上传路途凭证；</w:t>
      </w:r>
      <w:r>
        <w:rPr>
          <w:rFonts w:hint="eastAsia"/>
          <w:color w:val="FF0000"/>
        </w:rPr>
        <w:t>（</w:t>
      </w:r>
      <w:r>
        <w:rPr>
          <w:rFonts w:hint="eastAsia"/>
          <w:color w:val="FF0000"/>
        </w:rPr>
        <w:t>员工用户使用界面</w:t>
      </w:r>
      <w:r>
        <w:rPr>
          <w:rFonts w:hint="eastAsia"/>
          <w:color w:val="FF0000"/>
        </w:rPr>
        <w:t>）</w:t>
      </w:r>
    </w:p>
    <w:p w14:paraId="6DC9A012" w14:textId="6ABCF75A" w:rsidR="008B6117" w:rsidRPr="00EA05BA" w:rsidRDefault="008B6117" w:rsidP="00EA05BA">
      <w:pPr>
        <w:pStyle w:val="ab"/>
        <w:numPr>
          <w:ilvl w:val="0"/>
          <w:numId w:val="2"/>
        </w:numPr>
        <w:ind w:firstLineChars="0"/>
        <w:rPr>
          <w:rFonts w:hint="eastAsia"/>
          <w:color w:val="FF0000"/>
        </w:rPr>
      </w:pPr>
      <w:r w:rsidRPr="00EA05BA">
        <w:rPr>
          <w:rFonts w:hint="eastAsia"/>
          <w:color w:val="FF0000"/>
        </w:rPr>
        <w:t>人员离职在人员管理界面不显示，只有在岗位状态选择离职的时候才显示。</w:t>
      </w:r>
    </w:p>
    <w:p w14:paraId="5D06D8EE" w14:textId="537C9351" w:rsidR="00EA05BA" w:rsidRPr="008D73E7" w:rsidRDefault="00EA05BA" w:rsidP="008D73E7">
      <w:pPr>
        <w:pStyle w:val="ab"/>
        <w:numPr>
          <w:ilvl w:val="0"/>
          <w:numId w:val="2"/>
        </w:numPr>
        <w:ind w:firstLineChars="0"/>
        <w:rPr>
          <w:rFonts w:hint="eastAsia"/>
          <w:color w:val="FF0000"/>
        </w:rPr>
      </w:pPr>
      <w:r w:rsidRPr="008D73E7">
        <w:rPr>
          <w:rFonts w:hint="eastAsia"/>
          <w:color w:val="FF0000"/>
        </w:rPr>
        <w:t>质量控制有些类目没有按照分类进行。</w:t>
      </w:r>
    </w:p>
    <w:p w14:paraId="3F1E1CC4" w14:textId="1B4F161F" w:rsidR="008D73E7" w:rsidRPr="008D73E7" w:rsidRDefault="00FE1AD5" w:rsidP="008D73E7">
      <w:pPr>
        <w:ind w:left="432"/>
        <w:rPr>
          <w:color w:val="FF0000"/>
        </w:rPr>
      </w:pPr>
      <w:r>
        <w:rPr>
          <w:rFonts w:hint="eastAsia"/>
          <w:color w:val="FF0000"/>
        </w:rPr>
        <w:t>11</w:t>
      </w:r>
      <w:r>
        <w:rPr>
          <w:rFonts w:hint="eastAsia"/>
          <w:color w:val="FF0000"/>
        </w:rPr>
        <w:t>、人员编号：摩尔的使用</w:t>
      </w:r>
      <w:r>
        <w:rPr>
          <w:color w:val="FF0000"/>
        </w:rPr>
        <w:t>MR</w:t>
      </w:r>
      <w:r w:rsidR="008D73E7">
        <w:rPr>
          <w:color w:val="FF0000"/>
        </w:rPr>
        <w:t>0000</w:t>
      </w:r>
      <w:r w:rsidR="008D73E7">
        <w:rPr>
          <w:rFonts w:hint="eastAsia"/>
          <w:color w:val="FF0000"/>
        </w:rPr>
        <w:t>，甲方用</w:t>
      </w:r>
      <w:r w:rsidR="008D73E7">
        <w:rPr>
          <w:rFonts w:hint="eastAsia"/>
          <w:color w:val="FF0000"/>
        </w:rPr>
        <w:t xml:space="preserve"> QW0000</w:t>
      </w:r>
      <w:bookmarkStart w:id="0" w:name="_GoBack"/>
      <w:bookmarkEnd w:id="0"/>
    </w:p>
    <w:p w14:paraId="094F57EF" w14:textId="01426712" w:rsidR="00B77448" w:rsidRDefault="008D73E7" w:rsidP="008D73E7">
      <w:pPr>
        <w:ind w:left="432"/>
      </w:pPr>
      <w:r>
        <w:rPr>
          <w:rFonts w:hint="eastAsia"/>
        </w:rPr>
        <w:t>个人信息</w:t>
      </w:r>
    </w:p>
    <w:p w14:paraId="43ED12F0" w14:textId="77777777" w:rsidR="00B77448" w:rsidRDefault="008D73E7">
      <w:pPr>
        <w:pStyle w:val="ab"/>
        <w:numPr>
          <w:ilvl w:val="0"/>
          <w:numId w:val="3"/>
        </w:numPr>
        <w:ind w:firstLineChars="0"/>
      </w:pPr>
      <w:r>
        <w:rPr>
          <w:rFonts w:hint="eastAsia"/>
        </w:rPr>
        <w:t>学</w:t>
      </w:r>
      <w:r>
        <w:rPr>
          <w:rFonts w:hint="eastAsia"/>
        </w:rPr>
        <w:t>历选择没有下拉选项框（博士、研究生、本科、大专、高中）；</w:t>
      </w:r>
    </w:p>
    <w:p w14:paraId="78FC6AF9" w14:textId="77777777" w:rsidR="00B77448" w:rsidRDefault="008D73E7">
      <w:pPr>
        <w:pStyle w:val="ab"/>
        <w:numPr>
          <w:ilvl w:val="0"/>
          <w:numId w:val="3"/>
        </w:numPr>
        <w:ind w:firstLineChars="0"/>
      </w:pPr>
      <w:r>
        <w:rPr>
          <w:rFonts w:hint="eastAsia"/>
        </w:rPr>
        <w:t>职称没有下拉（助理工程师、中级工程师、高级工程师）。</w:t>
      </w:r>
    </w:p>
    <w:p w14:paraId="06A0D5A9" w14:textId="77777777" w:rsidR="00B77448" w:rsidRDefault="008D73E7">
      <w:pPr>
        <w:pStyle w:val="ab"/>
        <w:numPr>
          <w:ilvl w:val="0"/>
          <w:numId w:val="1"/>
        </w:numPr>
        <w:ind w:firstLineChars="0"/>
      </w:pPr>
      <w:r>
        <w:rPr>
          <w:rFonts w:hint="eastAsia"/>
        </w:rPr>
        <w:t>人员考勤</w:t>
      </w:r>
    </w:p>
    <w:p w14:paraId="633169F7" w14:textId="77777777" w:rsidR="00B77448" w:rsidRDefault="008D73E7">
      <w:pPr>
        <w:pStyle w:val="ab"/>
        <w:ind w:left="432" w:firstLineChars="0" w:firstLine="0"/>
      </w:pPr>
      <w:r>
        <w:rPr>
          <w:rFonts w:hint="eastAsia"/>
        </w:rPr>
        <w:t>无人员考勤管理，人员考勤</w:t>
      </w:r>
    </w:p>
    <w:p w14:paraId="79BB240F" w14:textId="77777777" w:rsidR="00B77448" w:rsidRDefault="008D73E7">
      <w:pPr>
        <w:pStyle w:val="ab"/>
        <w:numPr>
          <w:ilvl w:val="0"/>
          <w:numId w:val="1"/>
        </w:numPr>
        <w:ind w:firstLineChars="0"/>
      </w:pPr>
      <w:r>
        <w:rPr>
          <w:rFonts w:hint="eastAsia"/>
        </w:rPr>
        <w:t>新建项目</w:t>
      </w:r>
    </w:p>
    <w:p w14:paraId="1B6352E8" w14:textId="77777777" w:rsidR="00B77448" w:rsidRDefault="008D73E7">
      <w:pPr>
        <w:pStyle w:val="ab"/>
        <w:numPr>
          <w:ilvl w:val="0"/>
          <w:numId w:val="4"/>
        </w:numPr>
        <w:ind w:firstLineChars="0"/>
      </w:pPr>
      <w:r>
        <w:rPr>
          <w:rFonts w:hint="eastAsia"/>
        </w:rPr>
        <w:t>监造委托书、监造委托单是同一样东西，系统中重复。只保留</w:t>
      </w:r>
      <w:r>
        <w:rPr>
          <w:rFonts w:hint="eastAsia"/>
        </w:rPr>
        <w:t xml:space="preserve"> </w:t>
      </w:r>
      <w:r>
        <w:rPr>
          <w:rFonts w:hint="eastAsia"/>
        </w:rPr>
        <w:t>“监造委托书”即可。</w:t>
      </w:r>
    </w:p>
    <w:p w14:paraId="4C7040B5" w14:textId="77777777" w:rsidR="00B77448" w:rsidRDefault="008D73E7">
      <w:pPr>
        <w:pStyle w:val="ab"/>
        <w:widowControl/>
        <w:ind w:left="792" w:firstLineChars="0" w:firstLine="0"/>
        <w:jc w:val="left"/>
        <w:rPr>
          <w:rFonts w:ascii="宋体" w:eastAsia="宋体" w:hAnsi="宋体" w:cs="宋体"/>
          <w:kern w:val="0"/>
          <w:sz w:val="24"/>
        </w:rPr>
      </w:pPr>
      <w:r>
        <w:rPr>
          <w:noProof/>
          <w:kern w:val="0"/>
        </w:rPr>
        <w:drawing>
          <wp:inline distT="0" distB="0" distL="0" distR="0" wp14:anchorId="20BC24CC" wp14:editId="6CDC777B">
            <wp:extent cx="4781550" cy="1181735"/>
            <wp:effectExtent l="19050" t="0" r="0" b="0"/>
            <wp:docPr id="1" name="图片 1" descr="C:\Users\Administrator\AppData\Roaming\Tencent\Users\1901464788\TIM\WinTemp\RichOle\}N3QO`Y5]@BHM2QM$G2Z]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1901464788\TIM\WinTemp\RichOle\}N3QO`Y5]@BHM2QM$G2Z]XQ.png"/>
                    <pic:cNvPicPr>
                      <a:picLocks noChangeAspect="1" noChangeArrowheads="1"/>
                    </pic:cNvPicPr>
                  </pic:nvPicPr>
                  <pic:blipFill>
                    <a:blip r:embed="rId6" cstate="print"/>
                    <a:srcRect/>
                    <a:stretch>
                      <a:fillRect/>
                    </a:stretch>
                  </pic:blipFill>
                  <pic:spPr>
                    <a:xfrm>
                      <a:off x="0" y="0"/>
                      <a:ext cx="4796114" cy="1185446"/>
                    </a:xfrm>
                    <a:prstGeom prst="rect">
                      <a:avLst/>
                    </a:prstGeom>
                    <a:noFill/>
                    <a:ln w="9525">
                      <a:noFill/>
                      <a:miter lim="800000"/>
                      <a:headEnd/>
                      <a:tailEnd/>
                    </a:ln>
                  </pic:spPr>
                </pic:pic>
              </a:graphicData>
            </a:graphic>
          </wp:inline>
        </w:drawing>
      </w:r>
    </w:p>
    <w:p w14:paraId="096F42F6" w14:textId="77777777" w:rsidR="00B77448" w:rsidRDefault="008D73E7">
      <w:pPr>
        <w:pStyle w:val="ab"/>
        <w:numPr>
          <w:ilvl w:val="0"/>
          <w:numId w:val="4"/>
        </w:numPr>
        <w:ind w:firstLineChars="0"/>
      </w:pPr>
      <w:r>
        <w:rPr>
          <w:rFonts w:hint="eastAsia"/>
        </w:rPr>
        <w:t>上图中新增加的文件中</w:t>
      </w:r>
      <w:r>
        <w:rPr>
          <w:rFonts w:hint="eastAsia"/>
        </w:rPr>
        <w:t>，</w:t>
      </w:r>
      <w:r>
        <w:rPr>
          <w:rFonts w:hint="eastAsia"/>
        </w:rPr>
        <w:t>上传提交后无显示。</w:t>
      </w:r>
    </w:p>
    <w:p w14:paraId="0C689DBA" w14:textId="77777777" w:rsidR="00B77448" w:rsidRDefault="008D73E7">
      <w:pPr>
        <w:pStyle w:val="ab"/>
        <w:numPr>
          <w:ilvl w:val="0"/>
          <w:numId w:val="4"/>
        </w:numPr>
        <w:ind w:firstLineChars="0"/>
      </w:pPr>
      <w:r>
        <w:rPr>
          <w:rFonts w:hint="eastAsia"/>
        </w:rPr>
        <w:t>新建项目中不需要“汇报文件名称”。</w:t>
      </w:r>
    </w:p>
    <w:p w14:paraId="2477B18D" w14:textId="77777777" w:rsidR="00B77448" w:rsidRDefault="008D73E7">
      <w:pPr>
        <w:pStyle w:val="ab"/>
        <w:numPr>
          <w:ilvl w:val="0"/>
          <w:numId w:val="4"/>
        </w:numPr>
        <w:ind w:firstLineChars="0"/>
      </w:pPr>
      <w:r>
        <w:rPr>
          <w:rFonts w:hint="eastAsia"/>
        </w:rPr>
        <w:t>如下图，总监和项目经理添加后</w:t>
      </w:r>
      <w:r>
        <w:rPr>
          <w:rFonts w:hint="eastAsia"/>
        </w:rPr>
        <w:t xml:space="preserve"> </w:t>
      </w:r>
      <w:r>
        <w:rPr>
          <w:rFonts w:hint="eastAsia"/>
        </w:rPr>
        <w:t>均出现了两行重复的显示，且无法变更，也删除不掉；（总监和项目经理均为</w:t>
      </w:r>
      <w:r>
        <w:rPr>
          <w:rFonts w:hint="eastAsia"/>
        </w:rPr>
        <w:t>1</w:t>
      </w:r>
      <w:r>
        <w:rPr>
          <w:rFonts w:hint="eastAsia"/>
        </w:rPr>
        <w:t>人，初次进行人员选择，之后可进行变更即可，无需添加。变更后变更记录要可查询）</w:t>
      </w:r>
    </w:p>
    <w:p w14:paraId="1EE344EB" w14:textId="77777777" w:rsidR="00B77448" w:rsidRDefault="008D73E7">
      <w:pPr>
        <w:pStyle w:val="ab"/>
        <w:ind w:left="792" w:firstLineChars="0" w:firstLine="0"/>
      </w:pPr>
      <w:r>
        <w:rPr>
          <w:noProof/>
        </w:rPr>
        <w:lastRenderedPageBreak/>
        <w:drawing>
          <wp:inline distT="0" distB="0" distL="0" distR="0" wp14:anchorId="60E08D90" wp14:editId="21A3AC19">
            <wp:extent cx="5274310" cy="1739265"/>
            <wp:effectExtent l="19050" t="0" r="2540" b="0"/>
            <wp:docPr id="4" name="图片 6" descr="C:\Users\Administrator\AppData\Roaming\Tencent\Users\1901464788\TIM\WinTemp\RichOle\Q992[@PO4HN35GVK~YAS5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strator\AppData\Roaming\Tencent\Users\1901464788\TIM\WinTemp\RichOle\Q992[@PO4HN35GVK~YAS5VO.png"/>
                    <pic:cNvPicPr>
                      <a:picLocks noChangeAspect="1" noChangeArrowheads="1"/>
                    </pic:cNvPicPr>
                  </pic:nvPicPr>
                  <pic:blipFill>
                    <a:blip r:embed="rId7" cstate="print"/>
                    <a:srcRect/>
                    <a:stretch>
                      <a:fillRect/>
                    </a:stretch>
                  </pic:blipFill>
                  <pic:spPr>
                    <a:xfrm>
                      <a:off x="0" y="0"/>
                      <a:ext cx="5274310" cy="1739400"/>
                    </a:xfrm>
                    <a:prstGeom prst="rect">
                      <a:avLst/>
                    </a:prstGeom>
                    <a:noFill/>
                    <a:ln w="9525">
                      <a:noFill/>
                      <a:miter lim="800000"/>
                      <a:headEnd/>
                      <a:tailEnd/>
                    </a:ln>
                  </pic:spPr>
                </pic:pic>
              </a:graphicData>
            </a:graphic>
          </wp:inline>
        </w:drawing>
      </w:r>
    </w:p>
    <w:p w14:paraId="0FD7A4EB" w14:textId="77777777" w:rsidR="00B77448" w:rsidRDefault="00B77448">
      <w:pPr>
        <w:pStyle w:val="ab"/>
        <w:ind w:left="792" w:firstLineChars="0" w:firstLine="0"/>
      </w:pPr>
    </w:p>
    <w:p w14:paraId="5EDE9207"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项目策划文件</w:t>
      </w:r>
      <w:r>
        <w:rPr>
          <w:rFonts w:ascii="宋体" w:eastAsia="宋体" w:hAnsi="宋体" w:cs="宋体" w:hint="eastAsia"/>
          <w:kern w:val="0"/>
          <w:sz w:val="24"/>
        </w:rPr>
        <w:t xml:space="preserve"> </w:t>
      </w:r>
      <w:r>
        <w:rPr>
          <w:rFonts w:ascii="宋体" w:eastAsia="宋体" w:hAnsi="宋体" w:cs="宋体" w:hint="eastAsia"/>
          <w:kern w:val="0"/>
          <w:sz w:val="24"/>
        </w:rPr>
        <w:t>多次上传均为失败</w:t>
      </w:r>
    </w:p>
    <w:p w14:paraId="1B94FB66" w14:textId="77777777" w:rsidR="00B77448" w:rsidRDefault="008D73E7">
      <w:pPr>
        <w:widowControl/>
        <w:ind w:left="432"/>
        <w:jc w:val="left"/>
        <w:rPr>
          <w:rFonts w:ascii="宋体" w:eastAsia="宋体" w:hAnsi="宋体" w:cs="宋体"/>
          <w:kern w:val="0"/>
          <w:sz w:val="24"/>
        </w:rPr>
      </w:pPr>
      <w:r>
        <w:rPr>
          <w:noProof/>
          <w:kern w:val="0"/>
        </w:rPr>
        <w:drawing>
          <wp:inline distT="0" distB="0" distL="0" distR="0" wp14:anchorId="1F0E0C4E" wp14:editId="78FAE247">
            <wp:extent cx="6668135" cy="3253105"/>
            <wp:effectExtent l="19050" t="0" r="0" b="0"/>
            <wp:docPr id="8" name="图片 8" descr="C:\Users\Administrator\AppData\Roaming\Tencent\Users\1901464788\TIM\WinTemp\RichOle\J_`KIT(Z@DXC{Z_I[~)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Tencent\Users\1901464788\TIM\WinTemp\RichOle\J_`KIT(Z@DXC{Z_I[~)ER{Y.png"/>
                    <pic:cNvPicPr>
                      <a:picLocks noChangeAspect="1" noChangeArrowheads="1"/>
                    </pic:cNvPicPr>
                  </pic:nvPicPr>
                  <pic:blipFill>
                    <a:blip r:embed="rId8" cstate="print"/>
                    <a:srcRect/>
                    <a:stretch>
                      <a:fillRect/>
                    </a:stretch>
                  </pic:blipFill>
                  <pic:spPr>
                    <a:xfrm>
                      <a:off x="0" y="0"/>
                      <a:ext cx="6670660" cy="3254310"/>
                    </a:xfrm>
                    <a:prstGeom prst="rect">
                      <a:avLst/>
                    </a:prstGeom>
                    <a:noFill/>
                    <a:ln w="9525">
                      <a:noFill/>
                      <a:miter lim="800000"/>
                      <a:headEnd/>
                      <a:tailEnd/>
                    </a:ln>
                  </pic:spPr>
                </pic:pic>
              </a:graphicData>
            </a:graphic>
          </wp:inline>
        </w:drawing>
      </w:r>
    </w:p>
    <w:p w14:paraId="3D7D3E43" w14:textId="77777777" w:rsidR="00B77448" w:rsidRDefault="00B77448">
      <w:pPr>
        <w:pStyle w:val="ab"/>
        <w:widowControl/>
        <w:ind w:left="792" w:firstLineChars="0" w:firstLine="0"/>
        <w:jc w:val="left"/>
        <w:rPr>
          <w:rFonts w:ascii="宋体" w:eastAsia="宋体" w:hAnsi="宋体" w:cs="宋体"/>
          <w:kern w:val="0"/>
          <w:sz w:val="24"/>
        </w:rPr>
      </w:pPr>
    </w:p>
    <w:p w14:paraId="08CA71C0" w14:textId="77777777" w:rsidR="00B77448" w:rsidRDefault="00B77448">
      <w:pPr>
        <w:pStyle w:val="ab"/>
        <w:ind w:left="792" w:firstLineChars="0" w:firstLine="0"/>
      </w:pPr>
    </w:p>
    <w:p w14:paraId="597A8B52" w14:textId="77777777" w:rsidR="00B77448" w:rsidRDefault="00B77448">
      <w:pPr>
        <w:pStyle w:val="ab"/>
        <w:ind w:left="792" w:firstLineChars="0" w:firstLine="0"/>
      </w:pPr>
    </w:p>
    <w:p w14:paraId="4D3FA7F3" w14:textId="7143FEE4" w:rsidR="00B77448" w:rsidRDefault="008D73E7">
      <w:pPr>
        <w:pStyle w:val="ab"/>
        <w:numPr>
          <w:ilvl w:val="0"/>
          <w:numId w:val="4"/>
        </w:numPr>
        <w:ind w:firstLineChars="0"/>
      </w:pPr>
      <w:r>
        <w:rPr>
          <w:rFonts w:hint="eastAsia"/>
        </w:rPr>
        <w:t>如下图，组长和组员添加后</w:t>
      </w:r>
      <w:r>
        <w:rPr>
          <w:rFonts w:hint="eastAsia"/>
        </w:rPr>
        <w:t xml:space="preserve"> </w:t>
      </w:r>
      <w:r>
        <w:rPr>
          <w:rFonts w:hint="eastAsia"/>
        </w:rPr>
        <w:t>均出现了两行重复的显示，且无法变更，也删除不掉。添加</w:t>
      </w:r>
      <w:r>
        <w:rPr>
          <w:rFonts w:hint="eastAsia"/>
        </w:rPr>
        <w:t xml:space="preserve"> + </w:t>
      </w:r>
      <w:r>
        <w:rPr>
          <w:rFonts w:hint="eastAsia"/>
        </w:rPr>
        <w:t>的功能有问题，每点一次只需要添加</w:t>
      </w:r>
      <w:r>
        <w:rPr>
          <w:rFonts w:hint="eastAsia"/>
        </w:rPr>
        <w:t>1</w:t>
      </w:r>
      <w:r>
        <w:rPr>
          <w:rFonts w:hint="eastAsia"/>
        </w:rPr>
        <w:t>行即可。组员中同一个人出现两次。</w:t>
      </w:r>
      <w:r w:rsidR="00CB5DCB">
        <w:rPr>
          <w:rFonts w:hint="eastAsia"/>
        </w:rPr>
        <w:t>（</w:t>
      </w:r>
      <w:r w:rsidR="00CB5DCB" w:rsidRPr="009C2D75">
        <w:rPr>
          <w:rFonts w:hint="eastAsia"/>
          <w:color w:val="FF0000"/>
        </w:rPr>
        <w:t>在</w:t>
      </w:r>
      <w:r w:rsidR="00CB5DCB" w:rsidRPr="009C2D75">
        <w:rPr>
          <w:color w:val="FF0000"/>
        </w:rPr>
        <w:t>localhost</w:t>
      </w:r>
      <w:r w:rsidR="00CB5DCB" w:rsidRPr="009C2D75">
        <w:rPr>
          <w:rFonts w:hint="eastAsia"/>
          <w:color w:val="FF0000"/>
        </w:rPr>
        <w:t>上运行没有问题，怀疑</w:t>
      </w:r>
      <w:r w:rsidR="00CB5DCB" w:rsidRPr="009C2D75">
        <w:rPr>
          <w:rFonts w:hint="eastAsia"/>
          <w:color w:val="FF0000"/>
        </w:rPr>
        <w:t>vpn</w:t>
      </w:r>
      <w:r w:rsidR="00CB5DCB" w:rsidRPr="009C2D75">
        <w:rPr>
          <w:rFonts w:hint="eastAsia"/>
          <w:color w:val="FF0000"/>
        </w:rPr>
        <w:t>问题</w:t>
      </w:r>
      <w:r w:rsidR="00CB5DCB">
        <w:rPr>
          <w:rFonts w:hint="eastAsia"/>
        </w:rPr>
        <w:t>）</w:t>
      </w:r>
    </w:p>
    <w:p w14:paraId="1E1AE2FB" w14:textId="77777777" w:rsidR="00B77448" w:rsidRDefault="00B77448"/>
    <w:p w14:paraId="08827886" w14:textId="77777777" w:rsidR="00B77448" w:rsidRDefault="008D73E7">
      <w:pPr>
        <w:widowControl/>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14:anchorId="4BC7A4BE" wp14:editId="4507FD0B">
            <wp:extent cx="11125200" cy="2895600"/>
            <wp:effectExtent l="19050" t="0" r="0" b="0"/>
            <wp:docPr id="10" name="图片 10" descr="C:\Users\Administrator\AppData\Roaming\Tencent\Users\1901464788\TIM\WinTemp\RichOle\7VN{%4J)87QFBUY(VJ(}~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Roaming\Tencent\Users\1901464788\TIM\WinTemp\RichOle\7VN{%4J)87QFBUY(VJ(}~53.png"/>
                    <pic:cNvPicPr>
                      <a:picLocks noChangeAspect="1" noChangeArrowheads="1"/>
                    </pic:cNvPicPr>
                  </pic:nvPicPr>
                  <pic:blipFill>
                    <a:blip r:embed="rId9" cstate="print"/>
                    <a:srcRect/>
                    <a:stretch>
                      <a:fillRect/>
                    </a:stretch>
                  </pic:blipFill>
                  <pic:spPr>
                    <a:xfrm>
                      <a:off x="0" y="0"/>
                      <a:ext cx="11125200" cy="2895600"/>
                    </a:xfrm>
                    <a:prstGeom prst="rect">
                      <a:avLst/>
                    </a:prstGeom>
                    <a:noFill/>
                    <a:ln w="9525">
                      <a:noFill/>
                      <a:miter lim="800000"/>
                      <a:headEnd/>
                      <a:tailEnd/>
                    </a:ln>
                  </pic:spPr>
                </pic:pic>
              </a:graphicData>
            </a:graphic>
          </wp:inline>
        </w:drawing>
      </w:r>
    </w:p>
    <w:p w14:paraId="10566F25" w14:textId="77777777" w:rsidR="00B77448" w:rsidRDefault="008D73E7">
      <w:pPr>
        <w:pStyle w:val="ab"/>
        <w:numPr>
          <w:ilvl w:val="0"/>
          <w:numId w:val="4"/>
        </w:numPr>
        <w:ind w:firstLineChars="0"/>
      </w:pPr>
      <w:r>
        <w:rPr>
          <w:rFonts w:hint="eastAsia"/>
        </w:rPr>
        <w:t>派遣单中内容无法编辑，见下图。</w:t>
      </w:r>
    </w:p>
    <w:p w14:paraId="5EF29656" w14:textId="77777777" w:rsidR="00B77448" w:rsidRDefault="008D73E7">
      <w:pPr>
        <w:widowControl/>
        <w:ind w:left="426"/>
        <w:jc w:val="left"/>
        <w:rPr>
          <w:rFonts w:ascii="宋体" w:eastAsia="宋体" w:hAnsi="宋体" w:cs="宋体"/>
          <w:kern w:val="0"/>
          <w:sz w:val="24"/>
        </w:rPr>
      </w:pPr>
      <w:r>
        <w:rPr>
          <w:noProof/>
          <w:kern w:val="0"/>
        </w:rPr>
        <w:drawing>
          <wp:inline distT="0" distB="0" distL="0" distR="0" wp14:anchorId="5E8357AD" wp14:editId="6FC76907">
            <wp:extent cx="5581650" cy="1788795"/>
            <wp:effectExtent l="19050" t="0" r="0" b="0"/>
            <wp:docPr id="12" name="图片 12" descr="C:\Users\Administrator\AppData\Roaming\Tencent\Users\1901464788\TIM\WinTemp\RichOle\KK{9D}I57J814STX(4NE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Roaming\Tencent\Users\1901464788\TIM\WinTemp\RichOle\KK{9D}I57J814STX(4NE9~Q.png"/>
                    <pic:cNvPicPr>
                      <a:picLocks noChangeAspect="1" noChangeArrowheads="1"/>
                    </pic:cNvPicPr>
                  </pic:nvPicPr>
                  <pic:blipFill>
                    <a:blip r:embed="rId10" cstate="print"/>
                    <a:srcRect/>
                    <a:stretch>
                      <a:fillRect/>
                    </a:stretch>
                  </pic:blipFill>
                  <pic:spPr>
                    <a:xfrm>
                      <a:off x="0" y="0"/>
                      <a:ext cx="5587359" cy="1790760"/>
                    </a:xfrm>
                    <a:prstGeom prst="rect">
                      <a:avLst/>
                    </a:prstGeom>
                    <a:noFill/>
                    <a:ln w="9525">
                      <a:noFill/>
                      <a:miter lim="800000"/>
                      <a:headEnd/>
                      <a:tailEnd/>
                    </a:ln>
                  </pic:spPr>
                </pic:pic>
              </a:graphicData>
            </a:graphic>
          </wp:inline>
        </w:drawing>
      </w:r>
    </w:p>
    <w:p w14:paraId="1B7E4E6A" w14:textId="77777777" w:rsidR="00B77448" w:rsidRDefault="008D73E7">
      <w:pPr>
        <w:pStyle w:val="ab"/>
        <w:numPr>
          <w:ilvl w:val="0"/>
          <w:numId w:val="4"/>
        </w:numPr>
        <w:ind w:firstLineChars="0"/>
      </w:pPr>
      <w:r>
        <w:rPr>
          <w:rFonts w:hint="eastAsia"/>
        </w:rPr>
        <w:t>导出的派遣单方案</w:t>
      </w:r>
      <w:r>
        <w:rPr>
          <w:rFonts w:hint="eastAsia"/>
        </w:rPr>
        <w:t>1</w:t>
      </w:r>
      <w:r>
        <w:rPr>
          <w:rFonts w:hint="eastAsia"/>
        </w:rPr>
        <w:t>、方案</w:t>
      </w:r>
      <w:r>
        <w:rPr>
          <w:rFonts w:hint="eastAsia"/>
        </w:rPr>
        <w:t xml:space="preserve">2 </w:t>
      </w:r>
      <w:r>
        <w:rPr>
          <w:rFonts w:hint="eastAsia"/>
        </w:rPr>
        <w:t>后右上角出现</w:t>
      </w:r>
      <w:r>
        <w:rPr>
          <w:rFonts w:hint="eastAsia"/>
        </w:rPr>
        <w:t xml:space="preserve"> </w:t>
      </w:r>
      <w:r>
        <w:rPr>
          <w:rFonts w:hint="eastAsia"/>
        </w:rPr>
        <w:t>“</w:t>
      </w:r>
      <w:r>
        <w:rPr>
          <w:rFonts w:hint="eastAsia"/>
        </w:rPr>
        <w:t xml:space="preserve"> </w:t>
      </w:r>
      <w:r>
        <w:rPr>
          <w:rFonts w:hint="eastAsia"/>
        </w:rPr>
        <w:t>°”</w:t>
      </w:r>
    </w:p>
    <w:p w14:paraId="579304EF" w14:textId="77777777" w:rsidR="00B77448" w:rsidRDefault="008D73E7">
      <w:pPr>
        <w:rPr>
          <w:rFonts w:ascii="宋体" w:eastAsia="宋体" w:hAnsi="宋体" w:cs="宋体"/>
          <w:kern w:val="0"/>
          <w:sz w:val="24"/>
        </w:rPr>
      </w:pPr>
      <w:r>
        <w:rPr>
          <w:rFonts w:hint="eastAsia"/>
        </w:rPr>
        <w:t>.</w:t>
      </w:r>
      <w:r>
        <w:t xml:space="preserve"> </w:t>
      </w:r>
      <w:r>
        <w:rPr>
          <w:rFonts w:ascii="宋体" w:eastAsia="宋体" w:hAnsi="宋体" w:cs="宋体"/>
          <w:noProof/>
          <w:kern w:val="0"/>
          <w:sz w:val="24"/>
        </w:rPr>
        <w:drawing>
          <wp:inline distT="0" distB="0" distL="0" distR="0" wp14:anchorId="501521EF" wp14:editId="55C3B958">
            <wp:extent cx="5734685" cy="485775"/>
            <wp:effectExtent l="19050" t="0" r="0" b="0"/>
            <wp:docPr id="2" name="图片 1" descr="C:\Users\Administrator\AppData\Roaming\Tencent\Users\1901464788\TIM\WinTemp\RichOle\K155$@T0K3{RP4)9`PD[7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AppData\Roaming\Tencent\Users\1901464788\TIM\WinTemp\RichOle\K155$@T0K3{RP4)9`PD[7N1.png"/>
                    <pic:cNvPicPr>
                      <a:picLocks noChangeAspect="1" noChangeArrowheads="1"/>
                    </pic:cNvPicPr>
                  </pic:nvPicPr>
                  <pic:blipFill>
                    <a:blip r:embed="rId11" cstate="print"/>
                    <a:srcRect/>
                    <a:stretch>
                      <a:fillRect/>
                    </a:stretch>
                  </pic:blipFill>
                  <pic:spPr>
                    <a:xfrm>
                      <a:off x="0" y="0"/>
                      <a:ext cx="5757412" cy="487749"/>
                    </a:xfrm>
                    <a:prstGeom prst="rect">
                      <a:avLst/>
                    </a:prstGeom>
                    <a:noFill/>
                    <a:ln w="9525">
                      <a:noFill/>
                      <a:miter lim="800000"/>
                      <a:headEnd/>
                      <a:tailEnd/>
                    </a:ln>
                  </pic:spPr>
                </pic:pic>
              </a:graphicData>
            </a:graphic>
          </wp:inline>
        </w:drawing>
      </w:r>
    </w:p>
    <w:p w14:paraId="3E312927" w14:textId="77777777" w:rsidR="00B77448" w:rsidRDefault="008D73E7">
      <w:pPr>
        <w:rPr>
          <w:rFonts w:ascii="Helvetica" w:eastAsia="宋体" w:hAnsi="Helvetica" w:cs="宋体"/>
          <w:color w:val="222222"/>
          <w:kern w:val="0"/>
          <w:sz w:val="14"/>
          <w:szCs w:val="14"/>
        </w:rPr>
      </w:pPr>
      <w:r>
        <w:rPr>
          <w:rFonts w:hint="eastAsia"/>
        </w:rPr>
        <w:t>9</w:t>
      </w:r>
      <w:r>
        <w:rPr>
          <w:rFonts w:hint="eastAsia"/>
        </w:rPr>
        <w:t>、下图中“</w:t>
      </w:r>
      <w:r>
        <w:rPr>
          <w:bCs/>
        </w:rPr>
        <w:t>生产厂质量体系文件审核记录</w:t>
      </w:r>
      <w:r>
        <w:rPr>
          <w:rFonts w:hint="eastAsia"/>
        </w:rPr>
        <w:t>”“</w:t>
      </w:r>
      <w:r>
        <w:t xml:space="preserve"> </w:t>
      </w:r>
      <w:r>
        <w:t>生产厂人员资质审查记录</w:t>
      </w:r>
      <w:r>
        <w:rPr>
          <w:rFonts w:hint="eastAsia"/>
        </w:rPr>
        <w:t>”“</w:t>
      </w:r>
      <w:r>
        <w:t xml:space="preserve"> </w:t>
      </w:r>
      <w:r>
        <w:t>生产厂设备仪器检定审查记录</w:t>
      </w:r>
      <w:r>
        <w:rPr>
          <w:rFonts w:hint="eastAsia"/>
        </w:rPr>
        <w:t>”三个记录</w:t>
      </w:r>
      <w:r>
        <w:rPr>
          <w:rFonts w:hint="eastAsia"/>
        </w:rPr>
        <w:t xml:space="preserve"> </w:t>
      </w:r>
      <w:r>
        <w:rPr>
          <w:rFonts w:hint="eastAsia"/>
        </w:rPr>
        <w:t>需要能够按照所提供的表单格式导出对应</w:t>
      </w:r>
      <w:r>
        <w:rPr>
          <w:rFonts w:hint="eastAsia"/>
        </w:rPr>
        <w:t>Word</w:t>
      </w:r>
      <w:r>
        <w:rPr>
          <w:rFonts w:hint="eastAsia"/>
        </w:rPr>
        <w:t>版文档。</w:t>
      </w:r>
    </w:p>
    <w:p w14:paraId="7F049F52" w14:textId="77777777" w:rsidR="00B77448" w:rsidRDefault="008D73E7">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14:anchorId="50AA57E8" wp14:editId="31FB518C">
            <wp:extent cx="6019800" cy="2015490"/>
            <wp:effectExtent l="19050" t="0" r="0" b="0"/>
            <wp:docPr id="3" name="图片 1" descr="C:\Users\Administrator\AppData\Roaming\Tencent\Users\1901464788\TIM\WinTemp\RichOle\A2JZBAVIG~X7$7IXU}4K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Tencent\Users\1901464788\TIM\WinTemp\RichOle\A2JZBAVIG~X7$7IXU}4KM@T.png"/>
                    <pic:cNvPicPr>
                      <a:picLocks noChangeAspect="1" noChangeArrowheads="1"/>
                    </pic:cNvPicPr>
                  </pic:nvPicPr>
                  <pic:blipFill>
                    <a:blip r:embed="rId12" cstate="print"/>
                    <a:srcRect/>
                    <a:stretch>
                      <a:fillRect/>
                    </a:stretch>
                  </pic:blipFill>
                  <pic:spPr>
                    <a:xfrm>
                      <a:off x="0" y="0"/>
                      <a:ext cx="6029182" cy="2018862"/>
                    </a:xfrm>
                    <a:prstGeom prst="rect">
                      <a:avLst/>
                    </a:prstGeom>
                    <a:noFill/>
                    <a:ln w="9525">
                      <a:noFill/>
                      <a:miter lim="800000"/>
                      <a:headEnd/>
                      <a:tailEnd/>
                    </a:ln>
                  </pic:spPr>
                </pic:pic>
              </a:graphicData>
            </a:graphic>
          </wp:inline>
        </w:drawing>
      </w:r>
    </w:p>
    <w:p w14:paraId="6F610B0A" w14:textId="77777777" w:rsidR="00B77448" w:rsidRDefault="008D73E7">
      <w:pPr>
        <w:pStyle w:val="ab"/>
        <w:numPr>
          <w:ilvl w:val="0"/>
          <w:numId w:val="4"/>
        </w:numPr>
        <w:ind w:firstLineChars="0"/>
      </w:pPr>
      <w:r>
        <w:rPr>
          <w:rFonts w:hint="eastAsia"/>
        </w:rPr>
        <w:lastRenderedPageBreak/>
        <w:t>把选择子类和填写物资清单</w:t>
      </w:r>
      <w:r>
        <w:rPr>
          <w:rFonts w:hint="eastAsia"/>
        </w:rPr>
        <w:t xml:space="preserve"> </w:t>
      </w:r>
      <w:r>
        <w:rPr>
          <w:rFonts w:hint="eastAsia"/>
        </w:rPr>
        <w:t>放到“项目进度”中</w:t>
      </w:r>
    </w:p>
    <w:p w14:paraId="78F18161" w14:textId="77777777" w:rsidR="00B77448" w:rsidRDefault="008D73E7">
      <w:pPr>
        <w:rPr>
          <w:rFonts w:ascii="宋体" w:eastAsia="宋体" w:hAnsi="宋体" w:cs="宋体"/>
          <w:kern w:val="0"/>
          <w:sz w:val="24"/>
        </w:rPr>
      </w:pPr>
      <w:r>
        <w:rPr>
          <w:noProof/>
          <w:kern w:val="0"/>
        </w:rPr>
        <w:drawing>
          <wp:inline distT="0" distB="0" distL="0" distR="0" wp14:anchorId="117441C7" wp14:editId="340C2192">
            <wp:extent cx="2419350" cy="1245870"/>
            <wp:effectExtent l="19050" t="0" r="0" b="0"/>
            <wp:docPr id="5" name="图片 3" descr="C:\Users\Administrator\AppData\Roaming\Tencent\Users\1901464788\TIM\WinTemp\RichOle\E1R0S{ZBZ}3(AR@~~8}TQ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AppData\Roaming\Tencent\Users\1901464788\TIM\WinTemp\RichOle\E1R0S{ZBZ}3(AR@~~8}TQZJ.png"/>
                    <pic:cNvPicPr>
                      <a:picLocks noChangeAspect="1" noChangeArrowheads="1"/>
                    </pic:cNvPicPr>
                  </pic:nvPicPr>
                  <pic:blipFill>
                    <a:blip r:embed="rId13" cstate="print"/>
                    <a:srcRect/>
                    <a:stretch>
                      <a:fillRect/>
                    </a:stretch>
                  </pic:blipFill>
                  <pic:spPr>
                    <a:xfrm>
                      <a:off x="0" y="0"/>
                      <a:ext cx="2419350" cy="1245893"/>
                    </a:xfrm>
                    <a:prstGeom prst="rect">
                      <a:avLst/>
                    </a:prstGeom>
                    <a:noFill/>
                    <a:ln w="9525">
                      <a:noFill/>
                      <a:miter lim="800000"/>
                      <a:headEnd/>
                      <a:tailEnd/>
                    </a:ln>
                  </pic:spPr>
                </pic:pic>
              </a:graphicData>
            </a:graphic>
          </wp:inline>
        </w:drawing>
      </w:r>
      <w:r>
        <w:rPr>
          <w:rFonts w:ascii="宋体" w:eastAsia="宋体" w:hAnsi="宋体" w:cs="宋体"/>
          <w:noProof/>
          <w:kern w:val="0"/>
          <w:sz w:val="24"/>
        </w:rPr>
        <w:drawing>
          <wp:inline distT="0" distB="0" distL="0" distR="0" wp14:anchorId="5070B34F" wp14:editId="0E9BAC4D">
            <wp:extent cx="2606040" cy="1188720"/>
            <wp:effectExtent l="19050" t="0" r="3810" b="0"/>
            <wp:docPr id="6" name="图片 5" descr="C:\Users\Administrator\AppData\Roaming\Tencent\Users\1901464788\TIM\WinTemp\RichOle\6~XCSL0UW2FT}APNKUL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AppData\Roaming\Tencent\Users\1901464788\TIM\WinTemp\RichOle\6~XCSL0UW2FT}APNKUL4}~H.png"/>
                    <pic:cNvPicPr>
                      <a:picLocks noChangeAspect="1" noChangeArrowheads="1"/>
                    </pic:cNvPicPr>
                  </pic:nvPicPr>
                  <pic:blipFill>
                    <a:blip r:embed="rId14" cstate="print"/>
                    <a:srcRect/>
                    <a:stretch>
                      <a:fillRect/>
                    </a:stretch>
                  </pic:blipFill>
                  <pic:spPr>
                    <a:xfrm>
                      <a:off x="0" y="0"/>
                      <a:ext cx="2606040" cy="1188720"/>
                    </a:xfrm>
                    <a:prstGeom prst="rect">
                      <a:avLst/>
                    </a:prstGeom>
                    <a:noFill/>
                    <a:ln w="9525">
                      <a:noFill/>
                      <a:miter lim="800000"/>
                      <a:headEnd/>
                      <a:tailEnd/>
                    </a:ln>
                  </pic:spPr>
                </pic:pic>
              </a:graphicData>
            </a:graphic>
          </wp:inline>
        </w:drawing>
      </w:r>
    </w:p>
    <w:p w14:paraId="63FD6517" w14:textId="77777777" w:rsidR="00B77448" w:rsidRDefault="008D73E7">
      <w:pPr>
        <w:rPr>
          <w:rFonts w:ascii="宋体" w:eastAsia="宋体" w:hAnsi="宋体" w:cs="宋体"/>
          <w:kern w:val="0"/>
          <w:sz w:val="24"/>
        </w:rPr>
      </w:pPr>
      <w:r>
        <w:rPr>
          <w:rFonts w:ascii="宋体" w:eastAsia="宋体" w:hAnsi="宋体" w:cs="宋体" w:hint="eastAsia"/>
          <w:kern w:val="0"/>
          <w:sz w:val="24"/>
        </w:rPr>
        <w:t>在子类选择前</w:t>
      </w:r>
      <w:r>
        <w:rPr>
          <w:rFonts w:ascii="宋体" w:eastAsia="宋体" w:hAnsi="宋体" w:cs="宋体" w:hint="eastAsia"/>
          <w:kern w:val="0"/>
          <w:sz w:val="24"/>
        </w:rPr>
        <w:t xml:space="preserve"> </w:t>
      </w:r>
      <w:r>
        <w:rPr>
          <w:rFonts w:ascii="宋体" w:eastAsia="宋体" w:hAnsi="宋体" w:cs="宋体" w:hint="eastAsia"/>
          <w:kern w:val="0"/>
          <w:sz w:val="24"/>
        </w:rPr>
        <w:t>选择界面应如下图，建立物资清单的界面同样，且在监理物资清单后：</w:t>
      </w:r>
    </w:p>
    <w:p w14:paraId="0B1C1121" w14:textId="77777777" w:rsidR="00B77448" w:rsidRDefault="008D73E7">
      <w:pPr>
        <w:widowControl/>
        <w:jc w:val="left"/>
        <w:rPr>
          <w:rFonts w:ascii="宋体" w:eastAsia="宋体" w:hAnsi="宋体" w:cs="宋体"/>
          <w:kern w:val="0"/>
          <w:sz w:val="24"/>
        </w:rPr>
      </w:pPr>
      <w:r>
        <w:rPr>
          <w:rFonts w:ascii="宋体" w:eastAsia="宋体" w:hAnsi="宋体" w:cs="宋体"/>
          <w:kern w:val="0"/>
          <w:sz w:val="24"/>
        </w:rPr>
        <w:pict w14:anchorId="052DCE35">
          <v:shapetype id="_x0000_t202" coordsize="21600,21600" o:spt="202" path="m0,0l0,21600,21600,21600,21600,0xe">
            <v:stroke joinstyle="miter"/>
            <v:path gradientshapeok="t" o:connecttype="rect"/>
          </v:shapetype>
          <v:shape id="_x0000_s1026" type="#_x0000_t202" style="position:absolute;margin-left:341pt;margin-top:22.8pt;width:147.4pt;height:15.6pt;z-index:251660288;mso-width-relative:margin;mso-height-relative:margin" stroked="f">
            <v:textbox>
              <w:txbxContent>
                <w:p w14:paraId="60ADA06D" w14:textId="77777777" w:rsidR="00B77448" w:rsidRDefault="008D73E7">
                  <w:pPr>
                    <w:adjustRightInd w:val="0"/>
                    <w:snapToGrid w:val="0"/>
                    <w:rPr>
                      <w:sz w:val="15"/>
                      <w:szCs w:val="15"/>
                    </w:rPr>
                  </w:pPr>
                  <w:r>
                    <w:rPr>
                      <w:rFonts w:hint="eastAsia"/>
                      <w:sz w:val="15"/>
                      <w:szCs w:val="15"/>
                    </w:rPr>
                    <w:t>请选择添加子类</w:t>
                  </w:r>
                </w:p>
              </w:txbxContent>
            </v:textbox>
          </v:shape>
        </w:pict>
      </w:r>
      <w:r>
        <w:rPr>
          <w:rFonts w:ascii="宋体" w:eastAsia="宋体" w:hAnsi="宋体" w:cs="宋体"/>
          <w:noProof/>
          <w:kern w:val="0"/>
          <w:sz w:val="24"/>
        </w:rPr>
        <w:drawing>
          <wp:inline distT="0" distB="0" distL="0" distR="0" wp14:anchorId="494C7EA0" wp14:editId="16A2A2E2">
            <wp:extent cx="6449695" cy="490220"/>
            <wp:effectExtent l="19050" t="0" r="7841" b="0"/>
            <wp:docPr id="11" name="图片 11" descr="C:\Users\Administrator\AppData\Roaming\Tencent\Users\1901464788\TIM\WinTemp\RichOle\J34]EJLP1WH%I5H}J@TW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Roaming\Tencent\Users\1901464788\TIM\WinTemp\RichOle\J34]EJLP1WH%I5H}J@TWYYY.png"/>
                    <pic:cNvPicPr>
                      <a:picLocks noChangeAspect="1" noChangeArrowheads="1"/>
                    </pic:cNvPicPr>
                  </pic:nvPicPr>
                  <pic:blipFill>
                    <a:blip r:embed="rId15" cstate="print"/>
                    <a:srcRect/>
                    <a:stretch>
                      <a:fillRect/>
                    </a:stretch>
                  </pic:blipFill>
                  <pic:spPr>
                    <a:xfrm>
                      <a:off x="0" y="0"/>
                      <a:ext cx="6503848" cy="494500"/>
                    </a:xfrm>
                    <a:prstGeom prst="rect">
                      <a:avLst/>
                    </a:prstGeom>
                    <a:noFill/>
                    <a:ln w="9525">
                      <a:noFill/>
                      <a:miter lim="800000"/>
                      <a:headEnd/>
                      <a:tailEnd/>
                    </a:ln>
                  </pic:spPr>
                </pic:pic>
              </a:graphicData>
            </a:graphic>
          </wp:inline>
        </w:drawing>
      </w:r>
    </w:p>
    <w:p w14:paraId="4EC9D66F" w14:textId="77777777" w:rsidR="00B77448" w:rsidRDefault="00B77448">
      <w:pPr>
        <w:rPr>
          <w:rFonts w:ascii="宋体" w:eastAsia="宋体" w:hAnsi="宋体" w:cs="宋体"/>
          <w:kern w:val="0"/>
          <w:sz w:val="24"/>
        </w:rPr>
      </w:pPr>
    </w:p>
    <w:p w14:paraId="30344A0D"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原材料质量证明书、原材料复验报告上传改为原材料质量证明书审核记录和原材料复验报告审核记录，建立成类似于生产厂质量体系文件审核记录的型式，即可以录入信息、可上传附件，并能</w:t>
      </w:r>
      <w:r>
        <w:rPr>
          <w:rFonts w:ascii="宋体" w:eastAsia="宋体" w:hAnsi="宋体" w:cs="宋体" w:hint="eastAsia"/>
          <w:color w:val="FF0000"/>
          <w:kern w:val="0"/>
          <w:sz w:val="24"/>
        </w:rPr>
        <w:t>生成</w:t>
      </w:r>
      <w:r>
        <w:rPr>
          <w:rFonts w:ascii="宋体" w:eastAsia="宋体" w:hAnsi="宋体" w:cs="宋体" w:hint="eastAsia"/>
          <w:color w:val="FF0000"/>
          <w:kern w:val="0"/>
          <w:sz w:val="24"/>
        </w:rPr>
        <w:t>word</w:t>
      </w:r>
      <w:r>
        <w:rPr>
          <w:rFonts w:ascii="宋体" w:eastAsia="宋体" w:hAnsi="宋体" w:cs="宋体" w:hint="eastAsia"/>
          <w:color w:val="FF0000"/>
          <w:kern w:val="0"/>
          <w:sz w:val="24"/>
        </w:rPr>
        <w:t>文档。</w:t>
      </w:r>
    </w:p>
    <w:p w14:paraId="61099383" w14:textId="77777777" w:rsidR="00B77448" w:rsidRDefault="008D73E7">
      <w:pPr>
        <w:pStyle w:val="ab"/>
        <w:widowControl/>
        <w:ind w:left="-2" w:firstLineChars="0" w:firstLine="0"/>
        <w:jc w:val="center"/>
        <w:rPr>
          <w:rFonts w:ascii="宋体" w:eastAsia="宋体" w:hAnsi="宋体" w:cs="宋体"/>
          <w:kern w:val="0"/>
          <w:sz w:val="24"/>
        </w:rPr>
      </w:pPr>
      <w:r>
        <w:rPr>
          <w:rFonts w:ascii="宋体" w:eastAsia="宋体" w:hAnsi="宋体" w:cs="宋体" w:hint="eastAsia"/>
          <w:kern w:val="0"/>
          <w:sz w:val="24"/>
        </w:rPr>
        <w:t>原材料质量证明书审核记录</w:t>
      </w:r>
    </w:p>
    <w:tbl>
      <w:tblPr>
        <w:tblStyle w:val="aa"/>
        <w:tblW w:w="8522" w:type="dxa"/>
        <w:tblInd w:w="-2" w:type="dxa"/>
        <w:tblLayout w:type="fixed"/>
        <w:tblLook w:val="04A0" w:firstRow="1" w:lastRow="0" w:firstColumn="1" w:lastColumn="0" w:noHBand="0" w:noVBand="1"/>
      </w:tblPr>
      <w:tblGrid>
        <w:gridCol w:w="819"/>
        <w:gridCol w:w="1701"/>
        <w:gridCol w:w="1276"/>
        <w:gridCol w:w="1984"/>
        <w:gridCol w:w="1321"/>
        <w:gridCol w:w="1421"/>
      </w:tblGrid>
      <w:tr w:rsidR="00B77448" w14:paraId="4B81F5EC" w14:textId="77777777">
        <w:tc>
          <w:tcPr>
            <w:tcW w:w="819" w:type="dxa"/>
          </w:tcPr>
          <w:p w14:paraId="476CEAAC" w14:textId="77777777" w:rsidR="00B77448" w:rsidRDefault="008D73E7">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序号</w:t>
            </w:r>
          </w:p>
        </w:tc>
        <w:tc>
          <w:tcPr>
            <w:tcW w:w="1701" w:type="dxa"/>
          </w:tcPr>
          <w:p w14:paraId="38739968" w14:textId="77777777" w:rsidR="00B77448" w:rsidRDefault="008D73E7">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原材料名称</w:t>
            </w:r>
          </w:p>
        </w:tc>
        <w:tc>
          <w:tcPr>
            <w:tcW w:w="1276" w:type="dxa"/>
          </w:tcPr>
          <w:p w14:paraId="45D10B37" w14:textId="77777777" w:rsidR="00B77448" w:rsidRDefault="008D73E7">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规格型号</w:t>
            </w:r>
          </w:p>
        </w:tc>
        <w:tc>
          <w:tcPr>
            <w:tcW w:w="1984" w:type="dxa"/>
          </w:tcPr>
          <w:p w14:paraId="7FA80E0D" w14:textId="77777777" w:rsidR="00B77448" w:rsidRDefault="008D73E7">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质量证明书编号</w:t>
            </w:r>
          </w:p>
        </w:tc>
        <w:tc>
          <w:tcPr>
            <w:tcW w:w="1321" w:type="dxa"/>
          </w:tcPr>
          <w:p w14:paraId="6D2FF717" w14:textId="77777777" w:rsidR="00B77448" w:rsidRDefault="008D73E7">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审核结果</w:t>
            </w:r>
          </w:p>
        </w:tc>
        <w:tc>
          <w:tcPr>
            <w:tcW w:w="1421" w:type="dxa"/>
          </w:tcPr>
          <w:p w14:paraId="64271C9F" w14:textId="77777777" w:rsidR="00B77448" w:rsidRDefault="008D73E7">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审核日期</w:t>
            </w:r>
          </w:p>
        </w:tc>
      </w:tr>
      <w:tr w:rsidR="00B77448" w14:paraId="69E2E1F8" w14:textId="77777777">
        <w:tc>
          <w:tcPr>
            <w:tcW w:w="819" w:type="dxa"/>
          </w:tcPr>
          <w:p w14:paraId="53C449BB"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1</w:t>
            </w:r>
          </w:p>
        </w:tc>
        <w:tc>
          <w:tcPr>
            <w:tcW w:w="1701" w:type="dxa"/>
          </w:tcPr>
          <w:p w14:paraId="2C4D7376" w14:textId="77777777" w:rsidR="00B77448" w:rsidRDefault="00B77448">
            <w:pPr>
              <w:pStyle w:val="ab"/>
              <w:widowControl/>
              <w:ind w:firstLineChars="0" w:firstLine="0"/>
              <w:jc w:val="center"/>
              <w:rPr>
                <w:rFonts w:ascii="宋体" w:eastAsia="宋体" w:hAnsi="宋体" w:cs="宋体"/>
                <w:kern w:val="0"/>
                <w:sz w:val="24"/>
              </w:rPr>
            </w:pPr>
          </w:p>
        </w:tc>
        <w:tc>
          <w:tcPr>
            <w:tcW w:w="1276" w:type="dxa"/>
          </w:tcPr>
          <w:p w14:paraId="32533841" w14:textId="77777777" w:rsidR="00B77448" w:rsidRDefault="00B77448">
            <w:pPr>
              <w:pStyle w:val="ab"/>
              <w:widowControl/>
              <w:ind w:firstLineChars="0" w:firstLine="0"/>
              <w:jc w:val="center"/>
              <w:rPr>
                <w:rFonts w:ascii="宋体" w:eastAsia="宋体" w:hAnsi="宋体" w:cs="宋体"/>
                <w:kern w:val="0"/>
                <w:sz w:val="24"/>
              </w:rPr>
            </w:pPr>
          </w:p>
        </w:tc>
        <w:tc>
          <w:tcPr>
            <w:tcW w:w="1984" w:type="dxa"/>
          </w:tcPr>
          <w:p w14:paraId="3DA1ECE8" w14:textId="77777777" w:rsidR="00B77448" w:rsidRDefault="00B77448">
            <w:pPr>
              <w:pStyle w:val="ab"/>
              <w:widowControl/>
              <w:ind w:firstLineChars="0" w:firstLine="0"/>
              <w:jc w:val="center"/>
              <w:rPr>
                <w:rFonts w:ascii="宋体" w:eastAsia="宋体" w:hAnsi="宋体" w:cs="宋体"/>
                <w:kern w:val="0"/>
                <w:sz w:val="24"/>
              </w:rPr>
            </w:pPr>
          </w:p>
        </w:tc>
        <w:tc>
          <w:tcPr>
            <w:tcW w:w="1321" w:type="dxa"/>
          </w:tcPr>
          <w:p w14:paraId="080A4B37" w14:textId="77777777" w:rsidR="00B77448" w:rsidRDefault="00B77448">
            <w:pPr>
              <w:pStyle w:val="ab"/>
              <w:widowControl/>
              <w:ind w:firstLineChars="0" w:firstLine="0"/>
              <w:jc w:val="center"/>
              <w:rPr>
                <w:rFonts w:ascii="宋体" w:eastAsia="宋体" w:hAnsi="宋体" w:cs="宋体"/>
                <w:kern w:val="0"/>
                <w:sz w:val="24"/>
              </w:rPr>
            </w:pPr>
          </w:p>
        </w:tc>
        <w:tc>
          <w:tcPr>
            <w:tcW w:w="1421" w:type="dxa"/>
          </w:tcPr>
          <w:p w14:paraId="0DF422AC" w14:textId="77777777" w:rsidR="00B77448" w:rsidRDefault="00B77448">
            <w:pPr>
              <w:pStyle w:val="ab"/>
              <w:widowControl/>
              <w:ind w:firstLineChars="0" w:firstLine="0"/>
              <w:jc w:val="center"/>
              <w:rPr>
                <w:rFonts w:ascii="宋体" w:eastAsia="宋体" w:hAnsi="宋体" w:cs="宋体"/>
                <w:kern w:val="0"/>
                <w:sz w:val="24"/>
              </w:rPr>
            </w:pPr>
          </w:p>
        </w:tc>
      </w:tr>
      <w:tr w:rsidR="00B77448" w14:paraId="41B41B69" w14:textId="77777777">
        <w:tc>
          <w:tcPr>
            <w:tcW w:w="819" w:type="dxa"/>
          </w:tcPr>
          <w:p w14:paraId="4003DDDB"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2</w:t>
            </w:r>
          </w:p>
        </w:tc>
        <w:tc>
          <w:tcPr>
            <w:tcW w:w="1701" w:type="dxa"/>
          </w:tcPr>
          <w:p w14:paraId="6F62F093" w14:textId="77777777" w:rsidR="00B77448" w:rsidRDefault="00B77448">
            <w:pPr>
              <w:pStyle w:val="ab"/>
              <w:widowControl/>
              <w:ind w:firstLineChars="0" w:firstLine="0"/>
              <w:jc w:val="center"/>
              <w:rPr>
                <w:rFonts w:ascii="宋体" w:eastAsia="宋体" w:hAnsi="宋体" w:cs="宋体"/>
                <w:kern w:val="0"/>
                <w:sz w:val="24"/>
              </w:rPr>
            </w:pPr>
          </w:p>
        </w:tc>
        <w:tc>
          <w:tcPr>
            <w:tcW w:w="1276" w:type="dxa"/>
          </w:tcPr>
          <w:p w14:paraId="41B42553" w14:textId="77777777" w:rsidR="00B77448" w:rsidRDefault="00B77448">
            <w:pPr>
              <w:pStyle w:val="ab"/>
              <w:widowControl/>
              <w:ind w:firstLineChars="0" w:firstLine="0"/>
              <w:jc w:val="center"/>
              <w:rPr>
                <w:rFonts w:ascii="宋体" w:eastAsia="宋体" w:hAnsi="宋体" w:cs="宋体"/>
                <w:kern w:val="0"/>
                <w:sz w:val="24"/>
              </w:rPr>
            </w:pPr>
          </w:p>
        </w:tc>
        <w:tc>
          <w:tcPr>
            <w:tcW w:w="1984" w:type="dxa"/>
          </w:tcPr>
          <w:p w14:paraId="3708A69D" w14:textId="77777777" w:rsidR="00B77448" w:rsidRDefault="00B77448">
            <w:pPr>
              <w:pStyle w:val="ab"/>
              <w:widowControl/>
              <w:ind w:firstLineChars="0" w:firstLine="0"/>
              <w:jc w:val="center"/>
              <w:rPr>
                <w:rFonts w:ascii="宋体" w:eastAsia="宋体" w:hAnsi="宋体" w:cs="宋体"/>
                <w:kern w:val="0"/>
                <w:sz w:val="24"/>
              </w:rPr>
            </w:pPr>
          </w:p>
        </w:tc>
        <w:tc>
          <w:tcPr>
            <w:tcW w:w="1321" w:type="dxa"/>
          </w:tcPr>
          <w:p w14:paraId="61EC971F" w14:textId="77777777" w:rsidR="00B77448" w:rsidRDefault="00B77448">
            <w:pPr>
              <w:pStyle w:val="ab"/>
              <w:widowControl/>
              <w:ind w:firstLineChars="0" w:firstLine="0"/>
              <w:jc w:val="center"/>
              <w:rPr>
                <w:rFonts w:ascii="宋体" w:eastAsia="宋体" w:hAnsi="宋体" w:cs="宋体"/>
                <w:kern w:val="0"/>
                <w:sz w:val="24"/>
              </w:rPr>
            </w:pPr>
          </w:p>
        </w:tc>
        <w:tc>
          <w:tcPr>
            <w:tcW w:w="1421" w:type="dxa"/>
          </w:tcPr>
          <w:p w14:paraId="4C6E620B" w14:textId="77777777" w:rsidR="00B77448" w:rsidRDefault="00B77448">
            <w:pPr>
              <w:pStyle w:val="ab"/>
              <w:widowControl/>
              <w:ind w:firstLineChars="0" w:firstLine="0"/>
              <w:jc w:val="center"/>
              <w:rPr>
                <w:rFonts w:ascii="宋体" w:eastAsia="宋体" w:hAnsi="宋体" w:cs="宋体"/>
                <w:kern w:val="0"/>
                <w:sz w:val="24"/>
              </w:rPr>
            </w:pPr>
          </w:p>
        </w:tc>
      </w:tr>
      <w:tr w:rsidR="00B77448" w14:paraId="2AFB6538" w14:textId="77777777">
        <w:tc>
          <w:tcPr>
            <w:tcW w:w="819" w:type="dxa"/>
          </w:tcPr>
          <w:p w14:paraId="358C55B3" w14:textId="77777777" w:rsidR="00B77448" w:rsidRDefault="00B77448">
            <w:pPr>
              <w:pStyle w:val="ab"/>
              <w:widowControl/>
              <w:ind w:firstLineChars="0" w:firstLine="0"/>
              <w:jc w:val="center"/>
              <w:rPr>
                <w:rFonts w:ascii="宋体" w:eastAsia="宋体" w:hAnsi="宋体" w:cs="宋体"/>
                <w:kern w:val="0"/>
                <w:sz w:val="24"/>
              </w:rPr>
            </w:pPr>
          </w:p>
        </w:tc>
        <w:tc>
          <w:tcPr>
            <w:tcW w:w="1701" w:type="dxa"/>
          </w:tcPr>
          <w:p w14:paraId="63C08399" w14:textId="77777777" w:rsidR="00B77448" w:rsidRDefault="00B77448">
            <w:pPr>
              <w:pStyle w:val="ab"/>
              <w:widowControl/>
              <w:ind w:firstLineChars="0" w:firstLine="0"/>
              <w:jc w:val="center"/>
              <w:rPr>
                <w:rFonts w:ascii="宋体" w:eastAsia="宋体" w:hAnsi="宋体" w:cs="宋体"/>
                <w:kern w:val="0"/>
                <w:sz w:val="24"/>
              </w:rPr>
            </w:pPr>
          </w:p>
        </w:tc>
        <w:tc>
          <w:tcPr>
            <w:tcW w:w="1276" w:type="dxa"/>
          </w:tcPr>
          <w:p w14:paraId="6B858109" w14:textId="77777777" w:rsidR="00B77448" w:rsidRDefault="00B77448">
            <w:pPr>
              <w:pStyle w:val="ab"/>
              <w:widowControl/>
              <w:ind w:firstLineChars="0" w:firstLine="0"/>
              <w:jc w:val="center"/>
              <w:rPr>
                <w:rFonts w:ascii="宋体" w:eastAsia="宋体" w:hAnsi="宋体" w:cs="宋体"/>
                <w:kern w:val="0"/>
                <w:sz w:val="24"/>
              </w:rPr>
            </w:pPr>
          </w:p>
        </w:tc>
        <w:tc>
          <w:tcPr>
            <w:tcW w:w="1984" w:type="dxa"/>
          </w:tcPr>
          <w:p w14:paraId="7BB42B28" w14:textId="77777777" w:rsidR="00B77448" w:rsidRDefault="00B77448">
            <w:pPr>
              <w:pStyle w:val="ab"/>
              <w:widowControl/>
              <w:ind w:firstLineChars="0" w:firstLine="0"/>
              <w:jc w:val="center"/>
              <w:rPr>
                <w:rFonts w:ascii="宋体" w:eastAsia="宋体" w:hAnsi="宋体" w:cs="宋体"/>
                <w:kern w:val="0"/>
                <w:sz w:val="24"/>
              </w:rPr>
            </w:pPr>
          </w:p>
        </w:tc>
        <w:tc>
          <w:tcPr>
            <w:tcW w:w="1321" w:type="dxa"/>
          </w:tcPr>
          <w:p w14:paraId="49E88528" w14:textId="77777777" w:rsidR="00B77448" w:rsidRDefault="00B77448">
            <w:pPr>
              <w:pStyle w:val="ab"/>
              <w:widowControl/>
              <w:ind w:firstLineChars="0" w:firstLine="0"/>
              <w:jc w:val="center"/>
              <w:rPr>
                <w:rFonts w:ascii="宋体" w:eastAsia="宋体" w:hAnsi="宋体" w:cs="宋体"/>
                <w:kern w:val="0"/>
                <w:sz w:val="24"/>
              </w:rPr>
            </w:pPr>
          </w:p>
        </w:tc>
        <w:tc>
          <w:tcPr>
            <w:tcW w:w="1421" w:type="dxa"/>
          </w:tcPr>
          <w:p w14:paraId="78493176" w14:textId="77777777" w:rsidR="00B77448" w:rsidRDefault="00B77448">
            <w:pPr>
              <w:pStyle w:val="ab"/>
              <w:widowControl/>
              <w:ind w:firstLineChars="0" w:firstLine="0"/>
              <w:jc w:val="center"/>
              <w:rPr>
                <w:rFonts w:ascii="宋体" w:eastAsia="宋体" w:hAnsi="宋体" w:cs="宋体"/>
                <w:kern w:val="0"/>
                <w:sz w:val="24"/>
              </w:rPr>
            </w:pPr>
          </w:p>
        </w:tc>
      </w:tr>
    </w:tbl>
    <w:p w14:paraId="0966D7CF" w14:textId="77777777" w:rsidR="00B77448" w:rsidRDefault="008D73E7">
      <w:pPr>
        <w:pStyle w:val="ab"/>
        <w:widowControl/>
        <w:ind w:left="-2" w:firstLineChars="0" w:firstLine="0"/>
        <w:jc w:val="center"/>
        <w:rPr>
          <w:rFonts w:ascii="宋体" w:eastAsia="宋体" w:hAnsi="宋体" w:cs="宋体"/>
          <w:kern w:val="0"/>
          <w:sz w:val="24"/>
        </w:rPr>
      </w:pPr>
      <w:r>
        <w:rPr>
          <w:rFonts w:ascii="宋体" w:eastAsia="宋体" w:hAnsi="宋体" w:cs="宋体" w:hint="eastAsia"/>
          <w:kern w:val="0"/>
          <w:sz w:val="24"/>
        </w:rPr>
        <w:t>原材料复验报告审核记录</w:t>
      </w:r>
    </w:p>
    <w:tbl>
      <w:tblPr>
        <w:tblStyle w:val="aa"/>
        <w:tblW w:w="8522" w:type="dxa"/>
        <w:tblInd w:w="-2" w:type="dxa"/>
        <w:tblLayout w:type="fixed"/>
        <w:tblLook w:val="04A0" w:firstRow="1" w:lastRow="0" w:firstColumn="1" w:lastColumn="0" w:noHBand="0" w:noVBand="1"/>
      </w:tblPr>
      <w:tblGrid>
        <w:gridCol w:w="819"/>
        <w:gridCol w:w="1418"/>
        <w:gridCol w:w="1275"/>
        <w:gridCol w:w="1418"/>
        <w:gridCol w:w="1559"/>
        <w:gridCol w:w="1134"/>
        <w:gridCol w:w="899"/>
      </w:tblGrid>
      <w:tr w:rsidR="00B77448" w14:paraId="58B8A801" w14:textId="77777777">
        <w:tc>
          <w:tcPr>
            <w:tcW w:w="819" w:type="dxa"/>
            <w:vAlign w:val="center"/>
          </w:tcPr>
          <w:p w14:paraId="4971D818"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序号</w:t>
            </w:r>
          </w:p>
        </w:tc>
        <w:tc>
          <w:tcPr>
            <w:tcW w:w="1418" w:type="dxa"/>
            <w:vAlign w:val="center"/>
          </w:tcPr>
          <w:p w14:paraId="2F7BFDE4"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原材料名称</w:t>
            </w:r>
          </w:p>
        </w:tc>
        <w:tc>
          <w:tcPr>
            <w:tcW w:w="1275" w:type="dxa"/>
            <w:vAlign w:val="center"/>
          </w:tcPr>
          <w:p w14:paraId="42C7E041"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规格型号</w:t>
            </w:r>
          </w:p>
        </w:tc>
        <w:tc>
          <w:tcPr>
            <w:tcW w:w="1418" w:type="dxa"/>
            <w:vAlign w:val="center"/>
          </w:tcPr>
          <w:p w14:paraId="08F301F2"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复验报告名称</w:t>
            </w:r>
          </w:p>
        </w:tc>
        <w:tc>
          <w:tcPr>
            <w:tcW w:w="1559" w:type="dxa"/>
            <w:vAlign w:val="center"/>
          </w:tcPr>
          <w:p w14:paraId="6D9E5CB4"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报告编号</w:t>
            </w:r>
          </w:p>
        </w:tc>
        <w:tc>
          <w:tcPr>
            <w:tcW w:w="1134" w:type="dxa"/>
            <w:vAlign w:val="center"/>
          </w:tcPr>
          <w:p w14:paraId="6F5763A4"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审核结果</w:t>
            </w:r>
          </w:p>
        </w:tc>
        <w:tc>
          <w:tcPr>
            <w:tcW w:w="899" w:type="dxa"/>
            <w:vAlign w:val="center"/>
          </w:tcPr>
          <w:p w14:paraId="06968D55"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审核日期</w:t>
            </w:r>
          </w:p>
        </w:tc>
      </w:tr>
      <w:tr w:rsidR="00B77448" w14:paraId="3B79367F" w14:textId="77777777">
        <w:tc>
          <w:tcPr>
            <w:tcW w:w="819" w:type="dxa"/>
            <w:vAlign w:val="center"/>
          </w:tcPr>
          <w:p w14:paraId="3F121C0F"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1</w:t>
            </w:r>
          </w:p>
        </w:tc>
        <w:tc>
          <w:tcPr>
            <w:tcW w:w="1418" w:type="dxa"/>
            <w:vAlign w:val="center"/>
          </w:tcPr>
          <w:p w14:paraId="34CB424B" w14:textId="77777777" w:rsidR="00B77448" w:rsidRDefault="00B77448">
            <w:pPr>
              <w:pStyle w:val="ab"/>
              <w:widowControl/>
              <w:ind w:firstLineChars="0" w:firstLine="0"/>
              <w:jc w:val="center"/>
              <w:rPr>
                <w:rFonts w:ascii="宋体" w:eastAsia="宋体" w:hAnsi="宋体" w:cs="宋体"/>
                <w:kern w:val="0"/>
                <w:sz w:val="24"/>
              </w:rPr>
            </w:pPr>
          </w:p>
        </w:tc>
        <w:tc>
          <w:tcPr>
            <w:tcW w:w="1275" w:type="dxa"/>
            <w:vAlign w:val="center"/>
          </w:tcPr>
          <w:p w14:paraId="74BAFEBA" w14:textId="77777777" w:rsidR="00B77448" w:rsidRDefault="00B77448">
            <w:pPr>
              <w:pStyle w:val="ab"/>
              <w:widowControl/>
              <w:ind w:firstLineChars="0" w:firstLine="0"/>
              <w:jc w:val="center"/>
              <w:rPr>
                <w:rFonts w:ascii="宋体" w:eastAsia="宋体" w:hAnsi="宋体" w:cs="宋体"/>
                <w:kern w:val="0"/>
                <w:sz w:val="24"/>
              </w:rPr>
            </w:pPr>
          </w:p>
        </w:tc>
        <w:tc>
          <w:tcPr>
            <w:tcW w:w="1418" w:type="dxa"/>
            <w:vAlign w:val="center"/>
          </w:tcPr>
          <w:p w14:paraId="44CB0A59" w14:textId="77777777" w:rsidR="00B77448" w:rsidRDefault="00B77448">
            <w:pPr>
              <w:pStyle w:val="ab"/>
              <w:widowControl/>
              <w:ind w:firstLineChars="0" w:firstLine="0"/>
              <w:jc w:val="center"/>
              <w:rPr>
                <w:rFonts w:ascii="宋体" w:eastAsia="宋体" w:hAnsi="宋体" w:cs="宋体"/>
                <w:kern w:val="0"/>
                <w:sz w:val="24"/>
              </w:rPr>
            </w:pPr>
          </w:p>
        </w:tc>
        <w:tc>
          <w:tcPr>
            <w:tcW w:w="1559" w:type="dxa"/>
            <w:vAlign w:val="center"/>
          </w:tcPr>
          <w:p w14:paraId="3C58DE03" w14:textId="77777777" w:rsidR="00B77448" w:rsidRDefault="00B77448">
            <w:pPr>
              <w:pStyle w:val="ab"/>
              <w:widowControl/>
              <w:ind w:firstLineChars="0" w:firstLine="0"/>
              <w:jc w:val="center"/>
              <w:rPr>
                <w:rFonts w:ascii="宋体" w:eastAsia="宋体" w:hAnsi="宋体" w:cs="宋体"/>
                <w:kern w:val="0"/>
                <w:sz w:val="24"/>
              </w:rPr>
            </w:pPr>
          </w:p>
        </w:tc>
        <w:tc>
          <w:tcPr>
            <w:tcW w:w="1134" w:type="dxa"/>
            <w:vAlign w:val="center"/>
          </w:tcPr>
          <w:p w14:paraId="3849DF39" w14:textId="77777777" w:rsidR="00B77448" w:rsidRDefault="00B77448">
            <w:pPr>
              <w:pStyle w:val="ab"/>
              <w:widowControl/>
              <w:ind w:firstLineChars="0" w:firstLine="0"/>
              <w:jc w:val="center"/>
              <w:rPr>
                <w:rFonts w:ascii="宋体" w:eastAsia="宋体" w:hAnsi="宋体" w:cs="宋体"/>
                <w:kern w:val="0"/>
                <w:sz w:val="24"/>
              </w:rPr>
            </w:pPr>
          </w:p>
        </w:tc>
        <w:tc>
          <w:tcPr>
            <w:tcW w:w="899" w:type="dxa"/>
            <w:vAlign w:val="center"/>
          </w:tcPr>
          <w:p w14:paraId="05056826" w14:textId="77777777" w:rsidR="00B77448" w:rsidRDefault="00B77448">
            <w:pPr>
              <w:pStyle w:val="ab"/>
              <w:widowControl/>
              <w:ind w:firstLineChars="0" w:firstLine="0"/>
              <w:jc w:val="center"/>
              <w:rPr>
                <w:rFonts w:ascii="宋体" w:eastAsia="宋体" w:hAnsi="宋体" w:cs="宋体"/>
                <w:kern w:val="0"/>
                <w:sz w:val="24"/>
              </w:rPr>
            </w:pPr>
          </w:p>
        </w:tc>
      </w:tr>
      <w:tr w:rsidR="00B77448" w14:paraId="44B80852" w14:textId="77777777">
        <w:tc>
          <w:tcPr>
            <w:tcW w:w="819" w:type="dxa"/>
            <w:vAlign w:val="center"/>
          </w:tcPr>
          <w:p w14:paraId="342C84EC" w14:textId="77777777" w:rsidR="00B77448" w:rsidRDefault="008D73E7">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2</w:t>
            </w:r>
          </w:p>
        </w:tc>
        <w:tc>
          <w:tcPr>
            <w:tcW w:w="1418" w:type="dxa"/>
            <w:vAlign w:val="center"/>
          </w:tcPr>
          <w:p w14:paraId="2AF422F5" w14:textId="77777777" w:rsidR="00B77448" w:rsidRDefault="00B77448">
            <w:pPr>
              <w:pStyle w:val="ab"/>
              <w:widowControl/>
              <w:ind w:firstLineChars="0" w:firstLine="0"/>
              <w:jc w:val="center"/>
              <w:rPr>
                <w:rFonts w:ascii="宋体" w:eastAsia="宋体" w:hAnsi="宋体" w:cs="宋体"/>
                <w:kern w:val="0"/>
                <w:sz w:val="24"/>
              </w:rPr>
            </w:pPr>
          </w:p>
        </w:tc>
        <w:tc>
          <w:tcPr>
            <w:tcW w:w="1275" w:type="dxa"/>
            <w:vAlign w:val="center"/>
          </w:tcPr>
          <w:p w14:paraId="72EDE6F2" w14:textId="77777777" w:rsidR="00B77448" w:rsidRDefault="00B77448">
            <w:pPr>
              <w:pStyle w:val="ab"/>
              <w:widowControl/>
              <w:ind w:firstLineChars="0" w:firstLine="0"/>
              <w:jc w:val="center"/>
              <w:rPr>
                <w:rFonts w:ascii="宋体" w:eastAsia="宋体" w:hAnsi="宋体" w:cs="宋体"/>
                <w:kern w:val="0"/>
                <w:sz w:val="24"/>
              </w:rPr>
            </w:pPr>
          </w:p>
        </w:tc>
        <w:tc>
          <w:tcPr>
            <w:tcW w:w="1418" w:type="dxa"/>
            <w:vAlign w:val="center"/>
          </w:tcPr>
          <w:p w14:paraId="2BC1B8DE" w14:textId="77777777" w:rsidR="00B77448" w:rsidRDefault="00B77448">
            <w:pPr>
              <w:pStyle w:val="ab"/>
              <w:widowControl/>
              <w:ind w:firstLineChars="0" w:firstLine="0"/>
              <w:jc w:val="center"/>
              <w:rPr>
                <w:rFonts w:ascii="宋体" w:eastAsia="宋体" w:hAnsi="宋体" w:cs="宋体"/>
                <w:kern w:val="0"/>
                <w:sz w:val="24"/>
              </w:rPr>
            </w:pPr>
          </w:p>
        </w:tc>
        <w:tc>
          <w:tcPr>
            <w:tcW w:w="1559" w:type="dxa"/>
            <w:vAlign w:val="center"/>
          </w:tcPr>
          <w:p w14:paraId="41DDE64E" w14:textId="77777777" w:rsidR="00B77448" w:rsidRDefault="00B77448">
            <w:pPr>
              <w:pStyle w:val="ab"/>
              <w:widowControl/>
              <w:ind w:firstLineChars="0" w:firstLine="0"/>
              <w:jc w:val="center"/>
              <w:rPr>
                <w:rFonts w:ascii="宋体" w:eastAsia="宋体" w:hAnsi="宋体" w:cs="宋体"/>
                <w:kern w:val="0"/>
                <w:sz w:val="24"/>
              </w:rPr>
            </w:pPr>
          </w:p>
        </w:tc>
        <w:tc>
          <w:tcPr>
            <w:tcW w:w="1134" w:type="dxa"/>
            <w:vAlign w:val="center"/>
          </w:tcPr>
          <w:p w14:paraId="78D90703" w14:textId="77777777" w:rsidR="00B77448" w:rsidRDefault="00B77448">
            <w:pPr>
              <w:pStyle w:val="ab"/>
              <w:widowControl/>
              <w:ind w:firstLineChars="0" w:firstLine="0"/>
              <w:jc w:val="center"/>
              <w:rPr>
                <w:rFonts w:ascii="宋体" w:eastAsia="宋体" w:hAnsi="宋体" w:cs="宋体"/>
                <w:kern w:val="0"/>
                <w:sz w:val="24"/>
              </w:rPr>
            </w:pPr>
          </w:p>
        </w:tc>
        <w:tc>
          <w:tcPr>
            <w:tcW w:w="899" w:type="dxa"/>
            <w:vAlign w:val="center"/>
          </w:tcPr>
          <w:p w14:paraId="38EF05A3" w14:textId="77777777" w:rsidR="00B77448" w:rsidRDefault="00B77448">
            <w:pPr>
              <w:pStyle w:val="ab"/>
              <w:widowControl/>
              <w:ind w:firstLineChars="0" w:firstLine="0"/>
              <w:jc w:val="center"/>
              <w:rPr>
                <w:rFonts w:ascii="宋体" w:eastAsia="宋体" w:hAnsi="宋体" w:cs="宋体"/>
                <w:kern w:val="0"/>
                <w:sz w:val="24"/>
              </w:rPr>
            </w:pPr>
          </w:p>
        </w:tc>
      </w:tr>
      <w:tr w:rsidR="00B77448" w14:paraId="1A08E26E" w14:textId="77777777">
        <w:tc>
          <w:tcPr>
            <w:tcW w:w="819" w:type="dxa"/>
            <w:vAlign w:val="center"/>
          </w:tcPr>
          <w:p w14:paraId="6323FDEA" w14:textId="77777777" w:rsidR="00B77448" w:rsidRDefault="00B77448">
            <w:pPr>
              <w:pStyle w:val="ab"/>
              <w:widowControl/>
              <w:ind w:firstLineChars="0" w:firstLine="0"/>
              <w:jc w:val="center"/>
              <w:rPr>
                <w:rFonts w:ascii="宋体" w:eastAsia="宋体" w:hAnsi="宋体" w:cs="宋体"/>
                <w:kern w:val="0"/>
                <w:sz w:val="24"/>
              </w:rPr>
            </w:pPr>
          </w:p>
        </w:tc>
        <w:tc>
          <w:tcPr>
            <w:tcW w:w="1418" w:type="dxa"/>
            <w:vAlign w:val="center"/>
          </w:tcPr>
          <w:p w14:paraId="76D0E8D3" w14:textId="77777777" w:rsidR="00B77448" w:rsidRDefault="00B77448">
            <w:pPr>
              <w:pStyle w:val="ab"/>
              <w:widowControl/>
              <w:ind w:firstLineChars="0" w:firstLine="0"/>
              <w:jc w:val="center"/>
              <w:rPr>
                <w:rFonts w:ascii="宋体" w:eastAsia="宋体" w:hAnsi="宋体" w:cs="宋体"/>
                <w:kern w:val="0"/>
                <w:sz w:val="24"/>
              </w:rPr>
            </w:pPr>
          </w:p>
        </w:tc>
        <w:tc>
          <w:tcPr>
            <w:tcW w:w="1275" w:type="dxa"/>
            <w:vAlign w:val="center"/>
          </w:tcPr>
          <w:p w14:paraId="4780D94B" w14:textId="77777777" w:rsidR="00B77448" w:rsidRDefault="00B77448">
            <w:pPr>
              <w:pStyle w:val="ab"/>
              <w:widowControl/>
              <w:ind w:firstLineChars="0" w:firstLine="0"/>
              <w:jc w:val="center"/>
              <w:rPr>
                <w:rFonts w:ascii="宋体" w:eastAsia="宋体" w:hAnsi="宋体" w:cs="宋体"/>
                <w:kern w:val="0"/>
                <w:sz w:val="24"/>
              </w:rPr>
            </w:pPr>
          </w:p>
        </w:tc>
        <w:tc>
          <w:tcPr>
            <w:tcW w:w="1418" w:type="dxa"/>
            <w:vAlign w:val="center"/>
          </w:tcPr>
          <w:p w14:paraId="351CE8CA" w14:textId="77777777" w:rsidR="00B77448" w:rsidRDefault="00B77448">
            <w:pPr>
              <w:pStyle w:val="ab"/>
              <w:widowControl/>
              <w:ind w:firstLineChars="0" w:firstLine="0"/>
              <w:jc w:val="center"/>
              <w:rPr>
                <w:rFonts w:ascii="宋体" w:eastAsia="宋体" w:hAnsi="宋体" w:cs="宋体"/>
                <w:kern w:val="0"/>
                <w:sz w:val="24"/>
              </w:rPr>
            </w:pPr>
          </w:p>
        </w:tc>
        <w:tc>
          <w:tcPr>
            <w:tcW w:w="1559" w:type="dxa"/>
            <w:vAlign w:val="center"/>
          </w:tcPr>
          <w:p w14:paraId="311B5F5B" w14:textId="77777777" w:rsidR="00B77448" w:rsidRDefault="00B77448">
            <w:pPr>
              <w:pStyle w:val="ab"/>
              <w:widowControl/>
              <w:ind w:firstLineChars="0" w:firstLine="0"/>
              <w:jc w:val="center"/>
              <w:rPr>
                <w:rFonts w:ascii="宋体" w:eastAsia="宋体" w:hAnsi="宋体" w:cs="宋体"/>
                <w:kern w:val="0"/>
                <w:sz w:val="24"/>
              </w:rPr>
            </w:pPr>
          </w:p>
        </w:tc>
        <w:tc>
          <w:tcPr>
            <w:tcW w:w="1134" w:type="dxa"/>
            <w:vAlign w:val="center"/>
          </w:tcPr>
          <w:p w14:paraId="0225F4F6" w14:textId="77777777" w:rsidR="00B77448" w:rsidRDefault="00B77448">
            <w:pPr>
              <w:pStyle w:val="ab"/>
              <w:widowControl/>
              <w:ind w:firstLineChars="0" w:firstLine="0"/>
              <w:jc w:val="center"/>
              <w:rPr>
                <w:rFonts w:ascii="宋体" w:eastAsia="宋体" w:hAnsi="宋体" w:cs="宋体"/>
                <w:kern w:val="0"/>
                <w:sz w:val="24"/>
              </w:rPr>
            </w:pPr>
          </w:p>
        </w:tc>
        <w:tc>
          <w:tcPr>
            <w:tcW w:w="899" w:type="dxa"/>
            <w:vAlign w:val="center"/>
          </w:tcPr>
          <w:p w14:paraId="05333F1D" w14:textId="77777777" w:rsidR="00B77448" w:rsidRDefault="00B77448">
            <w:pPr>
              <w:pStyle w:val="ab"/>
              <w:widowControl/>
              <w:ind w:firstLineChars="0" w:firstLine="0"/>
              <w:jc w:val="center"/>
              <w:rPr>
                <w:rFonts w:ascii="宋体" w:eastAsia="宋体" w:hAnsi="宋体" w:cs="宋体"/>
                <w:kern w:val="0"/>
                <w:sz w:val="24"/>
              </w:rPr>
            </w:pPr>
          </w:p>
        </w:tc>
      </w:tr>
    </w:tbl>
    <w:p w14:paraId="61E3447B" w14:textId="77777777" w:rsidR="00B77448" w:rsidRDefault="00B77448">
      <w:pPr>
        <w:pStyle w:val="ab"/>
        <w:widowControl/>
        <w:ind w:left="-2" w:firstLineChars="0" w:firstLine="0"/>
        <w:jc w:val="left"/>
        <w:rPr>
          <w:rFonts w:ascii="宋体" w:eastAsia="宋体" w:hAnsi="宋体" w:cs="宋体"/>
          <w:kern w:val="0"/>
          <w:sz w:val="24"/>
        </w:rPr>
      </w:pPr>
    </w:p>
    <w:p w14:paraId="66C70BEB"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日报、周报多次生成无反应，偶尔生产成功，且无法在见证内容中出现表格形式的内容，实际效果很不理想。要求</w:t>
      </w:r>
      <w:r>
        <w:rPr>
          <w:rFonts w:ascii="宋体" w:eastAsia="宋体" w:hAnsi="宋体" w:cs="宋体" w:hint="eastAsia"/>
          <w:color w:val="FF0000"/>
          <w:kern w:val="0"/>
          <w:sz w:val="24"/>
        </w:rPr>
        <w:t>全部改</w:t>
      </w:r>
      <w:r>
        <w:rPr>
          <w:rFonts w:ascii="宋体" w:eastAsia="宋体" w:hAnsi="宋体" w:cs="宋体" w:hint="eastAsia"/>
          <w:color w:val="FF0000"/>
          <w:kern w:val="0"/>
          <w:sz w:val="24"/>
        </w:rPr>
        <w:t>成</w:t>
      </w:r>
      <w:r>
        <w:rPr>
          <w:rFonts w:ascii="宋体" w:eastAsia="宋体" w:hAnsi="宋体" w:cs="宋体" w:hint="eastAsia"/>
          <w:color w:val="FF0000"/>
          <w:kern w:val="0"/>
          <w:sz w:val="24"/>
        </w:rPr>
        <w:t>word</w:t>
      </w:r>
      <w:r>
        <w:rPr>
          <w:rFonts w:ascii="宋体" w:eastAsia="宋体" w:hAnsi="宋体" w:cs="宋体" w:hint="eastAsia"/>
          <w:color w:val="FF0000"/>
          <w:kern w:val="0"/>
          <w:sz w:val="24"/>
        </w:rPr>
        <w:t>上传</w:t>
      </w:r>
      <w:r>
        <w:rPr>
          <w:rFonts w:ascii="宋体" w:eastAsia="宋体" w:hAnsi="宋体" w:cs="宋体" w:hint="eastAsia"/>
          <w:kern w:val="0"/>
          <w:sz w:val="24"/>
        </w:rPr>
        <w:t>。</w:t>
      </w:r>
    </w:p>
    <w:p w14:paraId="7D2127CF" w14:textId="77777777" w:rsidR="00B77448" w:rsidRDefault="00B77448">
      <w:pPr>
        <w:widowControl/>
        <w:jc w:val="left"/>
        <w:rPr>
          <w:rFonts w:ascii="宋体" w:eastAsia="宋体" w:hAnsi="宋体" w:cs="宋体"/>
          <w:kern w:val="0"/>
          <w:sz w:val="24"/>
        </w:rPr>
      </w:pPr>
    </w:p>
    <w:p w14:paraId="7C01308C"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进度表中三个规格产品进度同时更新无法。</w:t>
      </w:r>
    </w:p>
    <w:p w14:paraId="54B070E8" w14:textId="77777777" w:rsidR="00B77448" w:rsidRDefault="00B77448">
      <w:pPr>
        <w:pStyle w:val="ab"/>
        <w:ind w:firstLine="480"/>
        <w:rPr>
          <w:rFonts w:ascii="宋体" w:eastAsia="宋体" w:hAnsi="宋体" w:cs="宋体"/>
          <w:kern w:val="0"/>
          <w:sz w:val="24"/>
        </w:rPr>
      </w:pPr>
    </w:p>
    <w:p w14:paraId="0FE84C7A" w14:textId="77777777" w:rsidR="00B77448" w:rsidRDefault="008D73E7">
      <w:pPr>
        <w:pStyle w:val="ab"/>
        <w:ind w:firstLine="480"/>
        <w:rPr>
          <w:rFonts w:ascii="宋体" w:eastAsia="宋体" w:hAnsi="宋体" w:cs="宋体"/>
          <w:kern w:val="0"/>
          <w:sz w:val="24"/>
        </w:rPr>
      </w:pPr>
      <w:r>
        <w:rPr>
          <w:rFonts w:ascii="宋体" w:eastAsia="宋体" w:hAnsi="宋体" w:cs="宋体" w:hint="eastAsia"/>
          <w:kern w:val="0"/>
          <w:sz w:val="24"/>
        </w:rPr>
        <w:t>13</w:t>
      </w:r>
      <w:r>
        <w:rPr>
          <w:rFonts w:ascii="宋体" w:eastAsia="宋体" w:hAnsi="宋体" w:cs="宋体" w:hint="eastAsia"/>
          <w:kern w:val="0"/>
          <w:sz w:val="24"/>
        </w:rPr>
        <w:t>、所有自动生产的文件命名</w:t>
      </w:r>
      <w:r>
        <w:rPr>
          <w:rFonts w:ascii="宋体" w:eastAsia="宋体" w:hAnsi="宋体" w:cs="宋体" w:hint="eastAsia"/>
          <w:kern w:val="0"/>
          <w:sz w:val="24"/>
        </w:rPr>
        <w:t xml:space="preserve"> </w:t>
      </w:r>
      <w:r>
        <w:rPr>
          <w:rFonts w:ascii="宋体" w:eastAsia="宋体" w:hAnsi="宋体" w:cs="宋体" w:hint="eastAsia"/>
          <w:kern w:val="0"/>
          <w:sz w:val="24"/>
        </w:rPr>
        <w:t>应按要求命名，命名要求后续提供。</w:t>
      </w:r>
    </w:p>
    <w:p w14:paraId="5DCA8FC7" w14:textId="77777777" w:rsidR="00B77448" w:rsidRDefault="008D73E7">
      <w:pPr>
        <w:pStyle w:val="ab"/>
        <w:widowControl/>
        <w:ind w:left="786" w:firstLineChars="0" w:firstLine="0"/>
        <w:jc w:val="left"/>
        <w:rPr>
          <w:rFonts w:ascii="宋体" w:eastAsia="宋体" w:hAnsi="宋体" w:cs="宋体"/>
          <w:kern w:val="0"/>
          <w:sz w:val="24"/>
        </w:rPr>
      </w:pPr>
      <w:r>
        <w:rPr>
          <w:noProof/>
          <w:kern w:val="0"/>
        </w:rPr>
        <w:lastRenderedPageBreak/>
        <w:drawing>
          <wp:inline distT="0" distB="0" distL="0" distR="0" wp14:anchorId="784F7B02" wp14:editId="1C2F03CD">
            <wp:extent cx="5372100" cy="3034665"/>
            <wp:effectExtent l="19050" t="0" r="0" b="0"/>
            <wp:docPr id="13" name="图片 13" descr="C:\Users\Administrator\AppData\Roaming\Tencent\Users\1901464788\TIM\WinTemp\RichOle\FWA[C]T6FH[XRHD[%(3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1901464788\TIM\WinTemp\RichOle\FWA[C]T6FH[XRHD[%(3V@}Q.png"/>
                    <pic:cNvPicPr>
                      <a:picLocks noChangeAspect="1" noChangeArrowheads="1"/>
                    </pic:cNvPicPr>
                  </pic:nvPicPr>
                  <pic:blipFill>
                    <a:blip r:embed="rId16" cstate="print"/>
                    <a:srcRect/>
                    <a:stretch>
                      <a:fillRect/>
                    </a:stretch>
                  </pic:blipFill>
                  <pic:spPr>
                    <a:xfrm>
                      <a:off x="0" y="0"/>
                      <a:ext cx="5376942" cy="3037564"/>
                    </a:xfrm>
                    <a:prstGeom prst="rect">
                      <a:avLst/>
                    </a:prstGeom>
                    <a:noFill/>
                    <a:ln w="9525">
                      <a:noFill/>
                      <a:miter lim="800000"/>
                      <a:headEnd/>
                      <a:tailEnd/>
                    </a:ln>
                  </pic:spPr>
                </pic:pic>
              </a:graphicData>
            </a:graphic>
          </wp:inline>
        </w:drawing>
      </w:r>
    </w:p>
    <w:p w14:paraId="3EFAAC9F"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累计进度表</w:t>
      </w:r>
      <w:r>
        <w:rPr>
          <w:rFonts w:ascii="宋体" w:eastAsia="宋体" w:hAnsi="宋体" w:cs="宋体" w:hint="eastAsia"/>
          <w:kern w:val="0"/>
          <w:sz w:val="24"/>
        </w:rPr>
        <w:t xml:space="preserve"> </w:t>
      </w:r>
      <w:r>
        <w:rPr>
          <w:rFonts w:ascii="宋体" w:eastAsia="宋体" w:hAnsi="宋体" w:cs="宋体" w:hint="eastAsia"/>
          <w:kern w:val="0"/>
          <w:sz w:val="24"/>
        </w:rPr>
        <w:t>排列不整齐</w:t>
      </w:r>
    </w:p>
    <w:p w14:paraId="31BD15BF" w14:textId="77777777" w:rsidR="00B77448" w:rsidRDefault="008D73E7">
      <w:pPr>
        <w:pStyle w:val="ab"/>
        <w:widowControl/>
        <w:ind w:left="786" w:firstLineChars="0" w:firstLine="0"/>
        <w:jc w:val="left"/>
        <w:rPr>
          <w:rFonts w:ascii="宋体" w:eastAsia="宋体" w:hAnsi="宋体" w:cs="宋体"/>
          <w:kern w:val="0"/>
          <w:sz w:val="24"/>
        </w:rPr>
      </w:pPr>
      <w:r>
        <w:rPr>
          <w:noProof/>
          <w:kern w:val="0"/>
        </w:rPr>
        <w:drawing>
          <wp:inline distT="0" distB="0" distL="0" distR="0" wp14:anchorId="52B17D8E" wp14:editId="7E2A7F42">
            <wp:extent cx="5425440" cy="1486535"/>
            <wp:effectExtent l="19050" t="0" r="3810" b="0"/>
            <wp:docPr id="15" name="图片 15" descr="C:\Users\Administrator\AppData\Roaming\Tencent\Users\1901464788\TIM\WinTemp\RichOle\YJ1N]BRT1%MZE6VL_R2G]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AppData\Roaming\Tencent\Users\1901464788\TIM\WinTemp\RichOle\YJ1N]BRT1%MZE6VL_R2G]N0.png"/>
                    <pic:cNvPicPr>
                      <a:picLocks noChangeAspect="1" noChangeArrowheads="1"/>
                    </pic:cNvPicPr>
                  </pic:nvPicPr>
                  <pic:blipFill>
                    <a:blip r:embed="rId17" cstate="print"/>
                    <a:srcRect/>
                    <a:stretch>
                      <a:fillRect/>
                    </a:stretch>
                  </pic:blipFill>
                  <pic:spPr>
                    <a:xfrm>
                      <a:off x="0" y="0"/>
                      <a:ext cx="5425440" cy="1486544"/>
                    </a:xfrm>
                    <a:prstGeom prst="rect">
                      <a:avLst/>
                    </a:prstGeom>
                    <a:noFill/>
                    <a:ln w="9525">
                      <a:noFill/>
                      <a:miter lim="800000"/>
                      <a:headEnd/>
                      <a:tailEnd/>
                    </a:ln>
                  </pic:spPr>
                </pic:pic>
              </a:graphicData>
            </a:graphic>
          </wp:inline>
        </w:drawing>
      </w:r>
    </w:p>
    <w:p w14:paraId="3DF80CE4"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质量控制</w:t>
      </w:r>
      <w:r>
        <w:rPr>
          <w:rFonts w:ascii="宋体" w:eastAsia="宋体" w:hAnsi="宋体" w:cs="宋体" w:hint="eastAsia"/>
          <w:kern w:val="0"/>
          <w:sz w:val="24"/>
        </w:rPr>
        <w:t xml:space="preserve"> </w:t>
      </w:r>
      <w:r>
        <w:rPr>
          <w:rFonts w:ascii="宋体" w:eastAsia="宋体" w:hAnsi="宋体" w:cs="宋体" w:hint="eastAsia"/>
          <w:kern w:val="0"/>
          <w:sz w:val="24"/>
        </w:rPr>
        <w:t>中只做了</w:t>
      </w:r>
      <w:r>
        <w:rPr>
          <w:rFonts w:ascii="宋体" w:eastAsia="宋体" w:hAnsi="宋体" w:cs="宋体" w:hint="eastAsia"/>
          <w:kern w:val="0"/>
          <w:sz w:val="24"/>
        </w:rPr>
        <w:t xml:space="preserve"> </w:t>
      </w:r>
      <w:r>
        <w:rPr>
          <w:rFonts w:ascii="宋体" w:eastAsia="宋体" w:hAnsi="宋体" w:cs="宋体" w:hint="eastAsia"/>
          <w:kern w:val="0"/>
          <w:sz w:val="24"/>
        </w:rPr>
        <w:t>现场见证，未做</w:t>
      </w:r>
      <w:r>
        <w:rPr>
          <w:rFonts w:ascii="宋体" w:eastAsia="宋体" w:hAnsi="宋体" w:cs="宋体" w:hint="eastAsia"/>
          <w:kern w:val="0"/>
          <w:sz w:val="24"/>
        </w:rPr>
        <w:t xml:space="preserve"> </w:t>
      </w:r>
      <w:r>
        <w:rPr>
          <w:rFonts w:ascii="宋体" w:eastAsia="宋体" w:hAnsi="宋体" w:cs="宋体" w:hint="eastAsia"/>
          <w:kern w:val="0"/>
          <w:sz w:val="24"/>
        </w:rPr>
        <w:t>抽检和文件审核（表单都已给过）</w:t>
      </w:r>
    </w:p>
    <w:p w14:paraId="70134BC2" w14:textId="77777777" w:rsidR="00B77448" w:rsidRDefault="008D73E7">
      <w:pPr>
        <w:pStyle w:val="ab"/>
        <w:widowControl/>
        <w:ind w:left="786" w:firstLineChars="0" w:firstLine="0"/>
        <w:jc w:val="left"/>
        <w:rPr>
          <w:rFonts w:ascii="宋体" w:eastAsia="宋体" w:hAnsi="宋体" w:cs="宋体"/>
          <w:kern w:val="0"/>
          <w:sz w:val="24"/>
        </w:rPr>
      </w:pPr>
      <w:r>
        <w:rPr>
          <w:rFonts w:ascii="宋体" w:eastAsia="宋体" w:hAnsi="宋体" w:cs="宋体" w:hint="eastAsia"/>
          <w:kern w:val="0"/>
          <w:sz w:val="24"/>
        </w:rPr>
        <w:t>质量控制部分</w:t>
      </w:r>
      <w:r>
        <w:rPr>
          <w:rFonts w:ascii="宋体" w:eastAsia="宋体" w:hAnsi="宋体" w:cs="宋体" w:hint="eastAsia"/>
          <w:kern w:val="0"/>
          <w:sz w:val="24"/>
        </w:rPr>
        <w:t xml:space="preserve"> </w:t>
      </w:r>
      <w:r>
        <w:rPr>
          <w:rFonts w:ascii="宋体" w:eastAsia="宋体" w:hAnsi="宋体" w:cs="宋体" w:hint="eastAsia"/>
          <w:kern w:val="0"/>
          <w:sz w:val="24"/>
        </w:rPr>
        <w:t>分为：现场见证情况、现场抽检情况、文件报告审核情况。</w:t>
      </w:r>
    </w:p>
    <w:p w14:paraId="2F4E55E0"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质量控制</w:t>
      </w:r>
      <w:r>
        <w:rPr>
          <w:rFonts w:ascii="宋体" w:eastAsia="宋体" w:hAnsi="宋体" w:cs="宋体" w:hint="eastAsia"/>
          <w:kern w:val="0"/>
          <w:sz w:val="24"/>
        </w:rPr>
        <w:t xml:space="preserve"> </w:t>
      </w:r>
      <w:r>
        <w:rPr>
          <w:rFonts w:ascii="宋体" w:eastAsia="宋体" w:hAnsi="宋体" w:cs="宋体" w:hint="eastAsia"/>
          <w:kern w:val="0"/>
          <w:sz w:val="24"/>
        </w:rPr>
        <w:t>中新增的控制项</w:t>
      </w:r>
      <w:r>
        <w:rPr>
          <w:rFonts w:ascii="宋体" w:eastAsia="宋体" w:hAnsi="宋体" w:cs="宋体" w:hint="eastAsia"/>
          <w:kern w:val="0"/>
          <w:sz w:val="24"/>
        </w:rPr>
        <w:t xml:space="preserve"> </w:t>
      </w:r>
      <w:r>
        <w:rPr>
          <w:rFonts w:ascii="宋体" w:eastAsia="宋体" w:hAnsi="宋体" w:cs="宋体" w:hint="eastAsia"/>
          <w:kern w:val="0"/>
          <w:sz w:val="24"/>
        </w:rPr>
        <w:t>未按</w:t>
      </w:r>
      <w:r>
        <w:rPr>
          <w:rFonts w:ascii="宋体" w:eastAsia="宋体" w:hAnsi="宋体" w:cs="宋体" w:hint="eastAsia"/>
          <w:kern w:val="0"/>
          <w:sz w:val="24"/>
        </w:rPr>
        <w:t xml:space="preserve"> </w:t>
      </w:r>
      <w:r>
        <w:rPr>
          <w:rFonts w:ascii="宋体" w:eastAsia="宋体" w:hAnsi="宋体" w:cs="宋体" w:hint="eastAsia"/>
          <w:kern w:val="0"/>
          <w:sz w:val="24"/>
        </w:rPr>
        <w:t>子分类进行归类，应按产品分类筛选对应类产品的控制项陈列</w:t>
      </w:r>
      <w:r>
        <w:rPr>
          <w:rFonts w:ascii="宋体" w:eastAsia="宋体" w:hAnsi="宋体" w:cs="宋体" w:hint="eastAsia"/>
          <w:kern w:val="0"/>
          <w:sz w:val="24"/>
        </w:rPr>
        <w:t xml:space="preserve"> </w:t>
      </w:r>
      <w:r>
        <w:rPr>
          <w:rFonts w:ascii="宋体" w:eastAsia="宋体" w:hAnsi="宋体" w:cs="宋体" w:hint="eastAsia"/>
          <w:kern w:val="0"/>
          <w:sz w:val="24"/>
        </w:rPr>
        <w:t>供选择、填写、提交。</w:t>
      </w:r>
    </w:p>
    <w:p w14:paraId="6B414AB7"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将人员资质和人员关联起来。</w:t>
      </w:r>
    </w:p>
    <w:p w14:paraId="42DC2E3D"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完工资料中可上传项目过程控制中上传文件以外的其他资料。</w:t>
      </w:r>
    </w:p>
    <w:p w14:paraId="13E6B966"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t>项目结算</w:t>
      </w:r>
      <w:r>
        <w:rPr>
          <w:rFonts w:ascii="宋体" w:eastAsia="宋体" w:hAnsi="宋体" w:cs="宋体" w:hint="eastAsia"/>
          <w:kern w:val="0"/>
          <w:sz w:val="24"/>
        </w:rPr>
        <w:t xml:space="preserve"> </w:t>
      </w:r>
      <w:r>
        <w:rPr>
          <w:rFonts w:ascii="宋体" w:eastAsia="宋体" w:hAnsi="宋体" w:cs="宋体" w:hint="eastAsia"/>
          <w:kern w:val="0"/>
          <w:sz w:val="24"/>
        </w:rPr>
        <w:t>如下图，应按大项目</w:t>
      </w:r>
      <w:r>
        <w:rPr>
          <w:rFonts w:ascii="宋体" w:eastAsia="宋体" w:hAnsi="宋体" w:cs="宋体" w:hint="eastAsia"/>
          <w:kern w:val="0"/>
          <w:sz w:val="24"/>
        </w:rPr>
        <w:t xml:space="preserve"> </w:t>
      </w:r>
      <w:r>
        <w:rPr>
          <w:rFonts w:ascii="宋体" w:eastAsia="宋体" w:hAnsi="宋体" w:cs="宋体" w:hint="eastAsia"/>
          <w:kern w:val="0"/>
          <w:sz w:val="24"/>
        </w:rPr>
        <w:t>显示已结算的金额</w:t>
      </w:r>
      <w:r>
        <w:rPr>
          <w:rFonts w:ascii="宋体" w:eastAsia="宋体" w:hAnsi="宋体" w:cs="宋体" w:hint="eastAsia"/>
          <w:kern w:val="0"/>
          <w:sz w:val="24"/>
        </w:rPr>
        <w:t xml:space="preserve"> </w:t>
      </w:r>
      <w:r>
        <w:rPr>
          <w:rFonts w:ascii="宋体" w:eastAsia="宋体" w:hAnsi="宋体" w:cs="宋体" w:hint="eastAsia"/>
          <w:kern w:val="0"/>
          <w:sz w:val="24"/>
        </w:rPr>
        <w:t>结算的状态，显示年度结算金额</w:t>
      </w:r>
    </w:p>
    <w:p w14:paraId="15632C5D" w14:textId="77777777" w:rsidR="00B77448" w:rsidRDefault="008D73E7">
      <w:pPr>
        <w:pStyle w:val="ab"/>
        <w:widowControl/>
        <w:ind w:left="786" w:firstLineChars="0" w:firstLine="0"/>
        <w:jc w:val="left"/>
        <w:rPr>
          <w:rFonts w:ascii="宋体" w:eastAsia="宋体" w:hAnsi="宋体" w:cs="宋体"/>
          <w:kern w:val="0"/>
          <w:sz w:val="24"/>
        </w:rPr>
      </w:pPr>
      <w:r>
        <w:rPr>
          <w:noProof/>
          <w:kern w:val="0"/>
        </w:rPr>
        <w:drawing>
          <wp:inline distT="0" distB="0" distL="0" distR="0" wp14:anchorId="3F60FC8A" wp14:editId="06C513D3">
            <wp:extent cx="4700270" cy="1927225"/>
            <wp:effectExtent l="19050" t="0" r="5080" b="0"/>
            <wp:docPr id="17" name="图片 17" descr="C:\Users\Administrator\AppData\Roaming\Tencent\Users\1901464788\TIM\WinTemp\RichOle\_Q[1M0A1[GJKFASPW5IVA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AppData\Roaming\Tencent\Users\1901464788\TIM\WinTemp\RichOle\_Q[1M0A1[GJKFASPW5IVAU5.png"/>
                    <pic:cNvPicPr>
                      <a:picLocks noChangeAspect="1" noChangeArrowheads="1"/>
                    </pic:cNvPicPr>
                  </pic:nvPicPr>
                  <pic:blipFill>
                    <a:blip r:embed="rId18" cstate="print"/>
                    <a:srcRect/>
                    <a:stretch>
                      <a:fillRect/>
                    </a:stretch>
                  </pic:blipFill>
                  <pic:spPr>
                    <a:xfrm>
                      <a:off x="0" y="0"/>
                      <a:ext cx="4697451" cy="1926400"/>
                    </a:xfrm>
                    <a:prstGeom prst="rect">
                      <a:avLst/>
                    </a:prstGeom>
                    <a:noFill/>
                    <a:ln w="9525">
                      <a:noFill/>
                      <a:miter lim="800000"/>
                      <a:headEnd/>
                      <a:tailEnd/>
                    </a:ln>
                  </pic:spPr>
                </pic:pic>
              </a:graphicData>
            </a:graphic>
          </wp:inline>
        </w:drawing>
      </w:r>
    </w:p>
    <w:p w14:paraId="18A9A901" w14:textId="77777777" w:rsidR="00B77448" w:rsidRDefault="00B77448">
      <w:pPr>
        <w:pStyle w:val="ab"/>
        <w:widowControl/>
        <w:ind w:left="786" w:firstLineChars="0" w:firstLine="0"/>
        <w:jc w:val="left"/>
        <w:rPr>
          <w:rFonts w:ascii="宋体" w:eastAsia="宋体" w:hAnsi="宋体" w:cs="宋体"/>
          <w:kern w:val="0"/>
          <w:sz w:val="24"/>
        </w:rPr>
      </w:pPr>
    </w:p>
    <w:p w14:paraId="3FC54E33" w14:textId="77777777" w:rsidR="00B77448" w:rsidRDefault="008D73E7">
      <w:pPr>
        <w:pStyle w:val="ab"/>
        <w:widowControl/>
        <w:numPr>
          <w:ilvl w:val="0"/>
          <w:numId w:val="4"/>
        </w:numPr>
        <w:ind w:firstLineChars="0"/>
        <w:jc w:val="left"/>
        <w:rPr>
          <w:rFonts w:ascii="宋体" w:eastAsia="宋体" w:hAnsi="宋体" w:cs="宋体"/>
          <w:kern w:val="0"/>
          <w:sz w:val="24"/>
        </w:rPr>
      </w:pPr>
      <w:r>
        <w:rPr>
          <w:rFonts w:ascii="宋体" w:eastAsia="宋体" w:hAnsi="宋体" w:cs="宋体" w:hint="eastAsia"/>
          <w:kern w:val="0"/>
          <w:sz w:val="24"/>
        </w:rPr>
        <w:lastRenderedPageBreak/>
        <w:t>项目结算</w:t>
      </w:r>
      <w:r>
        <w:rPr>
          <w:rFonts w:ascii="宋体" w:eastAsia="宋体" w:hAnsi="宋体" w:cs="宋体" w:hint="eastAsia"/>
          <w:kern w:val="0"/>
          <w:sz w:val="24"/>
        </w:rPr>
        <w:t xml:space="preserve"> </w:t>
      </w:r>
      <w:r>
        <w:rPr>
          <w:rFonts w:ascii="宋体" w:eastAsia="宋体" w:hAnsi="宋体" w:cs="宋体" w:hint="eastAsia"/>
          <w:kern w:val="0"/>
          <w:sz w:val="24"/>
        </w:rPr>
        <w:t>如下图，应有结算金额和结算明细（分批结算金额、结算时间），累计结算金额、结算状态</w:t>
      </w:r>
    </w:p>
    <w:p w14:paraId="0F55D545" w14:textId="77777777" w:rsidR="00B77448" w:rsidRDefault="008D73E7">
      <w:pPr>
        <w:pStyle w:val="ab"/>
        <w:widowControl/>
        <w:ind w:left="786" w:firstLineChars="0" w:firstLine="0"/>
        <w:jc w:val="left"/>
        <w:rPr>
          <w:rFonts w:ascii="宋体" w:eastAsia="宋体" w:hAnsi="宋体" w:cs="宋体"/>
          <w:kern w:val="0"/>
          <w:sz w:val="24"/>
        </w:rPr>
      </w:pPr>
      <w:r>
        <w:rPr>
          <w:noProof/>
          <w:kern w:val="0"/>
        </w:rPr>
        <w:drawing>
          <wp:inline distT="0" distB="0" distL="0" distR="0" wp14:anchorId="51964963" wp14:editId="0D8A3C9A">
            <wp:extent cx="5010150" cy="1289050"/>
            <wp:effectExtent l="19050" t="0" r="0" b="0"/>
            <wp:docPr id="19" name="图片 19" descr="C:\Users\Administrator\AppData\Roaming\Tencent\Users\1901464788\TIM\WinTemp\RichOle\[S$OT9V`O8H4YKG@Q8O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AppData\Roaming\Tencent\Users\1901464788\TIM\WinTemp\RichOle\[S$OT9V`O8H4YKG@Q8OPH%4.png"/>
                    <pic:cNvPicPr>
                      <a:picLocks noChangeAspect="1" noChangeArrowheads="1"/>
                    </pic:cNvPicPr>
                  </pic:nvPicPr>
                  <pic:blipFill>
                    <a:blip r:embed="rId19" cstate="print"/>
                    <a:srcRect/>
                    <a:stretch>
                      <a:fillRect/>
                    </a:stretch>
                  </pic:blipFill>
                  <pic:spPr>
                    <a:xfrm>
                      <a:off x="0" y="0"/>
                      <a:ext cx="5009254" cy="1289000"/>
                    </a:xfrm>
                    <a:prstGeom prst="rect">
                      <a:avLst/>
                    </a:prstGeom>
                    <a:noFill/>
                    <a:ln w="9525">
                      <a:noFill/>
                      <a:miter lim="800000"/>
                      <a:headEnd/>
                      <a:tailEnd/>
                    </a:ln>
                  </pic:spPr>
                </pic:pic>
              </a:graphicData>
            </a:graphic>
          </wp:inline>
        </w:drawing>
      </w:r>
    </w:p>
    <w:p w14:paraId="6AE36A44" w14:textId="77777777" w:rsidR="00B77448" w:rsidRDefault="00B77448">
      <w:pPr>
        <w:pStyle w:val="ab"/>
        <w:widowControl/>
        <w:ind w:left="786" w:firstLineChars="0" w:firstLine="0"/>
        <w:jc w:val="left"/>
        <w:rPr>
          <w:rFonts w:ascii="宋体" w:eastAsia="宋体" w:hAnsi="宋体" w:cs="宋体"/>
          <w:kern w:val="0"/>
          <w:sz w:val="24"/>
        </w:rPr>
      </w:pPr>
    </w:p>
    <w:p w14:paraId="3170A75E" w14:textId="77777777" w:rsidR="00B77448" w:rsidRDefault="00B77448">
      <w:pPr>
        <w:pStyle w:val="ab"/>
        <w:widowControl/>
        <w:ind w:left="786" w:firstLineChars="0" w:firstLine="0"/>
        <w:jc w:val="left"/>
        <w:rPr>
          <w:rFonts w:ascii="宋体" w:eastAsia="宋体" w:hAnsi="宋体" w:cs="宋体"/>
          <w:kern w:val="0"/>
          <w:sz w:val="24"/>
        </w:rPr>
      </w:pPr>
    </w:p>
    <w:p w14:paraId="49D193F2" w14:textId="77777777" w:rsidR="00B77448" w:rsidRDefault="00B77448">
      <w:pPr>
        <w:pStyle w:val="ab"/>
        <w:ind w:left="786" w:firstLineChars="0" w:firstLine="0"/>
      </w:pPr>
    </w:p>
    <w:p w14:paraId="082579BE" w14:textId="77777777" w:rsidR="00B77448" w:rsidRDefault="00B77448">
      <w:pPr>
        <w:pStyle w:val="ab"/>
        <w:ind w:left="786" w:firstLineChars="0" w:firstLine="0"/>
      </w:pPr>
    </w:p>
    <w:sectPr w:rsidR="00B77448">
      <w:pgSz w:w="11906" w:h="16838"/>
      <w:pgMar w:top="1440" w:right="1416"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D93042"/>
    <w:multiLevelType w:val="hybridMultilevel"/>
    <w:tmpl w:val="E7A08666"/>
    <w:lvl w:ilvl="0" w:tplc="A7B09ECE">
      <w:start w:val="10"/>
      <w:numFmt w:val="decimal"/>
      <w:lvlText w:val="%1，"/>
      <w:lvlJc w:val="left"/>
      <w:pPr>
        <w:ind w:left="852" w:hanging="42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
    <w:nsid w:val="1A415C5A"/>
    <w:multiLevelType w:val="multilevel"/>
    <w:tmpl w:val="1A415C5A"/>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nsid w:val="3ECB379E"/>
    <w:multiLevelType w:val="multilevel"/>
    <w:tmpl w:val="3ECB379E"/>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3">
    <w:nsid w:val="474F642F"/>
    <w:multiLevelType w:val="multilevel"/>
    <w:tmpl w:val="474F642F"/>
    <w:lvl w:ilvl="0">
      <w:start w:val="1"/>
      <w:numFmt w:val="decimal"/>
      <w:lvlText w:val="%1、"/>
      <w:lvlJc w:val="left"/>
      <w:pPr>
        <w:ind w:left="786"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
    <w:nsid w:val="5C155FB0"/>
    <w:multiLevelType w:val="multilevel"/>
    <w:tmpl w:val="5C155FB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FF138D8"/>
    <w:multiLevelType w:val="hybridMultilevel"/>
    <w:tmpl w:val="C4A4697E"/>
    <w:lvl w:ilvl="0" w:tplc="CA0EFBAE">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64F97B22"/>
    <w:rsid w:val="00011C2F"/>
    <w:rsid w:val="00103E6F"/>
    <w:rsid w:val="00116483"/>
    <w:rsid w:val="00186175"/>
    <w:rsid w:val="001A3E0C"/>
    <w:rsid w:val="001E5C31"/>
    <w:rsid w:val="001F51D0"/>
    <w:rsid w:val="001F74FC"/>
    <w:rsid w:val="00220171"/>
    <w:rsid w:val="0022555E"/>
    <w:rsid w:val="002276E4"/>
    <w:rsid w:val="00233A72"/>
    <w:rsid w:val="00244923"/>
    <w:rsid w:val="00255537"/>
    <w:rsid w:val="00285000"/>
    <w:rsid w:val="002B4AA4"/>
    <w:rsid w:val="002B773B"/>
    <w:rsid w:val="002C0B02"/>
    <w:rsid w:val="002E1B6E"/>
    <w:rsid w:val="003A5EF8"/>
    <w:rsid w:val="003D13A3"/>
    <w:rsid w:val="003D768A"/>
    <w:rsid w:val="003F6079"/>
    <w:rsid w:val="00425817"/>
    <w:rsid w:val="004641BE"/>
    <w:rsid w:val="006513C9"/>
    <w:rsid w:val="00664FBB"/>
    <w:rsid w:val="00697111"/>
    <w:rsid w:val="00744C46"/>
    <w:rsid w:val="00755482"/>
    <w:rsid w:val="00775995"/>
    <w:rsid w:val="007B5421"/>
    <w:rsid w:val="007E6A91"/>
    <w:rsid w:val="007F2563"/>
    <w:rsid w:val="008176BB"/>
    <w:rsid w:val="00831C17"/>
    <w:rsid w:val="008346D6"/>
    <w:rsid w:val="00882392"/>
    <w:rsid w:val="008A3E23"/>
    <w:rsid w:val="008B6117"/>
    <w:rsid w:val="008D73E7"/>
    <w:rsid w:val="008E76BC"/>
    <w:rsid w:val="009257EB"/>
    <w:rsid w:val="00934D98"/>
    <w:rsid w:val="009C2D75"/>
    <w:rsid w:val="009D1E10"/>
    <w:rsid w:val="009D29B0"/>
    <w:rsid w:val="00A82B30"/>
    <w:rsid w:val="00A83A20"/>
    <w:rsid w:val="00A918E3"/>
    <w:rsid w:val="00AC4677"/>
    <w:rsid w:val="00AD2369"/>
    <w:rsid w:val="00AF37EC"/>
    <w:rsid w:val="00B138C7"/>
    <w:rsid w:val="00B77448"/>
    <w:rsid w:val="00B978AB"/>
    <w:rsid w:val="00BD3F64"/>
    <w:rsid w:val="00C06456"/>
    <w:rsid w:val="00C310A4"/>
    <w:rsid w:val="00C41DE4"/>
    <w:rsid w:val="00C472A7"/>
    <w:rsid w:val="00CB5DCB"/>
    <w:rsid w:val="00CC0579"/>
    <w:rsid w:val="00D159BE"/>
    <w:rsid w:val="00D55357"/>
    <w:rsid w:val="00D85246"/>
    <w:rsid w:val="00D955F9"/>
    <w:rsid w:val="00DB0AC7"/>
    <w:rsid w:val="00DE54EB"/>
    <w:rsid w:val="00E05615"/>
    <w:rsid w:val="00E227B6"/>
    <w:rsid w:val="00E22BEB"/>
    <w:rsid w:val="00E7623E"/>
    <w:rsid w:val="00EA05BA"/>
    <w:rsid w:val="00EA6347"/>
    <w:rsid w:val="00EB1902"/>
    <w:rsid w:val="00EC2D82"/>
    <w:rsid w:val="00F062A9"/>
    <w:rsid w:val="00F5767A"/>
    <w:rsid w:val="00FB73D0"/>
    <w:rsid w:val="00FD3D11"/>
    <w:rsid w:val="00FE1AD5"/>
    <w:rsid w:val="0126681B"/>
    <w:rsid w:val="09C13056"/>
    <w:rsid w:val="1D324309"/>
    <w:rsid w:val="3F500CD7"/>
    <w:rsid w:val="64F9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0BB3EF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bCs/>
    </w:r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页眉字符"/>
    <w:basedOn w:val="a0"/>
    <w:link w:val="a7"/>
    <w:qFormat/>
    <w:rPr>
      <w:kern w:val="2"/>
      <w:sz w:val="18"/>
      <w:szCs w:val="18"/>
    </w:rPr>
  </w:style>
  <w:style w:type="character" w:customStyle="1" w:styleId="a6">
    <w:name w:val="页脚字符"/>
    <w:basedOn w:val="a0"/>
    <w:link w:val="a5"/>
    <w:qFormat/>
    <w:rPr>
      <w:kern w:val="2"/>
      <w:sz w:val="18"/>
      <w:szCs w:val="18"/>
    </w:rPr>
  </w:style>
  <w:style w:type="paragraph" w:styleId="ab">
    <w:name w:val="List Paragraph"/>
    <w:basedOn w:val="a"/>
    <w:uiPriority w:val="99"/>
    <w:unhideWhenUsed/>
    <w:qFormat/>
    <w:pPr>
      <w:ind w:firstLineChars="200" w:firstLine="420"/>
    </w:pPr>
  </w:style>
  <w:style w:type="character" w:customStyle="1" w:styleId="a4">
    <w:name w:val="批注框文本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281</Words>
  <Characters>1605</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摩尔</dc:creator>
  <cp:lastModifiedBy>潘自强</cp:lastModifiedBy>
  <cp:revision>57</cp:revision>
  <dcterms:created xsi:type="dcterms:W3CDTF">2017-11-06T02:43:00Z</dcterms:created>
  <dcterms:modified xsi:type="dcterms:W3CDTF">2017-12-07T06:48:00Z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