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4037F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设计方案</w:t>
      </w:r>
    </w:p>
    <w:p w14:paraId="06BAD5F1"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color w:val="0000FF"/>
          <w:sz w:val="36"/>
          <w:szCs w:val="36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FF"/>
          <w:spacing w:val="0"/>
          <w:sz w:val="36"/>
          <w:szCs w:val="36"/>
          <w:shd w:val="clear" w:fill="FFFFFF"/>
        </w:rPr>
        <w:t>浏览下单转化率</w:t>
      </w:r>
    </w:p>
    <w:bookmarkEnd w:id="0"/>
    <w:p w14:paraId="0AEB7F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指标定义</w:t>
      </w:r>
    </w:p>
    <w:p w14:paraId="5DABFDB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浏览下单转化率是指在一定时间内，用户下单的数量与用户浏览页面的数量的比例。它反映了用户从浏览商品到实际下单的转化情况。</w:t>
      </w:r>
    </w:p>
    <w:p w14:paraId="779675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数据来源</w:t>
      </w:r>
    </w:p>
    <w:p w14:paraId="71BD0945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事实表</w:t>
      </w:r>
    </w:p>
    <w:p w14:paraId="4C2D5A8F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订单表（</w:t>
      </w:r>
      <w:r>
        <w:rPr>
          <w:rStyle w:val="7"/>
          <w:rFonts w:ascii="Consolas" w:hAnsi="Consolas" w:eastAsia="Consolas" w:cs="Consolas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dwd_trade_order_detail_inc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或相关订单事实表）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：用于获取用户下单的相关数据，如订单 ID、用户 ID、下单时间等信息，通过对订单表进行统计可以得到下单的数量。</w:t>
      </w:r>
    </w:p>
    <w:p w14:paraId="683546DF">
      <w:pPr>
        <w:keepNext w:val="0"/>
        <w:keepLines w:val="0"/>
        <w:widowControl/>
        <w:numPr>
          <w:ilvl w:val="2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页面浏览事务事实表（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dwd_traffic_page_view_inc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：提供用户浏览页面的相关数据，包括页面 ID、用户 ID、浏览时间等信息，用于计算用户浏览页面的数量。</w:t>
      </w:r>
    </w:p>
    <w:p w14:paraId="6D3B458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维度表</w:t>
      </w:r>
    </w:p>
    <w:p w14:paraId="26FB3E58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用户维度表（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dim_user_zip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：可以获取用户的基本信息，如用户 ID、姓名、性别等，用于关联用户维度，分析不同用户群体的浏览下单转化情况。</w:t>
      </w:r>
    </w:p>
    <w:p w14:paraId="0826FF31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1"/>
        <w:ind w:left="216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商品维度表（</w:t>
      </w:r>
      <w:r>
        <w:rPr>
          <w:rStyle w:val="7"/>
          <w:rFonts w:hint="default" w:ascii="Consolas" w:hAnsi="Consolas" w:eastAsia="Consolas" w:cs="Consolas"/>
          <w:b/>
          <w:bCs/>
          <w:i w:val="0"/>
          <w:iCs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dim_sku_full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：包含商品的详细信息，如商品 ID、名称、价格等，可用于分析不同商品的浏览下单转化情况。</w:t>
      </w:r>
    </w:p>
    <w:p w14:paraId="5C380E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计算逻辑</w:t>
      </w:r>
    </w:p>
    <w:p w14:paraId="043A5C1B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分子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：特定时间段内用户下单的数量。通过对订单表按用户 ID 和日期进行分组统计，计算下单数量的总和。</w:t>
      </w:r>
    </w:p>
    <w:p w14:paraId="48F1365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分母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：特定时间段内用户浏览页面的数量。通过对页面浏览事务事实表按用户 ID 和日期进行分组统计，计算浏览页面数量的总和。</w:t>
      </w:r>
    </w:p>
    <w:p w14:paraId="0F6D8193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1"/>
        <w:ind w:left="144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最终指标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：浏览下单转化率 = 下单数量 / 浏览页面数量</w:t>
      </w:r>
    </w:p>
    <w:p w14:paraId="2FE446ED">
      <w:pPr>
        <w:keepNext w:val="0"/>
        <w:keepLines w:val="0"/>
        <w:widowControl/>
        <w:suppressLineNumbers w:val="0"/>
        <w:jc w:val="left"/>
      </w:pPr>
    </w:p>
    <w:p w14:paraId="3D1AB3F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8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临时 SQL 示例</w:t>
      </w:r>
    </w:p>
    <w:p w14:paraId="5815997B">
      <w:pPr>
        <w:keepNext w:val="0"/>
        <w:keepLines w:val="0"/>
        <w:widowControl/>
        <w:suppressLineNumbers w:val="0"/>
        <w:jc w:val="left"/>
      </w:pPr>
    </w:p>
    <w:p w14:paraId="62F52D7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假设数据日期为 202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2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-0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6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</w:rPr>
        <w:t>-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08</w:t>
      </w:r>
    </w:p>
    <w:p w14:paraId="315843EB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 w14:paraId="1986E92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</w:p>
    <w:p w14:paraId="1E7D5A74"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WITH order_count_by_user AS (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SELECT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user_id,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auto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auto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) AS order_count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FROM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dwd_trade_order_detail_inc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WHERE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   dt = '2022-06-08'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GROUP BY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user_id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page_view_count_by_user AS (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SELECT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    user_id,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i/>
          <w:iCs/>
          <w:color w:val="auto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auto"/>
          <w:sz w:val="18"/>
          <w:szCs w:val="18"/>
          <w:shd w:val="clear" w:fill="FFFFFF"/>
        </w:rPr>
        <w:t>*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) AS page_view_count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FROM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    dwd_traffic_page_view_inc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WHERE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        dt = '2022-06-08'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GROUP BY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     user_id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)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SELECT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ocbu.user_id,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ocbu.order_count,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pvcbu.page_view_count,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auto"/>
          <w:sz w:val="18"/>
          <w:szCs w:val="18"/>
          <w:shd w:val="clear" w:fill="FFFFFF"/>
        </w:rPr>
        <w:t>COALESCE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i/>
          <w:iCs/>
          <w:color w:val="auto"/>
          <w:sz w:val="18"/>
          <w:szCs w:val="18"/>
          <w:shd w:val="clear" w:fill="FFFFFF"/>
        </w:rPr>
        <w:t>CAST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(ocbu.order_count AS DECIMAL(10, 2)) / pvcbu.page_view_count, 0) AS view_to_order_conversion_rate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order_count_by_user ocbu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    JOIN</w:t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  <w:t xml:space="preserve">    page_view_count_by_user pvcbu ON ocbu.user_id = pvcbu.user_id;</w:t>
      </w:r>
    </w:p>
    <w:p w14:paraId="41648CBA"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</w:pPr>
    </w:p>
    <w:p w14:paraId="28496A5C"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</w:pPr>
      <w:r>
        <w:drawing>
          <wp:inline distT="0" distB="0" distL="114300" distR="114300">
            <wp:extent cx="5271135" cy="221615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3825"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</w:pPr>
    </w:p>
    <w:p w14:paraId="45427DC1">
      <w:pPr>
        <w:rPr>
          <w:rFonts w:hint="eastAsia"/>
          <w:b/>
          <w:bCs/>
        </w:rPr>
      </w:pPr>
      <w:r>
        <w:rPr>
          <w:rFonts w:hint="eastAsia"/>
          <w:b/>
          <w:bCs/>
        </w:rPr>
        <w:t>数据展示</w:t>
      </w:r>
    </w:p>
    <w:p w14:paraId="22DF3B8B">
      <w:pPr>
        <w:rPr>
          <w:rFonts w:hint="eastAsia"/>
        </w:rPr>
      </w:pPr>
      <w:r>
        <w:rPr>
          <w:rFonts w:hint="eastAsia"/>
        </w:rPr>
        <w:t>看板设计</w:t>
      </w:r>
    </w:p>
    <w:p w14:paraId="68FC0295">
      <w:pPr>
        <w:rPr>
          <w:rFonts w:hint="eastAsia"/>
        </w:rPr>
      </w:pPr>
      <w:r>
        <w:rPr>
          <w:rFonts w:hint="eastAsia"/>
        </w:rPr>
        <w:t>bi制作可视图，整体展示数据</w:t>
      </w:r>
    </w:p>
    <w:p w14:paraId="5A20EB75"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auto"/>
          <w:sz w:val="18"/>
          <w:szCs w:val="18"/>
          <w:shd w:val="clear" w:fill="FFFFFF"/>
        </w:rPr>
      </w:pPr>
    </w:p>
    <w:p w14:paraId="2BC5DBE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color w:val="222222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265557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7405"/>
    <w:p w14:paraId="44C61350"/>
    <w:p w14:paraId="2992CF41"/>
    <w:p w14:paraId="1CF50A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C58AF"/>
    <w:multiLevelType w:val="multilevel"/>
    <w:tmpl w:val="898C5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D4FECE4"/>
    <w:multiLevelType w:val="multilevel"/>
    <w:tmpl w:val="4D4FEC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1MmNhN2RkMzI0ODQ3OTRjNDZhOWNjNzEzOTFhZTcifQ=="/>
  </w:docVars>
  <w:rsids>
    <w:rsidRoot w:val="13467C1C"/>
    <w:rsid w:val="134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2024-10-31T03:42:00Z</dcterms:created>
  <dc:creator>hp</dc:creator>
  <cp:lastModifiedBy>hp</cp:lastModifiedBy>
  <dcterms:modified xsi:type="dcterms:W3CDTF">2024-10-31T06:14:37Z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7D9971FD68CC49EFA4A8C470F61C740C_11</vt:lpwstr>
  </property>
</Properties>
</file>