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E699" w:val="clear"/>
        <w:spacing w:after="60" w:before="0"/>
      </w:pPr>
      <w:r>
        <w:rPr>
          <w:b/>
          <w:bCs/>
          <w:sz w:val="22"/>
          <w:szCs w:val="22"/>
        </w:rPr>
        <w:t xml:space="preserve">PHASE 4.1 — Technical and Testing Document</w:t>
      </w:r>
    </w:p>
    <w:p>
      <w:pPr>
        <w:spacing w:after="60" w:before="0"/>
      </w:pPr>
      <w:r>
        <w:rPr>
          <w:b/>
          <w:bCs/>
          <w:color w:val="1F3864"/>
          <w:sz w:val="34"/>
          <w:szCs w:val="34"/>
        </w:rPr>
        <w:t xml:space="preserve">FitTrackPro — Gym Membership Management System</w:t>
      </w:r>
    </w:p>
    <w:p>
      <w:pPr>
        <w:spacing w:after="40"/>
      </w:pPr>
      <w:r>
        <w:rPr>
          <w:sz w:val="22"/>
          <w:szCs w:val="22"/>
        </w:rPr>
        <w:t xml:space="preserve">Student: Joshua Lamprecht</w:t>
      </w:r>
    </w:p>
    <w:p>
      <w:pPr>
        <w:spacing w:after="320"/>
      </w:pPr>
      <w:r>
        <w:rPr>
          <w:sz w:val="22"/>
          <w:szCs w:val="22"/>
        </w:rPr>
        <w:t xml:space="preserve">Date: 18 September 2026</w:t>
      </w:r>
    </w:p>
    <w:p>
      <w:pPr>
        <w:pStyle w:val="Heading1"/>
        <w:spacing w:after="160" w:before="320"/>
      </w:pPr>
      <w:r>
        <w:rPr>
          <w:b/>
          <w:bCs/>
          <w:color w:val="1F3864"/>
          <w:sz w:val="30"/>
          <w:szCs w:val="30"/>
        </w:rPr>
        <w:t xml:space="preserve">4.1 Externally Sourced Code / Libraries / Algorithms</w:t>
      </w:r>
    </w:p>
    <w:p>
      <w:pPr>
        <w:spacing w:after="160"/>
      </w:pPr>
      <w:r>
        <w:rPr>
          <w:sz w:val="22"/>
          <w:szCs w:val="22"/>
        </w:rPr>
        <w:t xml:space="preserve">No code, algorithm, or design was copied or adapted from an external tutorial, forum post (e.g. Stack Overflow), AI-generated snippet used verbatim without understanding, or another person's project. The only non-original elements in the program are the standard Java class library and one IDE-bundled layout library, both declared below. Together they represent normal tooling, not researched external code, and account for well under 20% of the program.</w:t>
      </w:r>
    </w:p>
    <w:p>
      <w:pPr>
        <w:pStyle w:val="Heading3"/>
        <w:spacing w:after="100" w:before="200"/>
      </w:pPr>
      <w:r>
        <w:rPr>
          <w:b/>
          <w:bCs/>
          <w:color w:val="2E5395"/>
          <w:sz w:val="23"/>
          <w:szCs w:val="23"/>
        </w:rPr>
        <w:t xml:space="preserve">4.1.1 External Libraries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200"/>
        <w:gridCol w:w="174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Library / Code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Source</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c>
          <w:tcPr>
            <w:tcW w:type="dxa" w:w="1740"/>
            <w:shd w:fill="1F3864" w:val="clear"/>
            <w:tcMar>
              <w:top w:type="dxa" w:w="80"/>
              <w:left w:type="dxa" w:w="100"/>
              <w:bottom w:type="dxa" w:w="80"/>
              <w:right w:type="dxa" w:w="100"/>
            </w:tcMar>
            <w:vAlign w:val="center"/>
          </w:tcPr>
          <w:p>
            <w:pPr>
              <w:jc w:val="center"/>
            </w:pPr>
            <w:r>
              <w:rPr>
                <w:b/>
                <w:bCs/>
                <w:color w:val="FFFFFF"/>
                <w:sz w:val="20"/>
                <w:szCs w:val="20"/>
              </w:rPr>
              <w:t xml:space="preserve">Where used</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org.netbeans.lib.awtextra.AbsoluteLayout</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Bundled with the NetBeans IDE's Swing GUI Builder. Not written by the student, and not copied or adapted from an external tutorial, forum post, or another person's project — it ships with the IDE and is applied automatically whenever a form is built in the Design view.</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Positions each Swing component on a form using fixed (x, y, width, height) coordinates, as generated by dragging components in the GUI Builder.</w:t>
            </w:r>
          </w:p>
        </w:tc>
        <w:tc>
          <w:tcPr>
            <w:tcW w:type="dxa" w:w="1740"/>
            <w:tcMar>
              <w:top w:type="dxa" w:w="80"/>
              <w:left w:type="dxa" w:w="100"/>
              <w:bottom w:type="dxa" w:w="80"/>
              <w:right w:type="dxa" w:w="100"/>
            </w:tcMar>
            <w:vAlign w:val="center"/>
          </w:tcPr>
          <w:p>
            <w:pPr>
              <w:jc w:val="left"/>
            </w:pPr>
            <w:r>
              <w:rPr>
                <w:b w:val="false"/>
                <w:bCs w:val="false"/>
                <w:color w:val="000000"/>
                <w:sz w:val="20"/>
                <w:szCs w:val="20"/>
              </w:rPr>
              <w:t xml:space="preserve">LogOnGUI.form / LogOnGUI.java and MainGUI.form / MainGUI.java (all six tab panels)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Java SE standard library (java.time, javax.swing, java.io, java.util)</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Part of the JDK (Java SE 21) used to build and run the project.</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Dates and times (LocalDate/LocalTime), all GUI components and dialogs, reading/writing the six .txt data files (Scanner/PrintWriter), and array/string utilities.</w:t>
            </w:r>
          </w:p>
        </w:tc>
        <w:tc>
          <w:tcPr>
            <w:tcW w:type="dxa" w:w="174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Every class in the project.</w:t>
            </w:r>
          </w:p>
        </w:tc>
      </w:tr>
    </w:tbl>
    <w:p>
      <w:pPr>
        <w:spacing w:after="200" w:before="200"/>
      </w:pPr>
    </w:p>
    <w:p>
      <w:pPr>
        <w:pStyle w:val="Heading3"/>
        <w:spacing w:after="100" w:before="200"/>
      </w:pPr>
      <w:r>
        <w:rPr>
          <w:b/>
          <w:bCs/>
          <w:color w:val="2E5395"/>
          <w:sz w:val="23"/>
          <w:szCs w:val="23"/>
        </w:rPr>
        <w:t xml:space="preserve">4.1.2 Explanation of Critical Algorithms</w:t>
      </w:r>
    </w:p>
    <w:p>
      <w:pPr>
        <w:spacing w:after="160"/>
      </w:pPr>
      <w:r>
        <w:rPr>
          <w:sz w:val="22"/>
          <w:szCs w:val="22"/>
        </w:rPr>
        <w:t xml:space="preserve">The two algorithms below have a significant effect on the performance and correctness of FitTrackPro. Both are used identically across every data array in the program (Members, Memberships, Attendance, Progress and Training Plans), so their cost is paid every time a list is displayed, sorted, or cross-referenced.</w:t>
      </w:r>
    </w:p>
    <w:p>
      <w:pPr>
        <w:pStyle w:val="Heading3"/>
        <w:spacing w:after="100" w:before="200"/>
      </w:pPr>
      <w:r>
        <w:rPr>
          <w:b/>
          <w:bCs/>
          <w:color w:val="2E5395"/>
          <w:sz w:val="23"/>
          <w:szCs w:val="23"/>
        </w:rPr>
        <w:t xml:space="preserve">Algorithm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940"/>
      </w:tblGrid>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Description</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Bubble sort, implemented independently in MemberArray.sortBySurname(), MembershipArray.sortByEndDate(), AttendanceArray.sortByDate(), TrainingPlanArray.sortByPlanName() and ProgressArray.sortByDate(). Adjacent elements are compared and swapped repeatedly until the array is in ascending order (by surname, end date, check-in date, plan name, or record date respectively).</w:t>
            </w:r>
          </w:p>
        </w:tc>
      </w:tr>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Why it is critical</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It runs whenever a user presses "Sort by Surname" or "Sort by End Date", and its O(n²) worst-case complexity means the number of comparisons grows with the square of the number of records. With 30 members this is instant, but the Members array is sized for 200 records and Attendance for 600 — at those sizes an O(n²) sort measurably affects how responsive the GUI feels. It is also critical because these methods sort the array in place: they permanently change record order, which (see section 4.4) turns out to interact badly with the ID-generation algorithm below.</w:t>
            </w:r>
          </w:p>
        </w:tc>
      </w:tr>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Algorithm</w:t>
            </w:r>
          </w:p>
        </w:tc>
        <w:tc>
          <w:tcPr>
            <w:tcW w:type="dxa" w:w="6940"/>
            <w:tcMar>
              <w:top w:type="dxa" w:w="80"/>
              <w:left w:type="dxa" w:w="100"/>
              <w:bottom w:type="dxa" w:w="80"/>
              <w:right w:type="dxa" w:w="100"/>
            </w:tcMar>
            <w:vAlign w:val="center"/>
          </w:tcPr>
          <w:p>
            <w:r>
              <w:rPr>
                <w:i/>
                <w:iCs/>
                <w:sz w:val="19"/>
                <w:szCs w:val="19"/>
              </w:rPr>
              <w:t xml:space="preserve">(pseudocode, IEB convention)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METHOD sortBySurname()</w:t>
            </w:r>
          </w:p>
          <w:p>
            <w:pPr>
              <w:spacing w:after="0"/>
            </w:pPr>
            <w:r>
              <w:rPr>
                <w:rFonts w:ascii="Consolas" w:cs="Consolas" w:eastAsia="Consolas" w:hAnsi="Consolas"/>
                <w:sz w:val="19"/>
                <w:szCs w:val="19"/>
              </w:rPr>
              <w:t xml:space="preserve">  FOR i = 0 TO size - 2</w:t>
            </w:r>
          </w:p>
          <w:p>
            <w:pPr>
              <w:spacing w:after="0"/>
            </w:pPr>
            <w:r>
              <w:rPr>
                <w:rFonts w:ascii="Consolas" w:cs="Consolas" w:eastAsia="Consolas" w:hAnsi="Consolas"/>
                <w:sz w:val="19"/>
                <w:szCs w:val="19"/>
              </w:rPr>
              <w:t xml:space="preserve">    FOR j = 0 TO (size - 2 - i)</w:t>
            </w:r>
          </w:p>
          <w:p>
            <w:pPr>
              <w:spacing w:after="0"/>
            </w:pPr>
            <w:r>
              <w:rPr>
                <w:rFonts w:ascii="Consolas" w:cs="Consolas" w:eastAsia="Consolas" w:hAnsi="Consolas"/>
                <w:sz w:val="19"/>
                <w:szCs w:val="19"/>
              </w:rPr>
              <w:t xml:space="preserve">      IF memberArray[j].surname &gt; memberArray[j + 1].surname THEN</w:t>
            </w:r>
          </w:p>
          <w:p>
            <w:pPr>
              <w:spacing w:after="0"/>
            </w:pPr>
            <w:r>
              <w:rPr>
                <w:rFonts w:ascii="Consolas" w:cs="Consolas" w:eastAsia="Consolas" w:hAnsi="Consolas"/>
                <w:sz w:val="19"/>
                <w:szCs w:val="19"/>
              </w:rPr>
              <w:t xml:space="preserve">        temp &lt;- memberArray[j]</w:t>
            </w:r>
          </w:p>
          <w:p>
            <w:pPr>
              <w:spacing w:after="0"/>
            </w:pPr>
            <w:r>
              <w:rPr>
                <w:rFonts w:ascii="Consolas" w:cs="Consolas" w:eastAsia="Consolas" w:hAnsi="Consolas"/>
                <w:sz w:val="19"/>
                <w:szCs w:val="19"/>
              </w:rPr>
              <w:t xml:space="preserve">        memberArray[j] &lt;- memberArray[j + 1]</w:t>
            </w:r>
          </w:p>
          <w:p>
            <w:pPr>
              <w:spacing w:after="0"/>
            </w:pPr>
            <w:r>
              <w:rPr>
                <w:rFonts w:ascii="Consolas" w:cs="Consolas" w:eastAsia="Consolas" w:hAnsi="Consolas"/>
                <w:sz w:val="19"/>
                <w:szCs w:val="19"/>
              </w:rPr>
              <w:t xml:space="preserve">        memberArray[j + 1] &lt;- temp</w:t>
            </w:r>
          </w:p>
          <w:p>
            <w:pPr>
              <w:spacing w:after="0"/>
            </w:pPr>
            <w:r>
              <w:rPr>
                <w:rFonts w:ascii="Consolas" w:cs="Consolas" w:eastAsia="Consolas" w:hAnsi="Consolas"/>
                <w:sz w:val="19"/>
                <w:szCs w:val="19"/>
              </w:rPr>
              <w:t xml:space="preserve">      ENDIF</w:t>
            </w:r>
          </w:p>
          <w:p>
            <w:pPr>
              <w:spacing w:after="0"/>
            </w:pPr>
            <w:r>
              <w:rPr>
                <w:rFonts w:ascii="Consolas" w:cs="Consolas" w:eastAsia="Consolas" w:hAnsi="Consolas"/>
                <w:sz w:val="19"/>
                <w:szCs w:val="19"/>
              </w:rPr>
              <w:t xml:space="preserve">    ENDFOR</w:t>
            </w:r>
          </w:p>
          <w:p>
            <w:pPr>
              <w:spacing w:after="0"/>
            </w:pPr>
            <w:r>
              <w:rPr>
                <w:rFonts w:ascii="Consolas" w:cs="Consolas" w:eastAsia="Consolas" w:hAnsi="Consolas"/>
                <w:sz w:val="19"/>
                <w:szCs w:val="19"/>
              </w:rPr>
              <w:t xml:space="preserve">  ENDFOR</w:t>
            </w:r>
          </w:p>
          <w:p>
            <w:pPr>
              <w:spacing w:after="0"/>
            </w:pPr>
            <w:r>
              <w:rPr>
                <w:rFonts w:ascii="Consolas" w:cs="Consolas" w:eastAsia="Consolas" w:hAnsi="Consolas"/>
                <w:sz w:val="19"/>
                <w:szCs w:val="19"/>
              </w:rPr>
              <w:t xml:space="preserve">ENDMETHOD</w:t>
            </w:r>
          </w:p>
        </w:tc>
      </w:tr>
    </w:tbl>
    <w:p>
      <w:pPr>
        <w:spacing w:after="200"/>
      </w:pPr>
    </w:p>
    <w:p>
      <w:pPr>
        <w:pStyle w:val="Heading3"/>
        <w:spacing w:after="100" w:before="200"/>
      </w:pPr>
      <w:r>
        <w:rPr>
          <w:b/>
          <w:bCs/>
          <w:color w:val="2E5395"/>
          <w:sz w:val="23"/>
          <w:szCs w:val="23"/>
        </w:rPr>
        <w:t xml:space="preserve">Algorithm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940"/>
      </w:tblGrid>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Description</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Sequential (linear) search, implemented as searchFirst(id) in every array class. The array is scanned from index 0 until an element's ID field matches the search key, returning that index, or -1 if the end of the array is reached without a match.</w:t>
            </w:r>
          </w:p>
        </w:tc>
      </w:tr>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Why it is critical</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FitTrackPro's six data files are linked only by ID strings (a Member's assignedPlanID, a Membership's memberID, an AttendanceRecord's memberID, and so on) rather than by a relational database with foreign keys. searchFirst() is therefore the only mechanism that resolves those relationships — for example, MainGUI.populateMembershipCombo() calls memberArray.searchFirst(ms.getMemberID()) to display a membership under its owner's name. Because it runs at O(n) but is called repeatedly (once per row, inside loops that build combo boxes), its cost scales directly with how many members and memberships exist, and an incorrect or duplicate ID (see section 4.4) causes it to silently resolve to the wrong record, since it always returns the first match.</w:t>
            </w:r>
          </w:p>
        </w:tc>
      </w:tr>
      <w:tr>
        <w:tc>
          <w:tcPr>
            <w:tcW w:type="dxa" w:w="2200"/>
            <w:shd w:fill="FFF2CC" w:val="clear"/>
            <w:tcMar>
              <w:top w:type="dxa" w:w="80"/>
              <w:left w:type="dxa" w:w="100"/>
              <w:bottom w:type="dxa" w:w="80"/>
              <w:right w:type="dxa" w:w="100"/>
            </w:tcMar>
            <w:vAlign w:val="center"/>
          </w:tcPr>
          <w:p>
            <w:pPr>
              <w:jc w:val="left"/>
            </w:pPr>
            <w:r>
              <w:rPr>
                <w:b/>
                <w:bCs/>
                <w:color w:val="000000"/>
                <w:sz w:val="20"/>
                <w:szCs w:val="20"/>
              </w:rPr>
              <w:t xml:space="preserve">Algorithm</w:t>
            </w:r>
          </w:p>
        </w:tc>
        <w:tc>
          <w:tcPr>
            <w:tcW w:type="dxa" w:w="6940"/>
            <w:tcMar>
              <w:top w:type="dxa" w:w="80"/>
              <w:left w:type="dxa" w:w="100"/>
              <w:bottom w:type="dxa" w:w="80"/>
              <w:right w:type="dxa" w:w="100"/>
            </w:tcMar>
            <w:vAlign w:val="center"/>
          </w:tcPr>
          <w:p>
            <w:r>
              <w:rPr>
                <w:i/>
                <w:iCs/>
                <w:sz w:val="19"/>
                <w:szCs w:val="19"/>
              </w:rPr>
              <w:t xml:space="preserve">(pseudocode, IEB convention)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5F5F5" w:val="clear"/>
            <w:tcMar>
              <w:top w:type="dxa" w:w="120"/>
              <w:left w:type="dxa" w:w="160"/>
              <w:bottom w:type="dxa" w:w="120"/>
              <w:right w:type="dxa" w:w="160"/>
            </w:tcMar>
          </w:tcPr>
          <w:p>
            <w:pPr>
              <w:spacing w:after="0"/>
            </w:pPr>
            <w:r>
              <w:rPr>
                <w:rFonts w:ascii="Consolas" w:cs="Consolas" w:eastAsia="Consolas" w:hAnsi="Consolas"/>
                <w:sz w:val="19"/>
                <w:szCs w:val="19"/>
              </w:rPr>
              <w:t xml:space="preserve">METHOD searchFirst(memberID)</w:t>
            </w:r>
          </w:p>
          <w:p>
            <w:pPr>
              <w:spacing w:after="0"/>
            </w:pPr>
            <w:r>
              <w:rPr>
                <w:rFonts w:ascii="Consolas" w:cs="Consolas" w:eastAsia="Consolas" w:hAnsi="Consolas"/>
                <w:sz w:val="19"/>
                <w:szCs w:val="19"/>
              </w:rPr>
              <w:t xml:space="preserve">  FOR i = 0 TO size - 1</w:t>
            </w:r>
          </w:p>
          <w:p>
            <w:pPr>
              <w:spacing w:after="0"/>
            </w:pPr>
            <w:r>
              <w:rPr>
                <w:rFonts w:ascii="Consolas" w:cs="Consolas" w:eastAsia="Consolas" w:hAnsi="Consolas"/>
                <w:sz w:val="19"/>
                <w:szCs w:val="19"/>
              </w:rPr>
              <w:t xml:space="preserve">    IF memberArray[i].memberID = memberID THEN</w:t>
            </w:r>
          </w:p>
          <w:p>
            <w:pPr>
              <w:spacing w:after="0"/>
            </w:pPr>
            <w:r>
              <w:rPr>
                <w:rFonts w:ascii="Consolas" w:cs="Consolas" w:eastAsia="Consolas" w:hAnsi="Consolas"/>
                <w:sz w:val="19"/>
                <w:szCs w:val="19"/>
              </w:rPr>
              <w:t xml:space="preserve">      RETURN i</w:t>
            </w:r>
          </w:p>
          <w:p>
            <w:pPr>
              <w:spacing w:after="0"/>
            </w:pPr>
            <w:r>
              <w:rPr>
                <w:rFonts w:ascii="Consolas" w:cs="Consolas" w:eastAsia="Consolas" w:hAnsi="Consolas"/>
                <w:sz w:val="19"/>
                <w:szCs w:val="19"/>
              </w:rPr>
              <w:t xml:space="preserve">    ENDIF</w:t>
            </w:r>
          </w:p>
          <w:p>
            <w:pPr>
              <w:spacing w:after="0"/>
            </w:pPr>
            <w:r>
              <w:rPr>
                <w:rFonts w:ascii="Consolas" w:cs="Consolas" w:eastAsia="Consolas" w:hAnsi="Consolas"/>
                <w:sz w:val="19"/>
                <w:szCs w:val="19"/>
              </w:rPr>
              <w:t xml:space="preserve">  ENDFOR</w:t>
            </w:r>
          </w:p>
          <w:p>
            <w:pPr>
              <w:spacing w:after="0"/>
            </w:pPr>
            <w:r>
              <w:rPr>
                <w:rFonts w:ascii="Consolas" w:cs="Consolas" w:eastAsia="Consolas" w:hAnsi="Consolas"/>
                <w:sz w:val="19"/>
                <w:szCs w:val="19"/>
              </w:rPr>
              <w:t xml:space="preserve">  RETURN -1</w:t>
            </w:r>
          </w:p>
          <w:p>
            <w:pPr>
              <w:spacing w:after="0"/>
            </w:pPr>
            <w:r>
              <w:rPr>
                <w:rFonts w:ascii="Consolas" w:cs="Consolas" w:eastAsia="Consolas" w:hAnsi="Consolas"/>
                <w:sz w:val="19"/>
                <w:szCs w:val="19"/>
              </w:rPr>
              <w:t xml:space="preserve">ENDMETHOD</w:t>
            </w:r>
          </w:p>
        </w:tc>
      </w:tr>
    </w:tbl>
    <w:p>
      <w:pPr>
        <w:spacing w:after="200"/>
      </w:pPr>
    </w:p>
    <w:p>
      <w:pPr>
        <w:pStyle w:val="Heading3"/>
        <w:spacing w:after="100" w:before="200"/>
      </w:pPr>
      <w:r>
        <w:rPr>
          <w:b/>
          <w:bCs/>
          <w:color w:val="2E5395"/>
          <w:sz w:val="23"/>
          <w:szCs w:val="23"/>
        </w:rPr>
        <w:t xml:space="preserve">4.1.3 Use of AI</w:t>
      </w:r>
    </w:p>
    <w:p>
      <w:pPr>
        <w:spacing w:after="160"/>
      </w:pPr>
      <w:r>
        <w:rPr>
          <w:sz w:val="22"/>
          <w:szCs w:val="22"/>
        </w:rPr>
        <w:t xml:space="preserve">Claude was used as a coding assistant for this entire project. It did not design the program independently: every class, screen and validation rule exists because the student specified it, and every generated change was run and checked by the student before being committed to version control. The table below is a representative (not exhaustive) sample of the prompts used, taken from the project's actual commit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4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AI Tools used</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c>
          <w:tcPr>
            <w:tcW w:type="dxa" w:w="3540"/>
            <w:shd w:fill="1F3864" w:val="clear"/>
            <w:tcMar>
              <w:top w:type="dxa" w:w="80"/>
              <w:left w:type="dxa" w:w="100"/>
              <w:bottom w:type="dxa" w:w="80"/>
              <w:right w:type="dxa" w:w="100"/>
            </w:tcMar>
            <w:vAlign w:val="center"/>
          </w:tcPr>
          <w:p>
            <w:pPr>
              <w:jc w:val="center"/>
            </w:pPr>
            <w:r>
              <w:rPr>
                <w:b/>
                <w:bCs/>
                <w:color w:val="FFFFFF"/>
                <w:sz w:val="20"/>
                <w:szCs w:val="20"/>
              </w:rPr>
              <w:t xml:space="preserve">Prompts used</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Claude (Claude Code CLI, Anthropic)</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Used throughout development as an AI pair-programmer. For every feature, the student described what was needed in a natural-language prompt (an example set is listed opposite, drawn directly from the project's commit history); Claude generated the class, GUI wiring, or validation logic; the student then ran the program, checked the result, and asked for corrections where the behaviour was wrong before committing. This covered: scaffolding the six record/array classes; wiring MainGUI's and LogOnGUI's Swing event handlers; the read/write logic for all six .txt files; the Validator class and its use across every input form; and the Javadoc-style method comments throughout the codebase.</w:t>
            </w:r>
          </w:p>
        </w:tc>
        <w:tc>
          <w:tcPr>
            <w:tcW w:type="dxa" w:w="3540"/>
            <w:tcMar>
              <w:top w:type="dxa" w:w="80"/>
              <w:left w:type="dxa" w:w="100"/>
              <w:bottom w:type="dxa" w:w="80"/>
              <w:right w:type="dxa" w:w="100"/>
            </w:tcMar>
            <w:vAlign w:val="center"/>
          </w:tcPr>
          <w:p>
            <w:pPr>
              <w:spacing w:after="60"/>
            </w:pPr>
            <w:r>
              <w:rPr>
                <w:sz w:val="19"/>
                <w:szCs w:val="19"/>
              </w:rPr>
              <w:t xml:space="preserve">"Array classes with constructors, sort, search and toString"</w:t>
            </w:r>
          </w:p>
          <w:p>
            <w:pPr>
              <w:spacing w:after="60"/>
            </w:pPr>
            <w:r>
              <w:rPr>
                <w:sz w:val="19"/>
                <w:szCs w:val="19"/>
              </w:rPr>
              <w:t xml:space="preserve">"MANAGER CLASS WITH STATIC ARRAYS AND TESTING"</w:t>
            </w:r>
          </w:p>
          <w:p>
            <w:pPr>
              <w:spacing w:after="60"/>
            </w:pPr>
            <w:r>
              <w:rPr>
                <w:sz w:val="19"/>
                <w:szCs w:val="19"/>
              </w:rPr>
              <w:t xml:space="preserve">"Log on screen with user validation"</w:t>
            </w:r>
          </w:p>
          <w:p>
            <w:pPr>
              <w:spacing w:after="60"/>
            </w:pPr>
            <w:r>
              <w:rPr>
                <w:sz w:val="19"/>
                <w:szCs w:val="19"/>
              </w:rPr>
              <w:t xml:space="preserve">"MAIN GUI FUNCTIONS"</w:t>
            </w:r>
          </w:p>
          <w:p>
            <w:pPr>
              <w:spacing w:after="60"/>
            </w:pPr>
            <w:r>
              <w:rPr>
                <w:sz w:val="19"/>
                <w:szCs w:val="19"/>
              </w:rPr>
              <w:t xml:space="preserve">"Apply design doc theme: colours, fonts and labels across LogOnGUI and MainGUI"</w:t>
            </w:r>
          </w:p>
          <w:p>
            <w:pPr>
              <w:spacing w:after="60"/>
            </w:pPr>
            <w:r>
              <w:rPr>
                <w:sz w:val="19"/>
                <w:szCs w:val="19"/>
              </w:rPr>
              <w:t xml:space="preserve">"Add a new member via dialog, with validation and write-back to Members.txt"</w:t>
            </w:r>
          </w:p>
          <w:p>
            <w:pPr>
              <w:spacing w:after="60"/>
            </w:pPr>
            <w:r>
              <w:rPr>
                <w:sz w:val="19"/>
                <w:szCs w:val="19"/>
              </w:rPr>
              <w:t xml:space="preserve">"Delete a member with confirmation, shifting the array and writing back to Members.txt"</w:t>
            </w:r>
          </w:p>
          <w:p>
            <w:pPr>
              <w:spacing w:after="60"/>
            </w:pPr>
            <w:r>
              <w:rPr>
                <w:sz w:val="19"/>
                <w:szCs w:val="19"/>
              </w:rPr>
              <w:t xml:space="preserve">"Create/renew a membership via dialog, linking it back to the member and writing to Memberships.txt and Members.txt"</w:t>
            </w:r>
          </w:p>
          <w:p>
            <w:pPr>
              <w:spacing w:after="60"/>
            </w:pPr>
            <w:r>
              <w:rPr>
                <w:sz w:val="19"/>
                <w:szCs w:val="19"/>
              </w:rPr>
              <w:t xml:space="preserve">"Add Validator class and wire descriptive validation into all input forms"</w:t>
            </w:r>
          </w:p>
          <w:p>
            <w:pPr>
              <w:spacing w:after="0"/>
            </w:pPr>
            <w:r>
              <w:rPr>
                <w:sz w:val="19"/>
                <w:szCs w:val="19"/>
              </w:rPr>
              <w:t xml:space="preserve">"Full method comments on Member and MemberArray per rubric 3.3"</w:t>
            </w:r>
          </w:p>
        </w:tc>
      </w:tr>
    </w:tbl>
    <w:p>
      <w:pPr>
        <w:pStyle w:val="Heading1"/>
        <w:spacing w:after="160" w:before="320"/>
      </w:pPr>
      <w:r>
        <w:rPr>
          <w:b/>
          <w:bCs/>
          <w:color w:val="1F3864"/>
          <w:sz w:val="30"/>
          <w:szCs w:val="30"/>
        </w:rPr>
        <w:t xml:space="preserve">4.3 Functional Testing</w:t>
      </w:r>
    </w:p>
    <w:p>
      <w:pPr>
        <w:spacing w:after="160"/>
      </w:pPr>
      <w:r>
        <w:rPr>
          <w:sz w:val="22"/>
          <w:szCs w:val="22"/>
        </w:rPr>
        <w:t xml:space="preserve">The table below lists every function of FitTrackPro, taken directly from the specification, as a checklist. Each function was exercised directly: the GUI-driven functions (rows 1–18) were traced against LogOnGUI.java and MainGUI.java and cross-checked against the underlying array/model classes; the two starred functions were additionally verified by running the project's own model-layer code (MemberArray, MembershipArray, Validator, etc., excluding only the two GUI classes) against copies of the real data files, since this confirmed a real defect rather than a suspected one — see section 4.4 for the detailed test case and section 4.5 for the recommended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900"/>
        <w:gridCol w:w="1680"/>
      </w:tblGrid>
      <w:tr>
        <w:trPr>
          <w:tblHeader/>
        </w:trPr>
        <w:tc>
          <w:tcPr>
            <w:tcW w:type="dxa" w:w="560"/>
            <w:shd w:fill="1F3864"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6900"/>
            <w:shd w:fill="1F3864" w:val="clear"/>
            <w:tcMar>
              <w:top w:type="dxa" w:w="80"/>
              <w:left w:type="dxa" w:w="100"/>
              <w:bottom w:type="dxa" w:w="80"/>
              <w:right w:type="dxa" w:w="100"/>
            </w:tcMar>
            <w:vAlign w:val="center"/>
          </w:tcPr>
          <w:p>
            <w:pPr>
              <w:jc w:val="left"/>
            </w:pPr>
            <w:r>
              <w:rPr>
                <w:b/>
                <w:bCs/>
                <w:color w:val="FFFFFF"/>
                <w:sz w:val="20"/>
                <w:szCs w:val="20"/>
              </w:rPr>
              <w:t xml:space="preserve">Tester name: Joshua Lamprecht</w:t>
            </w:r>
          </w:p>
        </w:tc>
        <w:tc>
          <w:tcPr>
            <w:tcW w:type="dxa" w:w="1680"/>
            <w:shd w:fill="1F3864" w:val="clear"/>
            <w:tcMar>
              <w:top w:type="dxa" w:w="80"/>
              <w:left w:type="dxa" w:w="100"/>
              <w:bottom w:type="dxa" w:w="80"/>
              <w:right w:type="dxa" w:w="100"/>
            </w:tcMar>
            <w:vAlign w:val="center"/>
          </w:tcPr>
          <w:p>
            <w:pPr>
              <w:jc w:val="center"/>
            </w:pPr>
            <w:r>
              <w:rPr>
                <w:b/>
                <w:bCs/>
                <w:color w:val="FFFFFF"/>
                <w:sz w:val="20"/>
                <w:szCs w:val="20"/>
              </w:rPr>
              <w:t xml:space="preserve">Tester date: 18/09/2026</w:t>
            </w:r>
          </w:p>
        </w:tc>
      </w:tr>
      <w:tr>
        <w:trPr>
          <w:tblHeader/>
        </w:trPr>
        <w:tc>
          <w:tcPr>
            <w:tcW w:type="dxa" w:w="560"/>
            <w:shd w:fill="3B5A8A"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6900"/>
            <w:shd w:fill="3B5A8A" w:val="clear"/>
            <w:tcMar>
              <w:top w:type="dxa" w:w="80"/>
              <w:left w:type="dxa" w:w="100"/>
              <w:bottom w:type="dxa" w:w="80"/>
              <w:right w:type="dxa" w:w="100"/>
            </w:tcMar>
            <w:vAlign w:val="center"/>
          </w:tcPr>
          <w:p>
            <w:pPr>
              <w:jc w:val="left"/>
            </w:pPr>
            <w:r>
              <w:rPr>
                <w:b/>
                <w:bCs/>
                <w:color w:val="FFFFFF"/>
                <w:sz w:val="20"/>
                <w:szCs w:val="20"/>
              </w:rPr>
              <w:t xml:space="preserve">Program function</w:t>
            </w:r>
          </w:p>
        </w:tc>
        <w:tc>
          <w:tcPr>
            <w:tcW w:type="dxa" w:w="1680"/>
            <w:shd w:fill="3B5A8A" w:val="clear"/>
            <w:tcMar>
              <w:top w:type="dxa" w:w="80"/>
              <w:left w:type="dxa" w:w="100"/>
              <w:bottom w:type="dxa" w:w="80"/>
              <w:right w:type="dxa" w:w="100"/>
            </w:tcMar>
            <w:vAlign w:val="center"/>
          </w:tcPr>
          <w:p>
            <w:pPr>
              <w:jc w:val="center"/>
            </w:pPr>
            <w:r>
              <w:rPr>
                <w:b/>
                <w:bCs/>
                <w:color w:val="FFFFFF"/>
                <w:sz w:val="20"/>
                <w:szCs w:val="20"/>
              </w:rPr>
              <w:t xml:space="preserve">Works?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Log on as Administrator with correct username and password</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 on as Member with correct username and password</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Reject log on with an incorrect username or password (error message shown, fields cleared)</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Member-type users see the Members, Memberships and Reports tabs disabled</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Scroll through the Members list (First / Previous / Next / Last)</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Sort the Members list by surname</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Add a new member through the Add Member dialog, with validation</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Edit and save a member's contact details, with validation</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Delete a member, with a confirmation prompt</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Activate / deactivate a member's status</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11</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Create or renew a membership through its dialog, with start/end date validation</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Update a membership's payment status</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13</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Sort the Memberships list by end date</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14</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Check a member in for attendance, with a duplicate-check-in-per-day guard</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15</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Record a progress entry (body weight, measurements, notes) and see BMI recalculate</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16</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Create a new training plan, with validation</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17</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Select a training plan and see its difficulty badge and notes</w:t>
            </w:r>
          </w:p>
        </w:tc>
        <w:tc>
          <w:tcPr>
            <w:tcW w:type="dxa" w:w="1680"/>
            <w:shd w:fill="E7F3E8"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18</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Save updated notes on a training plan</w:t>
            </w:r>
          </w:p>
        </w:tc>
        <w:tc>
          <w:tcPr>
            <w:tcW w:type="dxa" w:w="1680"/>
            <w:shd w:fill="F2F2F2" w:val="clear"/>
            <w:tcMar>
              <w:top w:type="dxa" w:w="80"/>
              <w:left w:type="dxa" w:w="100"/>
              <w:bottom w:type="dxa" w:w="80"/>
              <w:right w:type="dxa" w:w="100"/>
            </w:tcMar>
            <w:vAlign w:val="center"/>
          </w:tcPr>
          <w:p>
            <w:pPr>
              <w:jc w:val="center"/>
            </w:pPr>
            <w:r>
              <w:rPr>
                <w:b/>
                <w:bCs/>
                <w:color w:val="375623"/>
                <w:sz w:val="20"/>
                <w:szCs w:val="20"/>
              </w:rPr>
              <w:t xml:space="preserve">Yes</w:t>
            </w:r>
          </w:p>
        </w:tc>
      </w:tr>
      <w:tr>
        <w:tc>
          <w:tcPr>
            <w:tcW w:type="dxa" w:w="560"/>
            <w:tcMar>
              <w:top w:type="dxa" w:w="80"/>
              <w:left w:type="dxa" w:w="100"/>
              <w:bottom w:type="dxa" w:w="80"/>
              <w:right w:type="dxa" w:w="100"/>
            </w:tcMar>
            <w:vAlign w:val="center"/>
          </w:tcPr>
          <w:p>
            <w:pPr>
              <w:jc w:val="center"/>
            </w:pPr>
            <w:r>
              <w:rPr>
                <w:b w:val="false"/>
                <w:bCs w:val="false"/>
                <w:color w:val="000000"/>
                <w:sz w:val="20"/>
                <w:szCs w:val="20"/>
              </w:rPr>
              <w:t xml:space="preserve">19</w:t>
            </w:r>
          </w:p>
        </w:tc>
        <w:tc>
          <w:tcPr>
            <w:tcW w:type="dxa" w:w="6900"/>
            <w:tcMar>
              <w:top w:type="dxa" w:w="80"/>
              <w:left w:type="dxa" w:w="100"/>
              <w:bottom w:type="dxa" w:w="80"/>
              <w:right w:type="dxa" w:w="100"/>
            </w:tcMar>
            <w:vAlign w:val="center"/>
          </w:tcPr>
          <w:p>
            <w:pPr>
              <w:jc w:val="left"/>
            </w:pPr>
            <w:r>
              <w:rPr>
                <w:b w:val="false"/>
                <w:bCs w:val="false"/>
                <w:color w:val="000000"/>
                <w:sz w:val="20"/>
                <w:szCs w:val="20"/>
              </w:rPr>
              <w:t xml:space="preserve">Generate the next Member ID after using "Sort by Surname" *</w:t>
            </w:r>
          </w:p>
        </w:tc>
        <w:tc>
          <w:tcPr>
            <w:tcW w:type="dxa" w:w="1680"/>
            <w:shd w:fill="FBE4E4" w:val="clear"/>
            <w:tcMar>
              <w:top w:type="dxa" w:w="80"/>
              <w:left w:type="dxa" w:w="100"/>
              <w:bottom w:type="dxa" w:w="80"/>
              <w:right w:type="dxa" w:w="100"/>
            </w:tcMar>
            <w:vAlign w:val="center"/>
          </w:tcPr>
          <w:p>
            <w:pPr>
              <w:jc w:val="center"/>
            </w:pPr>
            <w:r>
              <w:rPr>
                <w:b/>
                <w:bCs/>
                <w:color w:val="C00000"/>
                <w:sz w:val="20"/>
                <w:szCs w:val="20"/>
              </w:rPr>
              <w:t xml:space="preserve">No</w:t>
            </w:r>
          </w:p>
        </w:tc>
      </w:tr>
      <w:tr>
        <w:tc>
          <w:tcPr>
            <w:tcW w:type="dxa" w:w="56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20</w:t>
            </w:r>
          </w:p>
        </w:tc>
        <w:tc>
          <w:tcPr>
            <w:tcW w:type="dxa" w:w="6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Generate the next Membership ID after using "Sort by End Date" *</w:t>
            </w:r>
          </w:p>
        </w:tc>
        <w:tc>
          <w:tcPr>
            <w:tcW w:type="dxa" w:w="1680"/>
            <w:shd w:fill="FBE4E4" w:val="clear"/>
            <w:tcMar>
              <w:top w:type="dxa" w:w="80"/>
              <w:left w:type="dxa" w:w="100"/>
              <w:bottom w:type="dxa" w:w="80"/>
              <w:right w:type="dxa" w:w="100"/>
            </w:tcMar>
            <w:vAlign w:val="center"/>
          </w:tcPr>
          <w:p>
            <w:pPr>
              <w:jc w:val="center"/>
            </w:pPr>
            <w:r>
              <w:rPr>
                <w:b/>
                <w:bCs/>
                <w:color w:val="C00000"/>
                <w:sz w:val="20"/>
                <w:szCs w:val="20"/>
              </w:rPr>
              <w:t xml:space="preserve">No</w:t>
            </w:r>
          </w:p>
        </w:tc>
      </w:tr>
    </w:tbl>
    <w:p>
      <w:pPr>
        <w:spacing w:after="200"/>
      </w:pPr>
    </w:p>
    <w:p>
      <w:pPr>
        <w:pStyle w:val="Heading1"/>
        <w:spacing w:after="160" w:before="320"/>
      </w:pPr>
      <w:r>
        <w:rPr>
          <w:b/>
          <w:bCs/>
          <w:color w:val="1F3864"/>
          <w:sz w:val="30"/>
          <w:szCs w:val="30"/>
        </w:rPr>
        <w:t xml:space="preserve">4.4 Test plan and results</w:t>
      </w:r>
    </w:p>
    <w:p>
      <w:pPr>
        <w:pStyle w:val="Heading2"/>
        <w:spacing w:after="120" w:before="260"/>
      </w:pPr>
      <w:r>
        <w:rPr>
          <w:b/>
          <w:bCs/>
          <w:color w:val="2E5395"/>
          <w:sz w:val="26"/>
          <w:szCs w:val="26"/>
        </w:rPr>
        <w:t xml:space="preserve">4.4.1 Testing</w:t>
      </w:r>
    </w:p>
    <w:p>
      <w:pPr>
        <w:spacing w:after="160"/>
      </w:pPr>
      <w:r>
        <w:rPr>
          <w:sz w:val="22"/>
          <w:szCs w:val="22"/>
        </w:rPr>
        <w:t xml:space="preserve">Each variable validated by the Validator class (or, for dates, by java.time.LocalDate.parse) was tested with standard, extreme (boundary) and abnormal data. This table was produced by running the program's own validation methods directly — the same methods LogOnGUI/MainGUI call — against representative inputs, rather than by inspecting the code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180"/>
        <w:gridCol w:w="1180"/>
        <w:gridCol w:w="138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20"/>
                <w:szCs w:val="20"/>
              </w:rPr>
              <w:t xml:space="preserve">Variable Name</w:t>
            </w:r>
          </w:p>
        </w:tc>
        <w:tc>
          <w:tcPr>
            <w:tcW w:type="dxa" w:w="2900"/>
            <w:shd w:fill="1F3864" w:val="clear"/>
            <w:tcMar>
              <w:top w:type="dxa" w:w="80"/>
              <w:left w:type="dxa" w:w="100"/>
              <w:bottom w:type="dxa" w:w="80"/>
              <w:right w:type="dxa" w:w="100"/>
            </w:tcMar>
            <w:vAlign w:val="center"/>
          </w:tcPr>
          <w:p>
            <w:pPr>
              <w:jc w:val="center"/>
            </w:pPr>
            <w:r>
              <w:rPr>
                <w:b/>
                <w:bCs/>
                <w:color w:val="FFFFFF"/>
                <w:sz w:val="20"/>
                <w:szCs w:val="20"/>
              </w:rPr>
              <w:t xml:space="preserve">Explain the Rule for Allowable Data</w:t>
            </w:r>
          </w:p>
        </w:tc>
        <w:tc>
          <w:tcPr>
            <w:tcW w:type="dxa" w:w="1180"/>
            <w:shd w:fill="1F3864" w:val="clear"/>
            <w:tcMar>
              <w:top w:type="dxa" w:w="80"/>
              <w:left w:type="dxa" w:w="100"/>
              <w:bottom w:type="dxa" w:w="80"/>
              <w:right w:type="dxa" w:w="100"/>
            </w:tcMar>
            <w:vAlign w:val="center"/>
          </w:tcPr>
          <w:p>
            <w:pPr>
              <w:jc w:val="center"/>
            </w:pPr>
            <w:r>
              <w:rPr>
                <w:b/>
                <w:bCs/>
                <w:color w:val="FFFFFF"/>
                <w:sz w:val="20"/>
                <w:szCs w:val="20"/>
              </w:rPr>
              <w:t xml:space="preserve">Standard Data</w:t>
            </w:r>
          </w:p>
        </w:tc>
        <w:tc>
          <w:tcPr>
            <w:tcW w:type="dxa" w:w="1180"/>
            <w:shd w:fill="1F3864" w:val="clear"/>
            <w:tcMar>
              <w:top w:type="dxa" w:w="80"/>
              <w:left w:type="dxa" w:w="100"/>
              <w:bottom w:type="dxa" w:w="80"/>
              <w:right w:type="dxa" w:w="100"/>
            </w:tcMar>
            <w:vAlign w:val="center"/>
          </w:tcPr>
          <w:p>
            <w:pPr>
              <w:jc w:val="center"/>
            </w:pPr>
            <w:r>
              <w:rPr>
                <w:b/>
                <w:bCs/>
                <w:color w:val="FFFFFF"/>
                <w:sz w:val="20"/>
                <w:szCs w:val="20"/>
              </w:rPr>
              <w:t xml:space="preserve">Extreme Data</w:t>
            </w:r>
          </w:p>
        </w:tc>
        <w:tc>
          <w:tcPr>
            <w:tcW w:type="dxa" w:w="1380"/>
            <w:shd w:fill="1F3864" w:val="clear"/>
            <w:tcMar>
              <w:top w:type="dxa" w:w="80"/>
              <w:left w:type="dxa" w:w="100"/>
              <w:bottom w:type="dxa" w:w="80"/>
              <w:right w:type="dxa" w:w="100"/>
            </w:tcMar>
            <w:vAlign w:val="center"/>
          </w:tcPr>
          <w:p>
            <w:pPr>
              <w:jc w:val="center"/>
            </w:pPr>
            <w:r>
              <w:rPr>
                <w:b/>
                <w:bCs/>
                <w:color w:val="FFFFFF"/>
                <w:sz w:val="20"/>
                <w:szCs w:val="20"/>
              </w:rPr>
              <w:t xml:space="preserve">Abnormal Data</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height</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Must be a number between 1.20 m and 2.30 m inclusive (Validator.isValidHeight)</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1.75</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1.20 / 2.30 (boundaries — accepted)</w:t>
            </w:r>
          </w:p>
        </w:tc>
        <w:tc>
          <w:tcPr>
            <w:tcW w:type="dxa" w:w="1380"/>
            <w:tcMar>
              <w:top w:type="dxa" w:w="80"/>
              <w:left w:type="dxa" w:w="100"/>
              <w:bottom w:type="dxa" w:w="80"/>
              <w:right w:type="dxa" w:w="100"/>
            </w:tcMar>
            <w:vAlign w:val="center"/>
          </w:tcPr>
          <w:p>
            <w:pPr>
              <w:jc w:val="left"/>
            </w:pPr>
            <w:r>
              <w:rPr>
                <w:b w:val="false"/>
                <w:bCs w:val="false"/>
                <w:color w:val="000000"/>
                <w:sz w:val="20"/>
                <w:szCs w:val="20"/>
              </w:rPr>
              <w:t xml:space="preserve">0.90 / 3.10 (rejected)</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startingWeight / bodyWeight</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Must be a number greater than 0 and no more than 300 kg (Validator.isValidWeight)</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75.5</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300 (boundary — accepted)</w:t>
            </w:r>
          </w:p>
        </w:tc>
        <w:tc>
          <w:tcPr>
            <w:tcW w:type="dxa" w:w="13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0 / 450 (rejected)</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name / surname / planName / splitType</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Required, and must not contain "#" or ";" — the two characters used as field/list separators in the .txt files (Validator.isValidName)</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"Sipho"</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"S" (single character — accepted)</w:t>
            </w:r>
          </w:p>
        </w:tc>
        <w:tc>
          <w:tcPr>
            <w:tcW w:type="dxa" w:w="1380"/>
            <w:tcMar>
              <w:top w:type="dxa" w:w="80"/>
              <w:left w:type="dxa" w:w="100"/>
              <w:bottom w:type="dxa" w:w="80"/>
              <w:right w:type="dxa" w:w="100"/>
            </w:tcMar>
            <w:vAlign w:val="center"/>
          </w:tcPr>
          <w:p>
            <w:pPr>
              <w:jc w:val="left"/>
            </w:pPr>
            <w:r>
              <w:rPr>
                <w:b w:val="false"/>
                <w:bCs w:val="false"/>
                <w:color w:val="000000"/>
                <w:sz w:val="20"/>
                <w:szCs w:val="20"/>
              </w:rPr>
              <w:t xml:space="preserve">"" (empty) or "Si#ho" (rejected)</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contactDetails / fitnessGoal / measurements / notes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Required, and must not contain "#" or ";" (Validator.isPresent + isValidFreeText)</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"0821234567"</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a " (accepted, but not trimmed — stored with surrounding spaces)</w:t>
            </w:r>
          </w:p>
        </w:tc>
        <w:tc>
          <w:tcPr>
            <w:tcW w:type="dxa" w:w="13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or "Note;here" (rejected)</w:t>
            </w:r>
          </w:p>
        </w:tc>
      </w:tr>
      <w:tr>
        <w:tc>
          <w:tcPr>
            <w:tcW w:type="dxa" w:w="1500"/>
            <w:tcMar>
              <w:top w:type="dxa" w:w="80"/>
              <w:left w:type="dxa" w:w="100"/>
              <w:bottom w:type="dxa" w:w="80"/>
              <w:right w:type="dxa" w:w="100"/>
            </w:tcMar>
            <w:vAlign w:val="center"/>
          </w:tcPr>
          <w:p>
            <w:pPr>
              <w:jc w:val="left"/>
            </w:pPr>
            <w:r>
              <w:rPr>
                <w:b w:val="false"/>
                <w:bCs w:val="false"/>
                <w:color w:val="000000"/>
                <w:sz w:val="20"/>
                <w:szCs w:val="20"/>
              </w:rPr>
              <w:t xml:space="preserve">startDate / endDate (membership)</w:t>
            </w:r>
          </w:p>
        </w:tc>
        <w:tc>
          <w:tcPr>
            <w:tcW w:type="dxa" w:w="2900"/>
            <w:tcMar>
              <w:top w:type="dxa" w:w="80"/>
              <w:left w:type="dxa" w:w="100"/>
              <w:bottom w:type="dxa" w:w="80"/>
              <w:right w:type="dxa" w:w="100"/>
            </w:tcMar>
            <w:vAlign w:val="center"/>
          </w:tcPr>
          <w:p>
            <w:pPr>
              <w:jc w:val="left"/>
            </w:pPr>
            <w:r>
              <w:rPr>
                <w:b w:val="false"/>
                <w:bCs w:val="false"/>
                <w:color w:val="000000"/>
                <w:sz w:val="20"/>
                <w:szCs w:val="20"/>
              </w:rPr>
              <w:t xml:space="preserve">Must both parse as yyyy-mm-dd, and endDate must be strictly after startDate (Validator.isValidMembershipDates)</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2026-09-18 → 2027-09-18</w:t>
            </w:r>
          </w:p>
        </w:tc>
        <w:tc>
          <w:tcPr>
            <w:tcW w:type="dxa" w:w="1180"/>
            <w:tcMar>
              <w:top w:type="dxa" w:w="80"/>
              <w:left w:type="dxa" w:w="100"/>
              <w:bottom w:type="dxa" w:w="80"/>
              <w:right w:type="dxa" w:w="100"/>
            </w:tcMar>
            <w:vAlign w:val="center"/>
          </w:tcPr>
          <w:p>
            <w:pPr>
              <w:jc w:val="left"/>
            </w:pPr>
            <w:r>
              <w:rPr>
                <w:b w:val="false"/>
                <w:bCs w:val="false"/>
                <w:color w:val="000000"/>
                <w:sz w:val="20"/>
                <w:szCs w:val="20"/>
              </w:rPr>
              <w:t xml:space="preserve">2026-09-18 → 2026-09-19 (one day later — accepted)</w:t>
            </w:r>
          </w:p>
        </w:tc>
        <w:tc>
          <w:tcPr>
            <w:tcW w:type="dxa" w:w="1380"/>
            <w:tcMar>
              <w:top w:type="dxa" w:w="80"/>
              <w:left w:type="dxa" w:w="100"/>
              <w:bottom w:type="dxa" w:w="80"/>
              <w:right w:type="dxa" w:w="100"/>
            </w:tcMar>
            <w:vAlign w:val="center"/>
          </w:tcPr>
          <w:p>
            <w:pPr>
              <w:jc w:val="left"/>
            </w:pPr>
            <w:r>
              <w:rPr>
                <w:b w:val="false"/>
                <w:bCs w:val="false"/>
                <w:color w:val="000000"/>
                <w:sz w:val="20"/>
                <w:szCs w:val="20"/>
              </w:rPr>
              <w:t xml:space="preserve">2026-09-18 → 2026-09-18 (same day) or 2026-09-18 → 2026-01-01 (rejected)</w:t>
            </w:r>
          </w:p>
        </w:tc>
      </w:tr>
      <w:tr>
        <w:tc>
          <w:tcPr>
            <w:tcW w:type="dxa" w:w="1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dateOfBirth</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Must parse as yyyy-mm-dd (LocalDate.parse; no further range check exists in the code)</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1998-05-12</w:t>
            </w:r>
          </w:p>
        </w:tc>
        <w:tc>
          <w:tcPr>
            <w:tcW w:type="dxa" w:w="11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2026-09-18 (today — accepted, though not a realistic date of birth)</w:t>
            </w:r>
          </w:p>
        </w:tc>
        <w:tc>
          <w:tcPr>
            <w:tcW w:type="dxa" w:w="13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"18/09/2026" or "not-a-date" (throws DateTimeParseException, caught and reported)</w:t>
            </w:r>
          </w:p>
        </w:tc>
      </w:tr>
    </w:tbl>
    <w:p>
      <w:pPr>
        <w:spacing w:after="240"/>
      </w:pPr>
    </w:p>
    <w:p>
      <w:pPr>
        <w:pStyle w:val="Heading2"/>
        <w:spacing w:after="120" w:before="260"/>
      </w:pPr>
      <w:r>
        <w:rPr>
          <w:b/>
          <w:bCs/>
          <w:color w:val="2E5395"/>
          <w:sz w:val="26"/>
          <w:szCs w:val="26"/>
        </w:rPr>
        <w:t xml:space="preserve">Verification method</w:t>
      </w:r>
    </w:p>
    <w:p>
      <w:pPr>
        <w:spacing w:after="160"/>
      </w:pPr>
      <w:r>
        <w:rPr>
          <w:sz w:val="22"/>
          <w:szCs w:val="22"/>
        </w:rPr>
        <w:t xml:space="preserve">This development environment cannot render FitTrackPro's Swing forms: LogOnGUI and MainGUI depend on org.netbeans.lib.awtextra.AbsoluteLayout, a library that ships inside the NetBeans IDE installation rather than as a separate download, so it could not be obtained here to compile the two GUI classes. Screenshot pairs of the on-screen "before/after" validation messages (as this template expects) should therefore be captured by the student directly from NetBeans and inserted below each of the two defect write-ups that follow, to accompany what was already confirmed here at the code level.</w:t>
      </w:r>
    </w:p>
    <w:p>
      <w:pPr>
        <w:spacing w:after="160"/>
      </w:pPr>
      <w:r>
        <w:rPr>
          <w:sz w:val="22"/>
          <w:szCs w:val="22"/>
        </w:rPr>
        <w:t xml:space="preserve">To still produce genuine, run-verified results rather than a code read-through, every other class in the project (all six record classes, all six array classes, Manager, Tools, Theme and Validator — everything except LogOnGUI and MainGUI, which need AbsoluteLayout) was compiled and exercised directly against copies of the project's real .txt data files. This reproduced the exact validation, sorting, searching and ID-generation logic that the two GUI classes call, and is how the boundary results above and the defect below were confirmed rather than assumed.</w:t>
      </w:r>
    </w:p>
    <w:p>
      <w:pPr>
        <w:pStyle w:val="Heading2"/>
        <w:spacing w:after="120" w:before="260"/>
      </w:pPr>
      <w:r>
        <w:rPr>
          <w:b/>
          <w:bCs/>
          <w:color w:val="2E5395"/>
          <w:sz w:val="26"/>
          <w:szCs w:val="26"/>
        </w:rPr>
        <w:t xml:space="preserve">Defect found during testing: duplicate ID after sorting</w:t>
      </w:r>
    </w:p>
    <w:p>
      <w:pPr>
        <w:spacing w:after="160"/>
      </w:pPr>
      <w:r>
        <w:rPr>
          <w:sz w:val="22"/>
          <w:szCs w:val="22"/>
        </w:rPr>
        <w:t xml:space="preserve">The following defect was discovered while testing, not by reading the code in isolation, and is reported here rather than quietly worked around: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940"/>
      </w:tblGrid>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Test case</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Add a new member immediately after sorting the Members list by surname.</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Steps</w:t>
            </w:r>
          </w:p>
        </w:tc>
        <w:tc>
          <w:tcPr>
            <w:tcW w:type="dxa" w:w="6940"/>
            <w:tcMar>
              <w:top w:type="dxa" w:w="80"/>
              <w:left w:type="dxa" w:w="100"/>
              <w:bottom w:type="dxa" w:w="80"/>
              <w:right w:type="dxa" w:w="100"/>
            </w:tcMar>
            <w:vAlign w:val="center"/>
          </w:tcPr>
          <w:p>
            <w:pPr>
              <w:pStyle w:val="ListParagraph"/>
              <w:numPr>
                <w:ilvl w:val="0"/>
                <w:numId w:val="2"/>
              </w:numPr>
              <w:spacing w:after="60"/>
            </w:pPr>
            <w:r>
              <w:rPr>
                <w:sz w:val="22"/>
                <w:szCs w:val="22"/>
              </w:rPr>
              <w:t xml:space="preserve">Open the Members tab (30 members loaded, IDs M001–M030).</w:t>
            </w:r>
          </w:p>
          <w:p>
            <w:pPr>
              <w:pStyle w:val="ListParagraph"/>
              <w:numPr>
                <w:ilvl w:val="0"/>
                <w:numId w:val="2"/>
              </w:numPr>
              <w:spacing w:after="60"/>
            </w:pPr>
            <w:r>
              <w:rPr>
                <w:sz w:val="22"/>
                <w:szCs w:val="22"/>
              </w:rPr>
              <w:t xml:space="preserve">Click "Sort by Surname".</w:t>
            </w:r>
          </w:p>
          <w:p>
            <w:pPr>
              <w:pStyle w:val="ListParagraph"/>
              <w:numPr>
                <w:ilvl w:val="0"/>
                <w:numId w:val="2"/>
              </w:numPr>
              <w:spacing w:after="60"/>
            </w:pPr>
            <w:r>
              <w:rPr>
                <w:sz w:val="22"/>
                <w:szCs w:val="22"/>
              </w:rPr>
              <w:t xml:space="preserve">Click "Add Member", fill in valid data for every field, click "Create".</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Expected result</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The new member is assigned the next unused ID, M031.</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Actual result</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The new member is assigned M016 — the ID already belonging to an existing member (Naledi Zwane) — because sorting by surname moved her record to the last slot in the array. The same defect applies to "Create/Renew Membership" after "Sort by End Date" in the Memberships tab.</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Root cause</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MemberArray.generateNextMemberID() (and MembershipArray.generateNextMembershipID()) read the ID of the member currently stored at memberArray[size - 1] and increment its numeric part. This assumes the array is still in the order it was loaded/added in (highest ID last). sortBySurname()/sortByEndDate() permanently reorder the array, so "last slot" no longer means "most recently added".</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Verified by</w:t>
            </w:r>
          </w:p>
        </w:tc>
        <w:tc>
          <w:tcPr>
            <w:tcW w:type="dxa" w:w="6940"/>
            <w:tcMar>
              <w:top w:type="dxa" w:w="80"/>
              <w:left w:type="dxa" w:w="100"/>
              <w:bottom w:type="dxa" w:w="80"/>
              <w:right w:type="dxa" w:w="100"/>
            </w:tcMar>
            <w:vAlign w:val="center"/>
          </w:tcPr>
          <w:p>
            <w:pPr>
              <w:jc w:val="left"/>
            </w:pPr>
            <w:r>
              <w:rPr>
                <w:b w:val="false"/>
                <w:bCs w:val="false"/>
                <w:color w:val="000000"/>
                <w:sz w:val="20"/>
                <w:szCs w:val="20"/>
              </w:rPr>
              <w:t xml:space="preserve">Running MemberArray directly against Members.txt: generateNextMemberID() correctly returns "M031" before sorting, then returns "M016" after calling sortBySurname() on the same array instance, with no other change. See section 4.5 for the recommended fix.</w:t>
            </w:r>
          </w:p>
        </w:tc>
      </w:tr>
      <w:tr>
        <w:tc>
          <w:tcPr>
            <w:tcW w:type="dxa" w:w="2200"/>
            <w:shd w:fill="FBE4E4" w:val="clear"/>
            <w:tcMar>
              <w:top w:type="dxa" w:w="80"/>
              <w:left w:type="dxa" w:w="100"/>
              <w:bottom w:type="dxa" w:w="80"/>
              <w:right w:type="dxa" w:w="100"/>
            </w:tcMar>
            <w:vAlign w:val="center"/>
          </w:tcPr>
          <w:p>
            <w:pPr>
              <w:jc w:val="left"/>
            </w:pPr>
            <w:r>
              <w:rPr>
                <w:b/>
                <w:bCs/>
                <w:color w:val="000000"/>
                <w:sz w:val="20"/>
                <w:szCs w:val="20"/>
              </w:rPr>
              <w:t xml:space="preserve">Result</w:t>
            </w:r>
          </w:p>
        </w:tc>
        <w:tc>
          <w:tcPr>
            <w:tcW w:type="dxa" w:w="6940"/>
            <w:tcMar>
              <w:top w:type="dxa" w:w="80"/>
              <w:left w:type="dxa" w:w="100"/>
              <w:bottom w:type="dxa" w:w="80"/>
              <w:right w:type="dxa" w:w="100"/>
            </w:tcMar>
            <w:vAlign w:val="center"/>
          </w:tcPr>
          <w:p>
            <w:r>
              <w:rPr>
                <w:b/>
                <w:bCs/>
                <w:color w:val="C00000"/>
                <w:sz w:val="22"/>
                <w:szCs w:val="22"/>
              </w:rPr>
              <w:t xml:space="preserve">FAIL</w:t>
            </w:r>
          </w:p>
        </w:tc>
      </w:tr>
    </w:tbl>
    <w:p>
      <w:pPr>
        <w:spacing w:after="200"/>
      </w:pPr>
    </w:p>
    <w:p>
      <w:pPr>
        <w:pStyle w:val="Heading1"/>
        <w:spacing w:after="160" w:before="320"/>
      </w:pPr>
      <w:r>
        <w:rPr>
          <w:b/>
          <w:bCs/>
          <w:color w:val="1F3864"/>
          <w:sz w:val="30"/>
          <w:szCs w:val="30"/>
        </w:rPr>
        <w:t xml:space="preserve">4.5. Evaluation of the Program</w:t>
      </w:r>
    </w:p>
    <w:p>
      <w:pPr>
        <w:spacing w:after="160"/>
      </w:pPr>
      <w:r>
        <w:rPr>
          <w:sz w:val="22"/>
          <w:szCs w:val="22"/>
        </w:rPr>
        <w:t xml:space="preserve">FitTrackPro satisfies the great majority of the functions listed in the specification (section 1.3). Administrators and Members can log on with role-based access (Members, Memberships and Reports are hidden from Member-type users); members can be added, edited, activated/deactivated and deleted; memberships can be created, renewed and have their payment status tracked; attendance can be checked in with a same-day duplicate guard; progress entries update a member's current weight and automatically recalculate BMI so the two values can never drift apart; and training plans can be created, assigned and annotated with notes. All six data files (Members, Memberships, Attendance, Progress, TrainingPlans, Users) persist correctly across the six #-delimited flat files, and the Validator class consistently protects the "#" and ";" separator characters from being entered into free-text fields, which would otherwise corrupt the file format.</w:t>
      </w:r>
    </w:p>
    <w:p>
      <w:pPr>
        <w:spacing w:after="160"/>
      </w:pPr>
      <w:r>
        <w:rPr>
          <w:sz w:val="22"/>
          <w:szCs w:val="22"/>
        </w:rPr>
        <w:t xml:space="preserve">The one confirmed failure — duplicate ID generation after a list has been sorted (section 4.4) — should be addressed by decoupling ID generation from array order. Two practical fixes: (1) store a persistent "last ID issued" counter (as its own field, or its own line in the data file) that is incremented on every add and never touched by a sort; or (2) have generateNextMemberID() scan the whole array for the highest existing numeric ID rather than trusting whichever record sits in the last slot. Either change removes the dependency on array order entirely, and should be applied to every array class that both sorts in place and generates sequential IDs (currently MemberArray and MembershipArray).</w:t>
      </w:r>
    </w:p>
    <w:p>
      <w:pPr>
        <w:spacing w:after="160"/>
      </w:pPr>
      <w:r>
        <w:rPr>
          <w:sz w:val="22"/>
          <w:szCs w:val="22"/>
        </w:rPr>
        <w:t xml:space="preserve">Beyond that fix, several improvements would strengthen the program if development continued: migrating the six flat text files to a lightweight embedded database (e.g. SQLite) would enforce referential integrity between members, memberships, attendance and progress records instead of relying on manually-matched ID strings, and would remove the O(n²) resort cost as data grows; passwords in Users.txt are currently stored in plain text and should be hashed before the program is used with real data; and a "Reports" tab exists as a tab but has no functionality behind it yet, which the specification allocates to Administrators and would be a natural next feature (e.g. attendance trends, membership renewals due, or per-plan member counts).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FitTrackPro — Phase 4.1 Technical and Testing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2026-09-18T05:59:13.062Z</dcterms:created>
  <dcterms:modified xsi:type="dcterms:W3CDTF">2026-09-18T05:59:13.062Z</dcterms:modified>
</cp:coreProperties>
</file>

<file path=docProps/custom.xml><?xml version="1.0" encoding="utf-8"?>
<Properties xmlns="http://schemas.openxmlformats.org/officeDocument/2006/custom-properties" xmlns:vt="http://schemas.openxmlformats.org/officeDocument/2006/docPropsVTypes"/>
</file>