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4AC1A" w14:textId="77777777">
      <w:pPr>
        <w:spacing w:after="40"/>
        <w:ind w:firstLine="480"/>
        <w:jc w:val="center"/>
      </w:pPr>
      <w:r>
        <w:rPr>
          <w:noProof/>
        </w:rPr>
        <w:drawing>
          <wp:inline distT="0" distB="0" distL="0" distR="0" wp14:anchorId="7F2550D8" wp14:editId="559B5857">
            <wp:extent cx="936000" cy="873600"/>
            <wp:effectExtent l="0" t="0" r="0" b="0"/>
            <wp:docPr id="1" name="Picture 1" descr="学校校徽" title="学校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8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29C1" w14:textId="77777777">
      <w:pPr>
        <w:spacing w:after="320"/>
        <w:ind w:firstLine="480"/>
        <w:jc w:val="center"/>
      </w:pPr>
      <w:r>
        <w:rPr>
          <w:noProof/>
        </w:rPr>
        <w:drawing>
          <wp:inline distT="0" distB="0" distL="0" distR="0" wp14:anchorId="4398F4C5" wp14:editId="5DF30A5F">
            <wp:extent cx="3060000" cy="715172"/>
            <wp:effectExtent l="0" t="0" r="0" b="0"/>
            <wp:docPr id="2" name="Picture 2" descr="学校名称书法标识" title="学校名称书法标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1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8F75" w14:textId="77777777">
      <w:pPr>
        <w:spacing w:after="160"/>
        <w:ind w:firstLine="883"/>
        <w:jc w:val="center"/>
      </w:pPr>
      <w:r>
        <w:rPr>
          <w:rFonts w:eastAsia="黑体" w:cs="Times New Roman"/>
          <w:b/>
          <w:color w:val="000000"/>
          <w:sz w:val="44"/>
        </w:rPr>
        <w:t>《发电厂电气部分》课程设计</w:t>
      </w:r>
    </w:p>
    <w:p w14:paraId="19E533C7" w14:textId="77777777">
      <w:pPr>
        <w:spacing w:after="140"/>
        <w:ind w:firstLine="723"/>
        <w:jc w:val="center"/>
      </w:pPr>
      <w:r>
        <w:rPr>
          <w:rFonts w:eastAsia="黑体" w:cs="Times New Roman"/>
          <w:b/>
          <w:color w:val="000000"/>
          <w:sz w:val="36"/>
        </w:rPr>
        <w:t>220kV</w:t>
      </w:r>
      <w:r>
        <w:rPr>
          <w:rFonts w:eastAsia="黑体" w:cs="Times New Roman"/>
          <w:b/>
          <w:color w:val="000000"/>
          <w:sz w:val="36"/>
        </w:rPr>
        <w:t>新能源汇集变电所电气一次部分初步设计</w:t>
      </w:r>
    </w:p>
    <w:p w14:paraId="09001C95" w14:textId="77777777">
      <w:pPr>
        <w:spacing w:after="360"/>
        <w:ind w:firstLine="803"/>
        <w:jc w:val="center"/>
      </w:pPr>
      <w:r>
        <w:rPr>
          <w:rFonts w:eastAsia="黑体" w:cs="Times New Roman"/>
          <w:b/>
          <w:color w:val="000000"/>
          <w:sz w:val="40"/>
        </w:rPr>
        <w:t>技术设计计算书</w:t>
      </w:r>
    </w:p>
    <w:tbl>
      <w:tblPr>
        <w:tblW w:w="7482" w:type="dxa"/>
        <w:jc w:val="center"/>
        <w:tblLayout w:type="fixed"/>
        <w:tblLook w:val="04A0" w:firstRow="1" w:lastRow="0" w:firstColumn="1" w:lastColumn="0" w:noHBand="0" w:noVBand="1"/>
      </w:tblPr>
      <w:tblGrid>
        <w:gridCol w:w="2267"/>
        <w:gridCol w:w="5215"/>
      </w:tblGrid>
      <w:tr w14:paraId="076C7E3C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5537F3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学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院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504B7B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电气与信息工程学院</w:t>
            </w:r>
          </w:p>
        </w:tc>
      </w:tr>
      <w:tr w14:paraId="27A7B813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338163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专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业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F798A5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电气工程及其自动化</w:t>
            </w:r>
          </w:p>
        </w:tc>
      </w:tr>
      <w:tr w14:paraId="261A112E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4D8B57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班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级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E76BAA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30D17E74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1E2EF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姓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名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BD7C5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67B6CAA7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ECF278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学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号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1EC6A0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03B7BED7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896379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同组设计者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BA0DFF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7164FE30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0F15B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指导教师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8132F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57E7F2E1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786B0D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任务起止日期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AFB60E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2026</w:t>
            </w:r>
            <w:r>
              <w:rPr>
                <w:rFonts w:cs="Times New Roman"/>
                <w:color w:val="000000"/>
              </w:rPr>
              <w:t>年</w:t>
            </w:r>
            <w:r>
              <w:rPr>
                <w:rFonts w:cs="Times New Roman"/>
                <w:color w:val="000000"/>
              </w:rPr>
              <w:t>7</w:t>
            </w:r>
            <w:r>
              <w:rPr>
                <w:rFonts w:cs="Times New Roman"/>
                <w:color w:val="000000"/>
              </w:rPr>
              <w:t>月</w:t>
            </w:r>
            <w:r>
              <w:rPr>
                <w:rFonts w:cs="Times New Roman"/>
                <w:color w:val="000000"/>
              </w:rPr>
              <w:t>6</w:t>
            </w:r>
            <w:r>
              <w:rPr>
                <w:rFonts w:cs="Times New Roman"/>
                <w:color w:val="000000"/>
              </w:rPr>
              <w:t>日</w:t>
            </w:r>
            <w:r>
              <w:rPr>
                <w:rFonts w:cs="Times New Roman"/>
                <w:color w:val="000000"/>
              </w:rPr>
              <w:t>—2026</w:t>
            </w:r>
            <w:r>
              <w:rPr>
                <w:rFonts w:cs="Times New Roman"/>
                <w:color w:val="000000"/>
              </w:rPr>
              <w:t>年</w:t>
            </w:r>
            <w:r>
              <w:rPr>
                <w:rFonts w:cs="Times New Roman"/>
                <w:color w:val="000000"/>
              </w:rPr>
              <w:t>7</w:t>
            </w:r>
            <w:r>
              <w:rPr>
                <w:rFonts w:cs="Times New Roman"/>
                <w:color w:val="000000"/>
              </w:rPr>
              <w:t>月</w:t>
            </w:r>
            <w:r>
              <w:rPr>
                <w:rFonts w:cs="Times New Roman"/>
                <w:color w:val="000000"/>
              </w:rPr>
              <w:t>17</w:t>
            </w:r>
            <w:r>
              <w:rPr>
                <w:rFonts w:cs="Times New Roman"/>
                <w:color w:val="000000"/>
              </w:rPr>
              <w:t>日</w:t>
            </w:r>
          </w:p>
        </w:tc>
      </w:tr>
    </w:tbl>
    <w:p w14:paraId="785D79A0" w14:textId="77777777">
      <w:pPr>
        <w:spacing w:before="200"/>
        <w:ind w:firstLine="360"/>
        <w:jc w:val="center"/>
      </w:pPr>
      <w:r>
        <w:rPr>
          <w:rFonts w:cs="Times New Roman"/>
          <w:color w:val="000000"/>
          <w:sz w:val="18"/>
        </w:rPr>
        <w:t>公开版：姓名、学号、班级及签字字段留空，提交时由学生手工填写。</w:t>
      </w:r>
    </w:p>
    <w:p w14:paraId="350FF1CD" w14:textId="77777777">
      <w:pPr>
        <w:ind w:firstLine="360"/>
        <w:jc w:val="center"/>
      </w:pPr>
      <w:r>
        <w:rPr>
          <w:rFonts w:cs="Times New Roman"/>
          <w:color w:val="000000"/>
          <w:sz w:val="18"/>
        </w:rPr>
        <w:t>课程设计底稿，非施工图；工程实施前须按现行标准及厂家资料复核。</w:t>
      </w:r>
    </w:p>
    <w:p w14:paraId="3FBC16EC" w14:textId="77777777">
      <w:pPr>
        <w:ind w:firstLine="480"/>
        <w:sectPr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701" w:right="1417" w:bottom="1417" w:left="1701" w:header="850" w:footer="850" w:gutter="0"/>
          <w:cols w:space="425"/>
          <w:docGrid w:type="linesAndChars" w:linePitch="391"/>
        </w:sectPr>
      </w:pPr>
    </w:p>
    <w:p w14:paraId="2DC82038" w14:textId="77777777">
      <w:pPr>
        <w:spacing w:after="240"/>
        <w:ind w:firstLine="643"/>
        <w:jc w:val="center"/>
      </w:pPr>
      <w:r>
        <w:rPr>
          <w:rFonts w:eastAsia="黑体" w:cs="Times New Roman"/>
          <w:b/>
          <w:color w:val="000000"/>
          <w:sz w:val="32"/>
        </w:rPr>
        <w:lastRenderedPageBreak/>
        <w:t>目</w:t>
      </w:r>
      <w:r>
        <w:rPr>
          <w:rFonts w:eastAsia="黑体" w:cs="Times New Roman"/>
          <w:b/>
          <w:color w:val="000000"/>
          <w:sz w:val="32"/>
        </w:rPr>
        <w:t xml:space="preserve"> </w:t>
      </w:r>
      <w:r>
        <w:rPr>
          <w:rFonts w:eastAsia="黑体" w:cs="Times New Roman"/>
          <w:b/>
          <w:color w:val="000000"/>
          <w:sz w:val="32"/>
        </w:rPr>
        <w:t>录</w:t>
      </w:r>
    </w:p>
    <w:p w14:paraId="7188DEEE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090081" w:history="1">
        <w:r>
          <w:rPr>
            <w:rStyle w:val="af0"/>
            <w:noProof/>
          </w:rPr>
          <w:t>计算说明与统一基准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DD4174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82" w:history="1">
        <w:r>
          <w:rPr>
            <w:rStyle w:val="af0"/>
            <w:noProof/>
          </w:rPr>
          <w:t>主要符号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24D5B0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83" w:history="1">
        <w:r>
          <w:rPr>
            <w:rStyle w:val="af0"/>
            <w:noProof/>
          </w:rPr>
          <w:t>前置计算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负荷及变压器容量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266C8B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84" w:history="1">
        <w:r>
          <w:rPr>
            <w:rStyle w:val="af0"/>
            <w:noProof/>
          </w:rPr>
          <w:t>A.1 35kV</w:t>
        </w:r>
        <w:r>
          <w:rPr>
            <w:rStyle w:val="af0"/>
            <w:noProof/>
          </w:rPr>
          <w:t>新能源负荷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1F05C2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85" w:history="1">
        <w:r>
          <w:rPr>
            <w:rStyle w:val="af0"/>
            <w:noProof/>
          </w:rPr>
          <w:t>A.2 10kV</w:t>
        </w:r>
        <w:r>
          <w:rPr>
            <w:rStyle w:val="af0"/>
            <w:noProof/>
          </w:rPr>
          <w:t>辅助负荷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2CC7A8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86" w:history="1">
        <w:r>
          <w:rPr>
            <w:rStyle w:val="af0"/>
            <w:noProof/>
          </w:rPr>
          <w:t xml:space="preserve">A.3 </w:t>
        </w:r>
        <w:r>
          <w:rPr>
            <w:rStyle w:val="af0"/>
            <w:noProof/>
          </w:rPr>
          <w:t>主变压器容量与</w:t>
        </w:r>
        <w:r>
          <w:rPr>
            <w:rStyle w:val="af0"/>
            <w:noProof/>
          </w:rPr>
          <w:t>N-1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F44C41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87" w:history="1">
        <w:r>
          <w:rPr>
            <w:rStyle w:val="af0"/>
            <w:noProof/>
          </w:rPr>
          <w:t xml:space="preserve">A.4 </w:t>
        </w:r>
        <w:r>
          <w:rPr>
            <w:rStyle w:val="af0"/>
            <w:noProof/>
          </w:rPr>
          <w:t>所用变压器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1E1362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88" w:history="1">
        <w:r>
          <w:rPr>
            <w:rStyle w:val="af0"/>
            <w:noProof/>
          </w:rPr>
          <w:t>A.5 SVG</w:t>
        </w:r>
        <w:r>
          <w:rPr>
            <w:rStyle w:val="af0"/>
            <w:noProof/>
          </w:rPr>
          <w:t>与</w:t>
        </w:r>
        <w:r>
          <w:rPr>
            <w:rStyle w:val="af0"/>
            <w:noProof/>
          </w:rPr>
          <w:t>T10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A722A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89" w:history="1">
        <w:r>
          <w:rPr>
            <w:rStyle w:val="af0"/>
            <w:noProof/>
          </w:rPr>
          <w:t>第五章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各回路最大持续工作电流计算书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5A8DBF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0" w:history="1">
        <w:r>
          <w:rPr>
            <w:rStyle w:val="af0"/>
            <w:noProof/>
          </w:rPr>
          <w:t xml:space="preserve">5.1 </w:t>
        </w:r>
        <w:r>
          <w:rPr>
            <w:rStyle w:val="af0"/>
            <w:noProof/>
          </w:rPr>
          <w:t>通用公式与主变回路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FCC615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1" w:history="1">
        <w:r>
          <w:rPr>
            <w:rStyle w:val="af0"/>
            <w:noProof/>
          </w:rPr>
          <w:t>5.2 35kV</w:t>
        </w:r>
        <w:r>
          <w:rPr>
            <w:rStyle w:val="af0"/>
            <w:noProof/>
          </w:rPr>
          <w:t>馈线与母线段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47EA78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2" w:history="1">
        <w:r>
          <w:rPr>
            <w:rStyle w:val="af0"/>
            <w:noProof/>
          </w:rPr>
          <w:t>5.3 10kV</w:t>
        </w:r>
        <w:r>
          <w:rPr>
            <w:rStyle w:val="af0"/>
            <w:noProof/>
          </w:rPr>
          <w:t>及</w:t>
        </w:r>
        <w:r>
          <w:rPr>
            <w:rStyle w:val="af0"/>
            <w:noProof/>
          </w:rPr>
          <w:t>SVG</w:t>
        </w:r>
        <w:r>
          <w:rPr>
            <w:rStyle w:val="af0"/>
            <w:noProof/>
          </w:rPr>
          <w:t>回路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FAEB70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3" w:history="1">
        <w:r>
          <w:rPr>
            <w:rStyle w:val="af0"/>
            <w:noProof/>
          </w:rPr>
          <w:t>5.4 LGJ-400/50</w:t>
        </w:r>
        <w:r>
          <w:rPr>
            <w:rStyle w:val="af0"/>
            <w:noProof/>
          </w:rPr>
          <w:t>温度修正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270C78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4" w:history="1">
        <w:r>
          <w:rPr>
            <w:rStyle w:val="af0"/>
            <w:noProof/>
          </w:rPr>
          <w:t>第六章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短路电流计算书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1616D6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5" w:history="1">
        <w:r>
          <w:rPr>
            <w:rStyle w:val="af0"/>
            <w:noProof/>
          </w:rPr>
          <w:t xml:space="preserve">6.1 </w:t>
        </w:r>
        <w:r>
          <w:rPr>
            <w:rStyle w:val="af0"/>
            <w:noProof/>
          </w:rPr>
          <w:t>标幺值与等值网络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76CEE8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6" w:history="1">
        <w:r>
          <w:rPr>
            <w:rStyle w:val="af0"/>
            <w:noProof/>
          </w:rPr>
          <w:t>6.2 220kV</w:t>
        </w:r>
        <w:r>
          <w:rPr>
            <w:rStyle w:val="af0"/>
            <w:noProof/>
          </w:rPr>
          <w:t>短路点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EC78D8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7" w:history="1">
        <w:r>
          <w:rPr>
            <w:rStyle w:val="af0"/>
            <w:noProof/>
          </w:rPr>
          <w:t>6.3 35kV</w:t>
        </w:r>
        <w:r>
          <w:rPr>
            <w:rStyle w:val="af0"/>
            <w:noProof/>
          </w:rPr>
          <w:t>短路点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E4B2C9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8" w:history="1">
        <w:r>
          <w:rPr>
            <w:rStyle w:val="af0"/>
            <w:noProof/>
          </w:rPr>
          <w:t>6.4 10kV</w:t>
        </w:r>
        <w:r>
          <w:rPr>
            <w:rStyle w:val="af0"/>
            <w:noProof/>
          </w:rPr>
          <w:t>短路点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ABAB53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099" w:history="1">
        <w:r>
          <w:rPr>
            <w:rStyle w:val="af0"/>
            <w:noProof/>
          </w:rPr>
          <w:t xml:space="preserve">6.5 </w:t>
        </w:r>
        <w:r>
          <w:rPr>
            <w:rStyle w:val="af0"/>
            <w:noProof/>
          </w:rPr>
          <w:t>全部计算点汇总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_Toc235090099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D874FC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100" w:history="1">
        <w:r>
          <w:rPr>
            <w:rStyle w:val="af0"/>
            <w:noProof/>
          </w:rPr>
          <w:t>第七章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主要电气设备选择计算书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_Toc235090100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0C9540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101" w:history="1">
        <w:r>
          <w:rPr>
            <w:rStyle w:val="af0"/>
            <w:noProof/>
          </w:rPr>
          <w:t xml:space="preserve">7.1 </w:t>
        </w:r>
        <w:r>
          <w:rPr>
            <w:rStyle w:val="af0"/>
            <w:noProof/>
          </w:rPr>
          <w:t>校验条件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_Toc235090101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C6B0CF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102" w:history="1">
        <w:r>
          <w:rPr>
            <w:rStyle w:val="af0"/>
            <w:noProof/>
          </w:rPr>
          <w:t xml:space="preserve">7.2 </w:t>
        </w:r>
        <w:r>
          <w:rPr>
            <w:rStyle w:val="af0"/>
            <w:noProof/>
          </w:rPr>
          <w:t>额定电压与持续电流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_Toc235090102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79D915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103" w:history="1">
        <w:r>
          <w:rPr>
            <w:rStyle w:val="af0"/>
            <w:noProof/>
          </w:rPr>
          <w:t xml:space="preserve">7.3 </w:t>
        </w:r>
        <w:r>
          <w:rPr>
            <w:rStyle w:val="af0"/>
            <w:noProof/>
          </w:rPr>
          <w:t>开断、关合与动稳定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89B2F9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104" w:history="1">
        <w:r>
          <w:rPr>
            <w:rStyle w:val="af0"/>
            <w:noProof/>
          </w:rPr>
          <w:t xml:space="preserve">7.4 </w:t>
        </w:r>
        <w:r>
          <w:rPr>
            <w:rStyle w:val="af0"/>
            <w:noProof/>
          </w:rPr>
          <w:t>热稳定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A3EB14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105" w:history="1">
        <w:r>
          <w:rPr>
            <w:rStyle w:val="af0"/>
            <w:noProof/>
          </w:rPr>
          <w:t>7.5 CT/PT</w:t>
        </w:r>
        <w:r>
          <w:rPr>
            <w:rStyle w:val="af0"/>
            <w:noProof/>
          </w:rPr>
          <w:t>、母线、</w:t>
        </w:r>
        <w:r>
          <w:rPr>
            <w:rStyle w:val="af0"/>
            <w:noProof/>
          </w:rPr>
          <w:t>MOA</w:t>
        </w:r>
        <w:r>
          <w:rPr>
            <w:rStyle w:val="af0"/>
            <w:noProof/>
          </w:rPr>
          <w:t>和接地开关课程预筛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7E120B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106" w:history="1">
        <w:r>
          <w:rPr>
            <w:rStyle w:val="af0"/>
            <w:noProof/>
          </w:rPr>
          <w:t xml:space="preserve">7.6 </w:t>
        </w:r>
        <w:r>
          <w:rPr>
            <w:rStyle w:val="af0"/>
            <w:noProof/>
          </w:rPr>
          <w:t>最终工程复核边界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86F72D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107" w:history="1">
        <w:r>
          <w:rPr>
            <w:rStyle w:val="af0"/>
            <w:noProof/>
          </w:rPr>
          <w:t xml:space="preserve">7.7 </w:t>
        </w:r>
        <w:r>
          <w:rPr>
            <w:rStyle w:val="af0"/>
            <w:noProof/>
          </w:rPr>
          <w:t>可追溯计算文件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5689E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90108" w:history="1">
        <w:r>
          <w:rPr>
            <w:rStyle w:val="af0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_Toc235090108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4B4533" w14:textId="77777777">
      <w:pPr>
        <w:snapToGrid w:val="0"/>
        <w:spacing w:line="20" w:lineRule="exact"/>
        <w:ind w:firstLine="480"/>
      </w:pPr>
      <w:r>
        <w:fldChar w:fldCharType="end"/>
      </w:r>
    </w:p>
    <w:p w14:paraId="23AA7A2A" w14:textId="77777777">
      <w:pPr>
        <w:snapToGrid w:val="0"/>
        <w:spacing w:line="20" w:lineRule="exact"/>
        <w:ind w:firstLine="480"/>
        <w:sectPr>
          <w:headerReference w:type="default" r:id="rId17"/>
          <w:footerReference w:type="default" r:id="rId18"/>
          <w:pgSz w:w="11906" w:h="16838" w:code="9"/>
          <w:pgMar w:top="1701" w:right="1417" w:bottom="1417" w:left="1701" w:header="850" w:footer="850" w:gutter="0"/>
          <w:cols w:space="425"/>
          <w:docGrid w:type="linesAndChars" w:linePitch="391"/>
        </w:sectPr>
      </w:pPr>
    </w:p>
    <w:p w14:paraId="5E1D5F6B" w14:textId="77777777">
      <w:pPr>
        <w:pStyle w:val="1"/>
        <w:spacing w:before="391" w:after="195"/>
      </w:pPr>
      <w:bookmarkStart w:id="0" w:name="_Toc235090081"/>
      <w:r>
        <w:lastRenderedPageBreak/>
        <w:t>计算说明与统一基准</w:t>
      </w:r>
      <w:bookmarkEnd w:id="0"/>
    </w:p>
    <w:p w14:paraId="27E2749F" w14:textId="77777777">
      <w:pPr>
        <w:ind w:firstLine="480"/>
      </w:pPr>
      <w:r>
        <w:rPr>
          <w:rFonts w:cs="Times New Roman"/>
          <w:color w:val="000000"/>
        </w:rPr>
        <w:t>本计算书保留负荷、容量、持续电流、标幺电抗、短路电流和设备校验的公式、代入和中间结果。除特别说明外，功率单位采用</w:t>
      </w:r>
      <w:r>
        <w:rPr>
          <w:rFonts w:cs="Times New Roman"/>
          <w:color w:val="000000"/>
        </w:rPr>
        <w:t>MW/Mvar/MVA</w:t>
      </w:r>
      <w:r>
        <w:rPr>
          <w:rFonts w:cs="Times New Roman"/>
          <w:color w:val="000000"/>
        </w:rPr>
        <w:t>，电压采用</w:t>
      </w:r>
      <w:r>
        <w:rPr>
          <w:rFonts w:cs="Times New Roman"/>
          <w:color w:val="000000"/>
        </w:rPr>
        <w:t>kV</w:t>
      </w:r>
      <w:r>
        <w:rPr>
          <w:rFonts w:cs="Times New Roman"/>
          <w:color w:val="000000"/>
        </w:rPr>
        <w:t>，电流采用</w:t>
      </w:r>
      <w:r>
        <w:rPr>
          <w:rFonts w:cs="Times New Roman"/>
          <w:color w:val="000000"/>
        </w:rPr>
        <w:t>A</w:t>
      </w:r>
      <w:r>
        <w:rPr>
          <w:rFonts w:cs="Times New Roman"/>
          <w:color w:val="000000"/>
        </w:rPr>
        <w:t>或</w:t>
      </w:r>
      <w:r>
        <w:rPr>
          <w:rFonts w:cs="Times New Roman"/>
          <w:color w:val="000000"/>
        </w:rPr>
        <w:t>kA</w:t>
      </w:r>
      <w:r>
        <w:rPr>
          <w:rFonts w:cs="Times New Roman"/>
          <w:color w:val="000000"/>
        </w:rPr>
        <w:t>。短路计算为任务书</w:t>
      </w:r>
      <w:r>
        <w:rPr>
          <w:rFonts w:cs="Times New Roman"/>
          <w:color w:val="000000"/>
        </w:rPr>
        <w:t>X-only</w:t>
      </w:r>
      <w:r>
        <w:rPr>
          <w:rFonts w:cs="Times New Roman"/>
          <w:color w:val="000000"/>
        </w:rPr>
        <w:t>课程初算，最终工程值仍须按现行标准和厂家模型复核。</w:t>
      </w:r>
    </w:p>
    <w:p w14:paraId="35A0CF0E" w14:textId="77777777">
      <w:pPr>
        <w:pStyle w:val="aff6"/>
      </w:pPr>
      <w:r>
        <w:t>表</w:t>
      </w:r>
      <w:r>
        <w:t xml:space="preserve">0-1 </w:t>
      </w:r>
      <w:r>
        <w:t>统一计算条件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267"/>
        <w:gridCol w:w="3684"/>
      </w:tblGrid>
      <w:tr w14:paraId="2BDAA8C0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41703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项目</w:t>
            </w:r>
          </w:p>
        </w:tc>
        <w:tc>
          <w:tcPr>
            <w:tcW w:w="22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3C081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采用值</w:t>
            </w:r>
          </w:p>
        </w:tc>
        <w:tc>
          <w:tcPr>
            <w:tcW w:w="368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CFCCB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说明</w:t>
            </w:r>
          </w:p>
        </w:tc>
      </w:tr>
      <w:tr w14:paraId="69A2440E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89FA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短路基准容量</w:t>
            </w:r>
            <w:r>
              <w:rPr>
                <w:rFonts w:cs="Times New Roman"/>
                <w:color w:val="000000"/>
                <w:sz w:val="18"/>
              </w:rPr>
              <w:t>SB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16B3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100MVA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BC50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全网统一</w:t>
            </w:r>
          </w:p>
        </w:tc>
      </w:tr>
      <w:tr w14:paraId="4CDFEBF1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9B4DD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平均额定电压</w:t>
            </w:r>
            <w:r>
              <w:rPr>
                <w:rFonts w:cs="Times New Roman"/>
                <w:color w:val="000000"/>
                <w:sz w:val="18"/>
              </w:rPr>
              <w:t>UB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C4BB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230/37/10.5kV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1859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220/35/10kV</w:t>
            </w:r>
            <w:r>
              <w:rPr>
                <w:rFonts w:cs="Times New Roman"/>
                <w:color w:val="000000"/>
                <w:sz w:val="18"/>
              </w:rPr>
              <w:t>级</w:t>
            </w:r>
          </w:p>
        </w:tc>
      </w:tr>
      <w:tr w14:paraId="270A45F4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6B6BF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</w:t>
            </w:r>
            <w:r>
              <w:rPr>
                <w:rFonts w:cs="Times New Roman"/>
                <w:color w:val="000000"/>
                <w:sz w:val="18"/>
              </w:rPr>
              <w:t>同时出力系数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9E6C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0.95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B655E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仅用于主变综合容量</w:t>
            </w:r>
          </w:p>
        </w:tc>
      </w:tr>
      <w:tr w14:paraId="5309A976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A5C9C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10kV</w:t>
            </w:r>
            <w:r>
              <w:rPr>
                <w:rFonts w:cs="Times New Roman"/>
                <w:color w:val="000000"/>
                <w:sz w:val="18"/>
              </w:rPr>
              <w:t>同时系数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FA4A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0.80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BE47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辅助负荷综合计算</w:t>
            </w:r>
          </w:p>
        </w:tc>
      </w:tr>
      <w:tr w14:paraId="2CCCF741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6FF1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线损率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4EC6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5%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EC7A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主结果按乘</w:t>
            </w:r>
            <w:r>
              <w:rPr>
                <w:rFonts w:cs="Times New Roman"/>
                <w:color w:val="000000"/>
                <w:sz w:val="18"/>
              </w:rPr>
              <w:t>1.05</w:t>
            </w:r>
          </w:p>
        </w:tc>
      </w:tr>
      <w:tr w14:paraId="04A215C9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63FF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最高环境温度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FFDC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41℃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6C2F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导体和设备环境校核</w:t>
            </w:r>
          </w:p>
        </w:tc>
      </w:tr>
      <w:tr w14:paraId="69B6E4EA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A7F4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峰值系数</w:t>
            </w:r>
            <w:r>
              <w:rPr>
                <w:rFonts w:cs="Times New Roman"/>
                <w:color w:val="000000"/>
                <w:sz w:val="18"/>
              </w:rPr>
              <w:t>k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0EC8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1.8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DEF6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课程假设</w:t>
            </w:r>
          </w:p>
        </w:tc>
      </w:tr>
      <w:tr w14:paraId="667934F4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8C76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热稳定等值时间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60DC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1.10s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AC1C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后备保护</w:t>
            </w:r>
            <w:r>
              <w:rPr>
                <w:rFonts w:cs="Times New Roman"/>
                <w:color w:val="000000"/>
                <w:sz w:val="18"/>
              </w:rPr>
              <w:t>1.00s+</w:t>
            </w:r>
            <w:r>
              <w:rPr>
                <w:rFonts w:cs="Times New Roman"/>
                <w:color w:val="000000"/>
                <w:sz w:val="18"/>
              </w:rPr>
              <w:t>总开断</w:t>
            </w:r>
            <w:r>
              <w:rPr>
                <w:rFonts w:cs="Times New Roman"/>
                <w:color w:val="000000"/>
                <w:sz w:val="18"/>
              </w:rPr>
              <w:t>0.08s</w:t>
            </w:r>
            <w:r>
              <w:rPr>
                <w:rFonts w:cs="Times New Roman"/>
                <w:color w:val="000000"/>
                <w:sz w:val="18"/>
              </w:rPr>
              <w:t>向上取整</w:t>
            </w:r>
          </w:p>
        </w:tc>
      </w:tr>
      <w:tr w14:paraId="0FD06DD9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15513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变流器短路贡献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98AF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1.1~1.2</w:t>
            </w:r>
            <w:r>
              <w:rPr>
                <w:rFonts w:cs="Times New Roman"/>
                <w:color w:val="000000"/>
                <w:sz w:val="18"/>
              </w:rPr>
              <w:t>倍额定电流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560D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算术相加课程上界</w:t>
            </w:r>
          </w:p>
        </w:tc>
      </w:tr>
    </w:tbl>
    <w:p w14:paraId="4A12E696" w14:textId="77777777">
      <w:pPr>
        <w:pStyle w:val="2"/>
        <w:ind w:right="240"/>
      </w:pPr>
      <w:bookmarkStart w:id="1" w:name="_Toc235090082"/>
      <w:r>
        <w:t>主要符号</w:t>
      </w:r>
      <w:bookmarkEnd w:id="1"/>
    </w:p>
    <w:p w14:paraId="5224F0A4" w14:textId="77777777">
      <w:pPr>
        <w:keepLines/>
        <w:ind w:firstLine="480"/>
      </w:pPr>
      <w:r>
        <w:rPr>
          <w:rFonts w:cs="Times New Roman"/>
          <w:color w:val="000000"/>
        </w:rPr>
        <w:t>P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Q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</w:t>
      </w:r>
      <w:r>
        <w:rPr>
          <w:rFonts w:cs="Times New Roman"/>
          <w:color w:val="000000"/>
        </w:rPr>
        <w:t>分别表示有功、无功和视在功率；</w:t>
      </w:r>
      <w:r>
        <w:rPr>
          <w:rFonts w:cs="Times New Roman"/>
          <w:color w:val="000000"/>
        </w:rPr>
        <w:t>cosφ</w:t>
      </w:r>
      <w:r>
        <w:rPr>
          <w:rFonts w:cs="Times New Roman"/>
          <w:color w:val="000000"/>
        </w:rPr>
        <w:t>为功率因数；</w:t>
      </w:r>
      <w:r>
        <w:rPr>
          <w:rFonts w:cs="Times New Roman"/>
          <w:color w:val="000000"/>
        </w:rPr>
        <w:t>Imax</w:t>
      </w:r>
      <w:r>
        <w:rPr>
          <w:rFonts w:cs="Times New Roman"/>
          <w:color w:val="000000"/>
        </w:rPr>
        <w:t>为最大持续工作电流；</w:t>
      </w:r>
      <w:r>
        <w:rPr>
          <w:rFonts w:cs="Times New Roman"/>
          <w:color w:val="000000"/>
        </w:rPr>
        <w:t>X*</w:t>
      </w:r>
      <w:r>
        <w:rPr>
          <w:rFonts w:cs="Times New Roman"/>
          <w:color w:val="000000"/>
        </w:rPr>
        <w:t>为标幺电抗；</w:t>
      </w:r>
      <w:r>
        <w:rPr>
          <w:rFonts w:cs="Times New Roman"/>
          <w:color w:val="000000"/>
        </w:rPr>
        <w:t>Ik</w:t>
      </w:r>
      <w:r>
        <w:rPr>
          <w:rFonts w:cs="Times New Roman"/>
          <w:color w:val="000000"/>
        </w:rPr>
        <w:t>为三相短路初始对称电流；</w:t>
      </w:r>
      <w:r>
        <w:rPr>
          <w:rFonts w:cs="Times New Roman"/>
          <w:color w:val="000000"/>
        </w:rPr>
        <w:t>ip</w:t>
      </w:r>
      <w:r>
        <w:rPr>
          <w:rFonts w:cs="Times New Roman"/>
          <w:color w:val="000000"/>
        </w:rPr>
        <w:t>为课程峰值电流；</w:t>
      </w:r>
      <w:r>
        <w:rPr>
          <w:rFonts w:cs="Times New Roman"/>
          <w:color w:val="000000"/>
        </w:rPr>
        <w:t>Ith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>tr</w:t>
      </w:r>
      <w:r>
        <w:rPr>
          <w:rFonts w:cs="Times New Roman"/>
          <w:color w:val="000000"/>
        </w:rPr>
        <w:t>分别为设备短时耐受电流及持续时间。</w:t>
      </w:r>
    </w:p>
    <w:p w14:paraId="6E30AFD9" w14:textId="77777777">
      <w:pPr>
        <w:pStyle w:val="1"/>
        <w:pageBreakBefore/>
        <w:spacing w:before="391" w:after="195"/>
      </w:pPr>
      <w:bookmarkStart w:id="2" w:name="_Toc235090083"/>
      <w:r>
        <w:t>前置计算</w:t>
      </w:r>
      <w:r>
        <w:t xml:space="preserve"> </w:t>
      </w:r>
      <w:r>
        <w:t>负荷及变压器容量</w:t>
      </w:r>
      <w:bookmarkEnd w:id="2"/>
    </w:p>
    <w:p w14:paraId="5CD703BA" w14:textId="77777777">
      <w:pPr>
        <w:pStyle w:val="2"/>
        <w:ind w:right="240"/>
      </w:pPr>
      <w:bookmarkStart w:id="3" w:name="_Toc235090084"/>
      <w:r>
        <w:t>A.1 35kV</w:t>
      </w:r>
      <w:r>
        <w:t>新能源负荷</w:t>
      </w:r>
      <w:bookmarkEnd w:id="3"/>
    </w:p>
    <w:p w14:paraId="3FB6E5F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= P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/ cosφ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tab/>
      </w:r>
      <w:r>
        <w:rPr>
          <w:rFonts w:cs="Times New Roman"/>
          <w:color w:val="000000"/>
          <w:sz w:val="21"/>
        </w:rPr>
        <w:t>(A-1)</w:t>
      </w:r>
    </w:p>
    <w:p w14:paraId="66A1F892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Q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= P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tan(arccos(cosφ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>))</w:t>
      </w:r>
      <w:r>
        <w:tab/>
      </w:r>
      <w:r>
        <w:rPr>
          <w:rFonts w:cs="Times New Roman"/>
          <w:color w:val="000000"/>
          <w:sz w:val="21"/>
        </w:rPr>
        <w:t>(A-2)</w:t>
      </w:r>
    </w:p>
    <w:p w14:paraId="6EC9D4D3" w14:textId="77777777">
      <w:pPr>
        <w:pStyle w:val="aff6"/>
      </w:pPr>
      <w:r>
        <w:t>表</w:t>
      </w:r>
      <w:r>
        <w:t>A-1 35kV</w:t>
      </w:r>
      <w:r>
        <w:t>负荷逐项计算</w:t>
      </w:r>
    </w:p>
    <w:tbl>
      <w:tblPr>
        <w:tblStyle w:val="a9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473"/>
        <w:gridCol w:w="1077"/>
        <w:gridCol w:w="1020"/>
        <w:gridCol w:w="964"/>
        <w:gridCol w:w="1133"/>
        <w:gridCol w:w="1190"/>
        <w:gridCol w:w="1927"/>
      </w:tblGrid>
      <w:tr w14:paraId="6D91728A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E2F3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4FF6900C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负荷</w:t>
            </w:r>
          </w:p>
        </w:tc>
        <w:tc>
          <w:tcPr>
            <w:tcW w:w="1077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4100FDB1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P/MW</w:t>
            </w:r>
          </w:p>
        </w:tc>
        <w:tc>
          <w:tcPr>
            <w:tcW w:w="1020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5E114744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cosφ</w:t>
            </w:r>
          </w:p>
        </w:tc>
        <w:tc>
          <w:tcPr>
            <w:tcW w:w="964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57E7DEF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回路</w:t>
            </w:r>
          </w:p>
        </w:tc>
        <w:tc>
          <w:tcPr>
            <w:tcW w:w="1134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56236DF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S/MVA</w:t>
            </w:r>
          </w:p>
        </w:tc>
        <w:tc>
          <w:tcPr>
            <w:tcW w:w="1191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53DFF43C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Q/Mvar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51A978F0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单回设计电流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/A</w:t>
            </w:r>
          </w:p>
        </w:tc>
      </w:tr>
      <w:tr w14:paraId="43BC9495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FE412C9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风电场</w:t>
            </w:r>
            <w:r>
              <w:rPr>
                <w:rFonts w:cs="Times New Roman"/>
                <w:color w:val="000000"/>
                <w:sz w:val="16"/>
              </w:rPr>
              <w:t>A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BB1B68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80.0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BB56A7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0.95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9C1001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C2E1F9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84.211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307DDF0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26.295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7E127B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364.642</w:t>
            </w:r>
          </w:p>
        </w:tc>
      </w:tr>
      <w:tr w14:paraId="4AC5EED7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349CE575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风电场</w:t>
            </w:r>
            <w:r>
              <w:rPr>
                <w:rFonts w:cs="Times New Roman"/>
                <w:color w:val="000000"/>
                <w:sz w:val="16"/>
              </w:rPr>
              <w:t>B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21B7E5E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3CB8CD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0.95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2E7639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1E43A8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63.158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BA6EA8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19.721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D7FCC1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364.642</w:t>
            </w:r>
          </w:p>
        </w:tc>
      </w:tr>
      <w:tr w14:paraId="3DDCF875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6688F70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光伏电站</w:t>
            </w:r>
            <w:r>
              <w:rPr>
                <w:rFonts w:cs="Times New Roman"/>
                <w:color w:val="000000"/>
                <w:sz w:val="16"/>
              </w:rPr>
              <w:t>A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45393A8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55450F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0.98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EB2479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4871CA2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61.224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5065AAC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12.184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754DE3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530.220</w:t>
            </w:r>
          </w:p>
        </w:tc>
      </w:tr>
      <w:tr w14:paraId="2ED5EE2A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134879B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光伏电站</w:t>
            </w:r>
            <w:r>
              <w:rPr>
                <w:rFonts w:cs="Times New Roman"/>
                <w:color w:val="000000"/>
                <w:sz w:val="16"/>
              </w:rPr>
              <w:t>B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37431CC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4B2CA9E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0.98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A13D33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59A80D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40.816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34E1AE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8.122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66B562E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353.480</w:t>
            </w:r>
          </w:p>
        </w:tc>
      </w:tr>
      <w:tr w14:paraId="0A0E37EC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01E97B9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储能电站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0AF8594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38A42B6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0.95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D22B1F8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712218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31.579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5D9C245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9.861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4A2BB6B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546.963</w:t>
            </w:r>
          </w:p>
        </w:tc>
      </w:tr>
    </w:tbl>
    <w:p w14:paraId="5E84023E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注：单回设计电流已计</w:t>
      </w:r>
      <w:r>
        <w:rPr>
          <w:rFonts w:cs="Times New Roman"/>
          <w:color w:val="000000"/>
          <w:sz w:val="18"/>
        </w:rPr>
        <w:t>5%</w:t>
      </w:r>
      <w:r>
        <w:rPr>
          <w:rFonts w:cs="Times New Roman"/>
          <w:color w:val="000000"/>
          <w:sz w:val="18"/>
        </w:rPr>
        <w:t>线损，不乘</w:t>
      </w:r>
      <w:r>
        <w:rPr>
          <w:rFonts w:cs="Times New Roman"/>
          <w:color w:val="000000"/>
          <w:sz w:val="18"/>
        </w:rPr>
        <w:t>0.95</w:t>
      </w:r>
      <w:r>
        <w:rPr>
          <w:rFonts w:cs="Times New Roman"/>
          <w:color w:val="000000"/>
          <w:sz w:val="18"/>
        </w:rPr>
        <w:t>同时出力系数。</w:t>
      </w:r>
    </w:p>
    <w:p w14:paraId="0956F67E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ΣS = 280.988185 MVA</w:t>
      </w:r>
      <w:r>
        <w:tab/>
      </w:r>
      <w:r>
        <w:rPr>
          <w:rFonts w:cs="Times New Roman"/>
          <w:color w:val="000000"/>
          <w:sz w:val="21"/>
        </w:rPr>
        <w:t>(A-3)</w:t>
      </w:r>
    </w:p>
    <w:p w14:paraId="683AFDD0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S35 = 280.988185 × 0.95 × 1.05 = 280.285714 MVA</w:t>
      </w:r>
      <w:r>
        <w:tab/>
      </w:r>
      <w:r>
        <w:rPr>
          <w:rFonts w:cs="Times New Roman"/>
          <w:color w:val="000000"/>
          <w:sz w:val="21"/>
        </w:rPr>
        <w:t>(A-4)</w:t>
      </w:r>
    </w:p>
    <w:p w14:paraId="3A27FDB0" w14:textId="77777777">
      <w:pPr>
        <w:ind w:firstLine="480"/>
      </w:pPr>
      <w:r>
        <w:rPr>
          <w:rFonts w:cs="Times New Roman"/>
          <w:color w:val="000000"/>
        </w:rPr>
        <w:t>向量法按</w:t>
      </w:r>
      <w:r>
        <w:rPr>
          <w:rFonts w:cs="Times New Roman"/>
          <w:color w:val="000000"/>
        </w:rPr>
        <w:t>P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Q</w:t>
      </w:r>
      <w:r>
        <w:rPr>
          <w:rFonts w:cs="Times New Roman"/>
          <w:color w:val="000000"/>
        </w:rPr>
        <w:t>分别计同时系数和线损得到</w:t>
      </w:r>
      <w:r>
        <w:rPr>
          <w:rFonts w:cs="Times New Roman"/>
          <w:color w:val="000000"/>
        </w:rPr>
        <w:t>279.840482MVA</w:t>
      </w:r>
      <w:r>
        <w:rPr>
          <w:rFonts w:cs="Times New Roman"/>
          <w:color w:val="000000"/>
        </w:rPr>
        <w:t>；任务书课程主口径采用逐项视在功率和的标量处理，得到</w:t>
      </w:r>
      <w:r>
        <w:rPr>
          <w:rFonts w:cs="Times New Roman"/>
          <w:color w:val="000000"/>
        </w:rPr>
        <w:t>280.285714MVA</w:t>
      </w:r>
      <w:r>
        <w:rPr>
          <w:rFonts w:cs="Times New Roman"/>
          <w:color w:val="000000"/>
        </w:rPr>
        <w:t>。两者接近，正式容量校验取后者。</w:t>
      </w:r>
    </w:p>
    <w:p w14:paraId="2B3C1CB5" w14:textId="77777777">
      <w:pPr>
        <w:pStyle w:val="2"/>
        <w:ind w:right="240"/>
      </w:pPr>
      <w:bookmarkStart w:id="4" w:name="_Toc235090085"/>
      <w:r>
        <w:t>A.2 10kV</w:t>
      </w:r>
      <w:r>
        <w:t>辅助负荷</w:t>
      </w:r>
      <w:bookmarkEnd w:id="4"/>
    </w:p>
    <w:p w14:paraId="3C262871" w14:textId="77777777">
      <w:pPr>
        <w:pStyle w:val="aff6"/>
      </w:pPr>
      <w:r>
        <w:t>表</w:t>
      </w:r>
      <w:r>
        <w:t>A-2 10kV</w:t>
      </w:r>
      <w:r>
        <w:t>辅助负荷逐项计算</w:t>
      </w:r>
    </w:p>
    <w:tbl>
      <w:tblPr>
        <w:tblStyle w:val="a9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2833"/>
        <w:gridCol w:w="1134"/>
        <w:gridCol w:w="1134"/>
        <w:gridCol w:w="1530"/>
        <w:gridCol w:w="2153"/>
      </w:tblGrid>
      <w:tr w14:paraId="7724B9F5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A44FB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负荷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50111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P/MW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69F46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cosφ</w:t>
            </w:r>
          </w:p>
        </w:tc>
        <w:tc>
          <w:tcPr>
            <w:tcW w:w="15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91FD0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S/MVA</w:t>
            </w:r>
          </w:p>
        </w:tc>
        <w:tc>
          <w:tcPr>
            <w:tcW w:w="215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6512A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单回设计电流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/A</w:t>
            </w:r>
          </w:p>
        </w:tc>
      </w:tr>
      <w:tr w14:paraId="6E3D0922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ED60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站用电备用电源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5A54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293B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0.85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9EE8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0.941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FC3F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57.056</w:t>
            </w:r>
          </w:p>
        </w:tc>
      </w:tr>
      <w:tr w14:paraId="1AC36BA1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43E9C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无功补偿及冷却系统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2B7D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0.6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2C24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0.85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36F9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0.706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BBE6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42.792</w:t>
            </w:r>
          </w:p>
        </w:tc>
      </w:tr>
      <w:tr w14:paraId="36DA1319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4B19D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集控通信及监控系统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EC1B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0.4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AF9C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0.90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D0EC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0.444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CA6D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26.943</w:t>
            </w:r>
          </w:p>
        </w:tc>
      </w:tr>
    </w:tbl>
    <w:p w14:paraId="671B835E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S10 = 2.091503 × 0.80 × 1.05 = 1.756863 MVA</w:t>
      </w:r>
      <w:r>
        <w:tab/>
      </w:r>
      <w:r>
        <w:rPr>
          <w:rFonts w:cs="Times New Roman"/>
          <w:color w:val="000000"/>
          <w:sz w:val="21"/>
        </w:rPr>
        <w:t>(A-5)</w:t>
      </w:r>
    </w:p>
    <w:p w14:paraId="258B8C76" w14:textId="77777777">
      <w:pPr>
        <w:pStyle w:val="2"/>
        <w:ind w:right="240"/>
      </w:pPr>
      <w:bookmarkStart w:id="5" w:name="_Toc235090086"/>
      <w:r>
        <w:t xml:space="preserve">A.3 </w:t>
      </w:r>
      <w:r>
        <w:t>主变压器容量与</w:t>
      </w:r>
      <w:r>
        <w:t>N-1</w:t>
      </w:r>
      <w:bookmarkEnd w:id="5"/>
    </w:p>
    <w:p w14:paraId="75984023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Snormal,each = 280.285714 / 2 = 140.142857 MVA</w:t>
      </w:r>
      <w:r>
        <w:tab/>
      </w:r>
      <w:r>
        <w:rPr>
          <w:rFonts w:cs="Times New Roman"/>
          <w:color w:val="000000"/>
          <w:sz w:val="21"/>
        </w:rPr>
        <w:t>(A-6)</w:t>
      </w:r>
    </w:p>
    <w:p w14:paraId="6CE18489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βnormal = 140.142857 / 180 × 100% = 77.857%</w:t>
      </w:r>
      <w:r>
        <w:tab/>
      </w:r>
      <w:r>
        <w:rPr>
          <w:rFonts w:cs="Times New Roman"/>
          <w:color w:val="000000"/>
          <w:sz w:val="21"/>
        </w:rPr>
        <w:t>(A-7)</w:t>
      </w:r>
    </w:p>
    <w:p w14:paraId="22A6657F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KN-1 = 180 / 280.285714 × 100% = 64.220%</w:t>
      </w:r>
      <w:r>
        <w:tab/>
      </w:r>
      <w:r>
        <w:rPr>
          <w:rFonts w:cs="Times New Roman"/>
          <w:color w:val="000000"/>
          <w:sz w:val="21"/>
        </w:rPr>
        <w:t>(A-8)</w:t>
      </w:r>
    </w:p>
    <w:p w14:paraId="64907800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ΔS = 280.285714 − 180 = 100.285714 MVA</w:t>
      </w:r>
      <w:r>
        <w:tab/>
      </w:r>
      <w:r>
        <w:rPr>
          <w:rFonts w:cs="Times New Roman"/>
          <w:color w:val="000000"/>
          <w:sz w:val="21"/>
        </w:rPr>
        <w:t>(A-9)</w:t>
      </w:r>
    </w:p>
    <w:p w14:paraId="1558810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Kcurtail = (1 − 180 / 280.285714) × 100% = 35.7798%</w:t>
      </w:r>
      <w:r>
        <w:tab/>
      </w:r>
      <w:r>
        <w:rPr>
          <w:rFonts w:cs="Times New Roman"/>
          <w:color w:val="000000"/>
          <w:sz w:val="21"/>
        </w:rPr>
        <w:t>(A-10)</w:t>
      </w:r>
    </w:p>
    <w:p w14:paraId="7F5B9C85" w14:textId="77777777">
      <w:pPr>
        <w:ind w:firstLine="480"/>
      </w:pPr>
      <w:r>
        <w:rPr>
          <w:rFonts w:cs="Times New Roman"/>
          <w:color w:val="000000"/>
        </w:rPr>
        <w:t>主变课程型式冻结为</w:t>
      </w:r>
      <w:r>
        <w:rPr>
          <w:rFonts w:cs="Times New Roman"/>
          <w:color w:val="000000"/>
        </w:rPr>
        <w:t>2×180MVA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220/35kV</w:t>
      </w:r>
      <w:r>
        <w:rPr>
          <w:rFonts w:cs="Times New Roman"/>
          <w:color w:val="000000"/>
        </w:rPr>
        <w:t>双绕组、</w:t>
      </w:r>
      <w:r>
        <w:rPr>
          <w:rFonts w:cs="Times New Roman"/>
          <w:color w:val="000000"/>
        </w:rPr>
        <w:t>YNd11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uk=14%</w:t>
      </w:r>
      <w:r>
        <w:rPr>
          <w:rFonts w:cs="Times New Roman"/>
          <w:color w:val="000000"/>
        </w:rPr>
        <w:t>；</w:t>
      </w: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星形中性点经专用</w:t>
      </w:r>
      <w:r>
        <w:rPr>
          <w:rFonts w:cs="Times New Roman"/>
          <w:color w:val="000000"/>
        </w:rPr>
        <w:t>CT</w:t>
      </w:r>
      <w:r>
        <w:rPr>
          <w:rFonts w:cs="Times New Roman"/>
          <w:color w:val="000000"/>
        </w:rPr>
        <w:t>直接接地，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侧为三角形绕组。</w:t>
      </w:r>
    </w:p>
    <w:p w14:paraId="7890A17C" w14:textId="77777777">
      <w:pPr>
        <w:ind w:firstLine="480"/>
      </w:pPr>
      <w:r>
        <w:rPr>
          <w:rFonts w:cs="Times New Roman"/>
          <w:color w:val="000000"/>
        </w:rPr>
        <w:t>若保守叠加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辅助负荷，所需容量为</w:t>
      </w:r>
      <w:r>
        <w:rPr>
          <w:rFonts w:cs="Times New Roman"/>
          <w:color w:val="000000"/>
        </w:rPr>
        <w:t>282.042577MVA</w:t>
      </w:r>
      <w:r>
        <w:rPr>
          <w:rFonts w:cs="Times New Roman"/>
          <w:color w:val="000000"/>
        </w:rPr>
        <w:t>，正常负载率</w:t>
      </w:r>
      <w:r>
        <w:rPr>
          <w:rFonts w:cs="Times New Roman"/>
          <w:color w:val="000000"/>
        </w:rPr>
        <w:t>78.345%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N-1</w:t>
      </w:r>
      <w:r>
        <w:rPr>
          <w:rFonts w:cs="Times New Roman"/>
          <w:color w:val="000000"/>
        </w:rPr>
        <w:t>缺口</w:t>
      </w:r>
      <w:r>
        <w:rPr>
          <w:rFonts w:cs="Times New Roman"/>
          <w:color w:val="000000"/>
        </w:rPr>
        <w:t>102.042577MVA</w:t>
      </w:r>
      <w:r>
        <w:rPr>
          <w:rFonts w:cs="Times New Roman"/>
          <w:color w:val="000000"/>
        </w:rPr>
        <w:t>。该值作为敏感性，不改变主校核口径。</w:t>
      </w:r>
    </w:p>
    <w:p w14:paraId="5F9005F6" w14:textId="77777777">
      <w:pPr>
        <w:pStyle w:val="2"/>
        <w:ind w:right="240"/>
      </w:pPr>
      <w:bookmarkStart w:id="6" w:name="_Toc235090087"/>
      <w:r>
        <w:t xml:space="preserve">A.4 </w:t>
      </w:r>
      <w:r>
        <w:t>所用变压器</w:t>
      </w:r>
      <w:bookmarkEnd w:id="6"/>
    </w:p>
    <w:p w14:paraId="33418835" w14:textId="77777777">
      <w:pPr>
        <w:pStyle w:val="aff6"/>
      </w:pPr>
      <w:r>
        <w:t>表</w:t>
      </w:r>
      <w:r>
        <w:t xml:space="preserve">A-3 </w:t>
      </w:r>
      <w:r>
        <w:t>所用电负荷统计结果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5385"/>
        <w:gridCol w:w="3401"/>
      </w:tblGrid>
      <w:tr w14:paraId="488D4CB6" w14:textId="77777777">
        <w:trPr>
          <w:cantSplit/>
          <w:tblHeader/>
          <w:jc w:val="center"/>
        </w:trPr>
        <w:tc>
          <w:tcPr>
            <w:tcW w:w="5386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32AEC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统计口径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29F7D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功率</w:t>
            </w:r>
            <w:r>
              <w:rPr>
                <w:rFonts w:eastAsia="黑体" w:cs="Times New Roman"/>
                <w:b/>
                <w:color w:val="000000"/>
                <w:sz w:val="19"/>
              </w:rPr>
              <w:t>/kW</w:t>
            </w:r>
          </w:p>
        </w:tc>
      </w:tr>
      <w:tr w14:paraId="6EB9B5B2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4B4D6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连续适用负荷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A63F6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96.3</w:t>
            </w:r>
          </w:p>
        </w:tc>
      </w:tr>
      <w:tr w14:paraId="6B6B1EA7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C6BFE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短时适用负荷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7D2B3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89.0</w:t>
            </w:r>
          </w:p>
        </w:tc>
      </w:tr>
      <w:tr w14:paraId="14F58D43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3CFCD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明确经常负荷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7AAEF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81.2</w:t>
            </w:r>
          </w:p>
        </w:tc>
      </w:tr>
      <w:tr w14:paraId="1EA77320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8EF2D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明确不经常负荷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C4ECA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68.1</w:t>
            </w:r>
          </w:p>
        </w:tc>
      </w:tr>
      <w:tr w14:paraId="30A9480A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86101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未标频度连续负荷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AE16B1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36.0</w:t>
            </w:r>
          </w:p>
        </w:tc>
      </w:tr>
      <w:tr w14:paraId="15C3C67D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D62E6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经常短时负荷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80564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44.0</w:t>
            </w:r>
          </w:p>
        </w:tc>
      </w:tr>
      <w:tr w14:paraId="3AEB7616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27850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短时同时投入值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E52CD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22.0</w:t>
            </w:r>
          </w:p>
        </w:tc>
      </w:tr>
    </w:tbl>
    <w:p w14:paraId="761E0E51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Sbase = 118.3 × 1.10 / 0.80 = 162.6625 kVA</w:t>
      </w:r>
      <w:r>
        <w:tab/>
      </w:r>
      <w:r>
        <w:rPr>
          <w:rFonts w:cs="Times New Roman"/>
          <w:color w:val="000000"/>
          <w:sz w:val="21"/>
        </w:rPr>
        <w:t>(A-11)</w:t>
      </w:r>
    </w:p>
    <w:p w14:paraId="7A1841F1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Sworst = 140.3 × 1.10 / 0.80 = 192.9125 kVA</w:t>
      </w:r>
      <w:r>
        <w:tab/>
      </w:r>
      <w:r>
        <w:rPr>
          <w:rFonts w:cs="Times New Roman"/>
          <w:color w:val="000000"/>
          <w:sz w:val="21"/>
        </w:rPr>
        <w:t>(A-12)</w:t>
      </w:r>
    </w:p>
    <w:p w14:paraId="0FA6B8F5" w14:textId="77777777">
      <w:pPr>
        <w:ind w:firstLine="480"/>
      </w:pPr>
      <w:r>
        <w:rPr>
          <w:rFonts w:cs="Times New Roman"/>
          <w:color w:val="000000"/>
        </w:rPr>
        <w:t>选用</w:t>
      </w:r>
      <w:r>
        <w:rPr>
          <w:rFonts w:cs="Times New Roman"/>
          <w:color w:val="000000"/>
        </w:rPr>
        <w:t>2×200kVA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10/0.4kV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SCB14</w:t>
      </w:r>
      <w:r>
        <w:rPr>
          <w:rFonts w:cs="Times New Roman"/>
          <w:color w:val="000000"/>
        </w:rPr>
        <w:t>干式、</w:t>
      </w:r>
      <w:r>
        <w:rPr>
          <w:rFonts w:cs="Times New Roman"/>
          <w:color w:val="000000"/>
        </w:rPr>
        <w:t>Dyn11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uk=4%</w:t>
      </w:r>
      <w:r>
        <w:rPr>
          <w:rFonts w:cs="Times New Roman"/>
          <w:color w:val="000000"/>
        </w:rPr>
        <w:t>的所用变，暗备用；正常一台运行。</w:t>
      </w:r>
    </w:p>
    <w:p w14:paraId="0A1252F8" w14:textId="77777777">
      <w:pPr>
        <w:pStyle w:val="2"/>
        <w:ind w:right="240"/>
      </w:pPr>
      <w:bookmarkStart w:id="7" w:name="_Toc235090088"/>
      <w:r>
        <w:t>A.5 SVG</w:t>
      </w:r>
      <w:r>
        <w:t>与</w:t>
      </w:r>
      <w:r>
        <w:t>T10</w:t>
      </w:r>
      <w:bookmarkEnd w:id="7"/>
    </w:p>
    <w:p w14:paraId="7C059DE7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Qc = P [tanφ1 − tanφ2]</w:t>
      </w:r>
      <w:r>
        <w:tab/>
      </w:r>
      <w:r>
        <w:rPr>
          <w:rFonts w:cs="Times New Roman"/>
          <w:color w:val="000000"/>
          <w:sz w:val="21"/>
        </w:rPr>
        <w:t>(A-13)</w:t>
      </w:r>
    </w:p>
    <w:p w14:paraId="7E878E64" w14:textId="77777777">
      <w:pPr>
        <w:ind w:firstLine="480"/>
      </w:pP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冻结为</w:t>
      </w:r>
      <w:r>
        <w:rPr>
          <w:rFonts w:cs="Times New Roman"/>
          <w:color w:val="000000"/>
        </w:rPr>
        <w:t>2×31.5MVA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35/10.5kV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YNd11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uk=8%</w:t>
      </w:r>
      <w:r>
        <w:rPr>
          <w:rFonts w:cs="Times New Roman"/>
          <w:color w:val="000000"/>
        </w:rPr>
        <w:t>，两段各设</w:t>
      </w:r>
      <w:r>
        <w:rPr>
          <w:rFonts w:cs="Times New Roman"/>
          <w:color w:val="000000"/>
        </w:rPr>
        <w:t>±12Mvar SVG</w:t>
      </w:r>
      <w:r>
        <w:rPr>
          <w:rFonts w:cs="Times New Roman"/>
          <w:color w:val="000000"/>
        </w:rPr>
        <w:t>。计入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辅助无功后需</w:t>
      </w:r>
      <w:r>
        <w:rPr>
          <w:rFonts w:cs="Times New Roman"/>
          <w:color w:val="000000"/>
        </w:rPr>
        <w:t>21.8875Mvar</w:t>
      </w:r>
      <w:r>
        <w:rPr>
          <w:rFonts w:cs="Times New Roman"/>
          <w:color w:val="000000"/>
        </w:rPr>
        <w:t>，选</w:t>
      </w:r>
      <w:r>
        <w:rPr>
          <w:rFonts w:cs="Times New Roman"/>
          <w:color w:val="000000"/>
        </w:rPr>
        <w:t>24Mvar</w:t>
      </w:r>
      <w:r>
        <w:rPr>
          <w:rFonts w:cs="Times New Roman"/>
          <w:color w:val="000000"/>
        </w:rPr>
        <w:t>，裕度</w:t>
      </w:r>
      <w:r>
        <w:rPr>
          <w:rFonts w:cs="Times New Roman"/>
          <w:color w:val="000000"/>
        </w:rPr>
        <w:t>9.65%</w:t>
      </w:r>
      <w:r>
        <w:rPr>
          <w:rFonts w:cs="Times New Roman"/>
          <w:color w:val="000000"/>
        </w:rPr>
        <w:t>，补偿后功率因数</w:t>
      </w:r>
      <w:r>
        <w:rPr>
          <w:rFonts w:cs="Times New Roman"/>
          <w:color w:val="000000"/>
        </w:rPr>
        <w:t>0.98147</w:t>
      </w:r>
      <w:r>
        <w:rPr>
          <w:rFonts w:cs="Times New Roman"/>
          <w:color w:val="000000"/>
        </w:rPr>
        <w:t>。式</w:t>
      </w:r>
      <w:r>
        <w:rPr>
          <w:rFonts w:cs="Times New Roman"/>
          <w:color w:val="000000"/>
        </w:rPr>
        <w:t>(A-17)</w:t>
      </w:r>
      <w:r>
        <w:rPr>
          <w:rFonts w:cs="Times New Roman"/>
          <w:color w:val="000000"/>
        </w:rPr>
        <w:t>按</w:t>
      </w:r>
      <w:r>
        <w:rPr>
          <w:rFonts w:cs="Times New Roman"/>
          <w:color w:val="000000"/>
        </w:rPr>
        <w:t>10.5kV</w:t>
      </w:r>
      <w:r>
        <w:rPr>
          <w:rFonts w:cs="Times New Roman"/>
          <w:color w:val="000000"/>
        </w:rPr>
        <w:t>绕组电压计算，式</w:t>
      </w:r>
      <w:r>
        <w:rPr>
          <w:rFonts w:cs="Times New Roman"/>
          <w:color w:val="000000"/>
        </w:rPr>
        <w:t>(A-18)</w:t>
      </w:r>
      <w:r>
        <w:rPr>
          <w:rFonts w:cs="Times New Roman"/>
          <w:color w:val="000000"/>
        </w:rPr>
        <w:t>按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开关设备校核电压计算，二者校核对象不同。</w:t>
      </w:r>
    </w:p>
    <w:p w14:paraId="316E8CB0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IT10,35 = 31.5 / (√3 × 35) = 519.615 A</w:t>
      </w:r>
      <w:r>
        <w:tab/>
      </w:r>
      <w:r>
        <w:rPr>
          <w:rFonts w:cs="Times New Roman"/>
          <w:color w:val="000000"/>
          <w:sz w:val="21"/>
        </w:rPr>
        <w:t>(A-14)</w:t>
      </w:r>
    </w:p>
    <w:p w14:paraId="7918073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1.05 IT10,35 = 545.596 A</w:t>
      </w:r>
      <w:r>
        <w:tab/>
      </w:r>
      <w:r>
        <w:rPr>
          <w:rFonts w:cs="Times New Roman"/>
          <w:color w:val="000000"/>
          <w:sz w:val="21"/>
        </w:rPr>
        <w:t>(A-15)</w:t>
      </w:r>
    </w:p>
    <w:p w14:paraId="29DA9E0E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IT10,10.5 = 31.5 / (√3 × 10.5) = 1732.051 A</w:t>
      </w:r>
      <w:r>
        <w:tab/>
      </w:r>
      <w:r>
        <w:rPr>
          <w:rFonts w:cs="Times New Roman"/>
          <w:color w:val="000000"/>
          <w:sz w:val="21"/>
        </w:rPr>
        <w:t>(A-16)</w:t>
      </w:r>
    </w:p>
    <w:p w14:paraId="42EE5255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1.05 IT10,10.5 = 1818.653 A</w:t>
      </w:r>
      <w:r>
        <w:tab/>
      </w:r>
      <w:r>
        <w:rPr>
          <w:rFonts w:cs="Times New Roman"/>
          <w:color w:val="000000"/>
          <w:sz w:val="21"/>
        </w:rPr>
        <w:t>(A-17)</w:t>
      </w:r>
    </w:p>
    <w:p w14:paraId="4BD95926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1.05 IT10,10kV</w:t>
      </w:r>
      <w:r>
        <w:rPr>
          <w:rFonts w:ascii="Cambria Math" w:eastAsia="Cambria Math" w:hAnsi="Cambria Math" w:cs="Cambria Math"/>
          <w:color w:val="000000"/>
          <w:sz w:val="23"/>
        </w:rPr>
        <w:t>设备口径</w:t>
      </w:r>
      <w:r>
        <w:rPr>
          <w:rFonts w:ascii="Cambria Math" w:eastAsia="Cambria Math" w:hAnsi="Cambria Math" w:cs="Cambria Math"/>
          <w:color w:val="000000"/>
          <w:sz w:val="23"/>
        </w:rPr>
        <w:t xml:space="preserve"> = 31.5/(√3×10)×1.05 = 1909.586 A</w:t>
      </w:r>
      <w:r>
        <w:tab/>
      </w:r>
      <w:r>
        <w:rPr>
          <w:rFonts w:cs="Times New Roman"/>
          <w:color w:val="000000"/>
          <w:sz w:val="21"/>
        </w:rPr>
        <w:t>(A-18)</w:t>
      </w:r>
    </w:p>
    <w:p w14:paraId="6C3DF193" w14:textId="77777777">
      <w:pPr>
        <w:pStyle w:val="1"/>
        <w:pageBreakBefore/>
        <w:spacing w:before="391" w:after="195"/>
      </w:pPr>
      <w:bookmarkStart w:id="8" w:name="_Toc235090089"/>
      <w:r>
        <w:t>第五章</w:t>
      </w:r>
      <w:r>
        <w:t xml:space="preserve"> </w:t>
      </w:r>
      <w:r>
        <w:t>各回路最大持续工作电流计算书</w:t>
      </w:r>
      <w:bookmarkEnd w:id="8"/>
    </w:p>
    <w:p w14:paraId="1F698E63" w14:textId="77777777">
      <w:pPr>
        <w:pStyle w:val="2"/>
        <w:ind w:right="240"/>
      </w:pPr>
      <w:bookmarkStart w:id="9" w:name="_Toc235090090"/>
      <w:r>
        <w:t xml:space="preserve">5.1 </w:t>
      </w:r>
      <w:r>
        <w:t>通用公式与主变回路</w:t>
      </w:r>
      <w:bookmarkEnd w:id="9"/>
    </w:p>
    <w:p w14:paraId="2F883AB7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Imax = Smax / (√3 Un)</w:t>
      </w:r>
      <w:r>
        <w:tab/>
      </w:r>
      <w:r>
        <w:rPr>
          <w:rFonts w:cs="Times New Roman"/>
          <w:color w:val="000000"/>
          <w:sz w:val="21"/>
        </w:rPr>
        <w:t>(5-1)</w:t>
      </w:r>
    </w:p>
    <w:p w14:paraId="184154A7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IT,220 = 180 / (√3 × 220) × 1.05 = 495.996 A</w:t>
      </w:r>
      <w:r>
        <w:tab/>
      </w:r>
      <w:r>
        <w:rPr>
          <w:rFonts w:cs="Times New Roman"/>
          <w:color w:val="000000"/>
          <w:sz w:val="21"/>
        </w:rPr>
        <w:t>(5-2)</w:t>
      </w:r>
    </w:p>
    <w:p w14:paraId="1D5939C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IT,35 = 180 / (√3 × 35) × 1.05 = 3117.691 A</w:t>
      </w:r>
      <w:r>
        <w:tab/>
      </w:r>
      <w:r>
        <w:rPr>
          <w:rFonts w:cs="Times New Roman"/>
          <w:color w:val="000000"/>
          <w:sz w:val="21"/>
        </w:rPr>
        <w:t>(5-3)</w:t>
      </w:r>
    </w:p>
    <w:p w14:paraId="030B2A9E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IL,normal = 280.285714 / (2√3 × 220) = 367.780 A</w:t>
      </w:r>
      <w:r>
        <w:tab/>
      </w:r>
      <w:r>
        <w:rPr>
          <w:rFonts w:cs="Times New Roman"/>
          <w:color w:val="000000"/>
          <w:sz w:val="21"/>
        </w:rPr>
        <w:t>(5-4)</w:t>
      </w:r>
    </w:p>
    <w:p w14:paraId="5E6EAB44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IL,N-1 = 280.285714 / (√3 × 220) = 735.559 A</w:t>
      </w:r>
      <w:r>
        <w:tab/>
      </w:r>
      <w:r>
        <w:rPr>
          <w:rFonts w:cs="Times New Roman"/>
          <w:color w:val="000000"/>
          <w:sz w:val="21"/>
        </w:rPr>
        <w:t>(5-5)</w:t>
      </w:r>
    </w:p>
    <w:p w14:paraId="56AD2E90" w14:textId="77777777">
      <w:pPr>
        <w:pStyle w:val="2"/>
        <w:ind w:right="240"/>
      </w:pPr>
      <w:bookmarkStart w:id="10" w:name="_Toc235090091"/>
      <w:r>
        <w:t>5.2 35kV</w:t>
      </w:r>
      <w:r>
        <w:t>馈线与母线段</w:t>
      </w:r>
      <w:bookmarkEnd w:id="10"/>
    </w:p>
    <w:p w14:paraId="4CE03981" w14:textId="77777777">
      <w:pPr>
        <w:pStyle w:val="aff6"/>
      </w:pPr>
      <w:r>
        <w:t>表</w:t>
      </w:r>
      <w:r>
        <w:t>5-1 35kV</w:t>
      </w:r>
      <w:r>
        <w:t>馈线持续电流</w:t>
      </w:r>
    </w:p>
    <w:tbl>
      <w:tblPr>
        <w:tblStyle w:val="a9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983"/>
        <w:gridCol w:w="1134"/>
        <w:gridCol w:w="1700"/>
        <w:gridCol w:w="1700"/>
        <w:gridCol w:w="2267"/>
      </w:tblGrid>
      <w:tr w14:paraId="2D732C13" w14:textId="77777777">
        <w:trPr>
          <w:cantSplit/>
          <w:tblHeader/>
          <w:jc w:val="center"/>
        </w:trPr>
        <w:tc>
          <w:tcPr>
            <w:tcW w:w="198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AF8FB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负荷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E9D56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回路数</w:t>
            </w:r>
          </w:p>
        </w:tc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6B227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单回基础</w:t>
            </w:r>
            <w:r>
              <w:rPr>
                <w:rFonts w:eastAsia="黑体" w:cs="Times New Roman"/>
                <w:b/>
                <w:color w:val="000000"/>
                <w:sz w:val="18"/>
              </w:rPr>
              <w:t>S/MVA</w:t>
            </w:r>
          </w:p>
        </w:tc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D47B4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计损耗</w:t>
            </w:r>
            <w:r>
              <w:rPr>
                <w:rFonts w:eastAsia="黑体" w:cs="Times New Roman"/>
                <w:b/>
                <w:color w:val="000000"/>
                <w:sz w:val="18"/>
              </w:rPr>
              <w:t>S/MVA</w:t>
            </w:r>
          </w:p>
        </w:tc>
        <w:tc>
          <w:tcPr>
            <w:tcW w:w="22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48D72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Imax/A</w:t>
            </w:r>
          </w:p>
        </w:tc>
      </w:tr>
      <w:tr w14:paraId="67AE0E78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EB0B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风电场</w:t>
            </w:r>
            <w:r>
              <w:rPr>
                <w:rFonts w:cs="Times New Roman"/>
                <w:color w:val="000000"/>
                <w:sz w:val="18"/>
              </w:rPr>
              <w:t>A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D3D5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6C73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21.053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53A9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22.105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5496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364.642</w:t>
            </w:r>
          </w:p>
        </w:tc>
      </w:tr>
      <w:tr w14:paraId="4C231123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DFCD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风电场</w:t>
            </w:r>
            <w:r>
              <w:rPr>
                <w:rFonts w:cs="Times New Roman"/>
                <w:color w:val="000000"/>
                <w:sz w:val="18"/>
              </w:rPr>
              <w:t>B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8B4F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450A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21.053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73BC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22.105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E5AE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364.642</w:t>
            </w:r>
          </w:p>
        </w:tc>
      </w:tr>
      <w:tr w14:paraId="42C1533F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539C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光伏电站</w:t>
            </w:r>
            <w:r>
              <w:rPr>
                <w:rFonts w:cs="Times New Roman"/>
                <w:color w:val="000000"/>
                <w:sz w:val="18"/>
              </w:rPr>
              <w:t>A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6DE8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50E9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30.612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E377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32.143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36E7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530.220</w:t>
            </w:r>
          </w:p>
        </w:tc>
      </w:tr>
      <w:tr w14:paraId="1CB11E57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38270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光伏电站</w:t>
            </w:r>
            <w:r>
              <w:rPr>
                <w:rFonts w:cs="Times New Roman"/>
                <w:color w:val="000000"/>
                <w:sz w:val="18"/>
              </w:rPr>
              <w:t>B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FC16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B678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20.408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FA17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21.429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198D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353.480</w:t>
            </w:r>
          </w:p>
        </w:tc>
      </w:tr>
      <w:tr w14:paraId="5351DAC4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5A5DA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储能电站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8898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0675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31.579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86AA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33.158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0C63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546.963</w:t>
            </w:r>
          </w:p>
        </w:tc>
      </w:tr>
    </w:tbl>
    <w:p w14:paraId="06426B6C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I35-I = 2230.732 A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I35-II = 2404.371 A</w:t>
      </w:r>
      <w:r>
        <w:tab/>
      </w:r>
      <w:r>
        <w:rPr>
          <w:rFonts w:cs="Times New Roman"/>
          <w:color w:val="000000"/>
          <w:sz w:val="21"/>
        </w:rPr>
        <w:t>(5-6)</w:t>
      </w:r>
    </w:p>
    <w:p w14:paraId="3D1FB606" w14:textId="77777777">
      <w:pPr>
        <w:ind w:firstLine="480"/>
      </w:pPr>
      <w:r>
        <w:rPr>
          <w:rFonts w:cs="Times New Roman"/>
          <w:color w:val="000000"/>
        </w:rPr>
        <w:t>母线段电流按实际馈线分配累加，不把全站</w:t>
      </w:r>
      <w:r>
        <w:rPr>
          <w:rFonts w:cs="Times New Roman"/>
          <w:color w:val="000000"/>
        </w:rPr>
        <w:t>4623.515A</w:t>
      </w:r>
      <w:r>
        <w:rPr>
          <w:rFonts w:cs="Times New Roman"/>
          <w:color w:val="000000"/>
        </w:rPr>
        <w:t>简单平均。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母联按一台主变额定电流</w:t>
      </w:r>
      <w:r>
        <w:rPr>
          <w:rFonts w:cs="Times New Roman"/>
          <w:color w:val="000000"/>
        </w:rPr>
        <w:t>1.05</w:t>
      </w:r>
      <w:r>
        <w:rPr>
          <w:rFonts w:cs="Times New Roman"/>
          <w:color w:val="000000"/>
        </w:rPr>
        <w:t>倍，即</w:t>
      </w:r>
      <w:r>
        <w:rPr>
          <w:rFonts w:cs="Times New Roman"/>
          <w:color w:val="000000"/>
        </w:rPr>
        <w:t>3117.691A</w:t>
      </w:r>
      <w:r>
        <w:rPr>
          <w:rFonts w:cs="Times New Roman"/>
          <w:color w:val="000000"/>
        </w:rPr>
        <w:t>承担事故转供职责。</w:t>
      </w:r>
    </w:p>
    <w:p w14:paraId="0496C8F8" w14:textId="77777777">
      <w:pPr>
        <w:pStyle w:val="2"/>
        <w:ind w:right="240"/>
      </w:pPr>
      <w:bookmarkStart w:id="11" w:name="_Toc235090092"/>
      <w:r>
        <w:t>5.3 10kV</w:t>
      </w:r>
      <w:r>
        <w:t>及</w:t>
      </w:r>
      <w:r>
        <w:t>SVG</w:t>
      </w:r>
      <w:r>
        <w:t>回路</w:t>
      </w:r>
      <w:bookmarkEnd w:id="11"/>
    </w:p>
    <w:p w14:paraId="27A87BD5" w14:textId="77777777">
      <w:pPr>
        <w:pStyle w:val="aff6"/>
      </w:pPr>
      <w:r>
        <w:t>表</w:t>
      </w:r>
      <w:r>
        <w:t>5-2 10kV</w:t>
      </w:r>
      <w:r>
        <w:t>主要回路持续电流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2834"/>
        <w:gridCol w:w="1984"/>
        <w:gridCol w:w="3968"/>
      </w:tblGrid>
      <w:tr w14:paraId="1C39BAED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35487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回路</w:t>
            </w:r>
          </w:p>
        </w:tc>
        <w:tc>
          <w:tcPr>
            <w:tcW w:w="198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E70B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Imax/A</w:t>
            </w:r>
          </w:p>
        </w:tc>
        <w:tc>
          <w:tcPr>
            <w:tcW w:w="3969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72D19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计算依据</w:t>
            </w:r>
          </w:p>
        </w:tc>
      </w:tr>
      <w:tr w14:paraId="4E522366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4DB5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T10</w:t>
            </w:r>
            <w:r>
              <w:rPr>
                <w:rFonts w:cs="Times New Roman"/>
                <w:color w:val="000000"/>
                <w:sz w:val="18"/>
              </w:rPr>
              <w:t>进线</w:t>
            </w:r>
            <w:r>
              <w:rPr>
                <w:rFonts w:cs="Times New Roman"/>
                <w:color w:val="000000"/>
                <w:sz w:val="18"/>
              </w:rPr>
              <w:t>/10kV</w:t>
            </w:r>
            <w:r>
              <w:rPr>
                <w:rFonts w:cs="Times New Roman"/>
                <w:color w:val="000000"/>
                <w:sz w:val="18"/>
              </w:rPr>
              <w:t>母联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F1F6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1909.586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5607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31.5MVA</w:t>
            </w:r>
            <w:r>
              <w:rPr>
                <w:rFonts w:cs="Times New Roman"/>
                <w:color w:val="000000"/>
                <w:sz w:val="18"/>
              </w:rPr>
              <w:t>按</w:t>
            </w:r>
            <w:r>
              <w:rPr>
                <w:rFonts w:cs="Times New Roman"/>
                <w:color w:val="000000"/>
                <w:sz w:val="18"/>
              </w:rPr>
              <w:t>10kV</w:t>
            </w:r>
            <w:r>
              <w:rPr>
                <w:rFonts w:cs="Times New Roman"/>
                <w:color w:val="000000"/>
                <w:sz w:val="18"/>
              </w:rPr>
              <w:t>设备口径</w:t>
            </w:r>
            <w:r>
              <w:rPr>
                <w:rFonts w:cs="Times New Roman"/>
                <w:color w:val="000000"/>
                <w:sz w:val="18"/>
              </w:rPr>
              <w:t>×1.05</w:t>
            </w:r>
          </w:p>
        </w:tc>
      </w:tr>
      <w:tr w14:paraId="2FB26D26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4D10D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单套</w:t>
            </w:r>
            <w:r>
              <w:rPr>
                <w:rFonts w:cs="Times New Roman"/>
                <w:color w:val="000000"/>
                <w:sz w:val="18"/>
              </w:rPr>
              <w:t>SVG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4C71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692.820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7E39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12Mvar</w:t>
            </w:r>
            <w:r>
              <w:rPr>
                <w:rFonts w:cs="Times New Roman"/>
                <w:color w:val="000000"/>
                <w:sz w:val="18"/>
              </w:rPr>
              <w:t>按</w:t>
            </w:r>
            <w:r>
              <w:rPr>
                <w:rFonts w:cs="Times New Roman"/>
                <w:color w:val="000000"/>
                <w:sz w:val="18"/>
              </w:rPr>
              <w:t>10.5kV</w:t>
            </w:r>
            <w:r>
              <w:rPr>
                <w:rFonts w:cs="Times New Roman"/>
                <w:color w:val="000000"/>
                <w:sz w:val="18"/>
              </w:rPr>
              <w:t>额定电流</w:t>
            </w:r>
            <w:r>
              <w:rPr>
                <w:rFonts w:cs="Times New Roman"/>
                <w:color w:val="000000"/>
                <w:sz w:val="18"/>
              </w:rPr>
              <w:t>×1.05</w:t>
            </w:r>
          </w:p>
        </w:tc>
      </w:tr>
      <w:tr w14:paraId="027A0345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2101C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站用电备用电源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01030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57.056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ECD6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0.8MW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pf=0.85</w:t>
            </w:r>
            <w:r>
              <w:rPr>
                <w:rFonts w:cs="Times New Roman"/>
                <w:color w:val="000000"/>
                <w:sz w:val="18"/>
              </w:rPr>
              <w:t>、计</w:t>
            </w:r>
            <w:r>
              <w:rPr>
                <w:rFonts w:cs="Times New Roman"/>
                <w:color w:val="000000"/>
                <w:sz w:val="18"/>
              </w:rPr>
              <w:t>5%</w:t>
            </w:r>
            <w:r>
              <w:rPr>
                <w:rFonts w:cs="Times New Roman"/>
                <w:color w:val="000000"/>
                <w:sz w:val="18"/>
              </w:rPr>
              <w:t>线损</w:t>
            </w:r>
          </w:p>
        </w:tc>
      </w:tr>
      <w:tr w14:paraId="27E77D4F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C194D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无功补偿及冷却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3716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42.792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2190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0.6MW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pf=0.85</w:t>
            </w:r>
            <w:r>
              <w:rPr>
                <w:rFonts w:cs="Times New Roman"/>
                <w:color w:val="000000"/>
                <w:sz w:val="18"/>
              </w:rPr>
              <w:t>、计</w:t>
            </w:r>
            <w:r>
              <w:rPr>
                <w:rFonts w:cs="Times New Roman"/>
                <w:color w:val="000000"/>
                <w:sz w:val="18"/>
              </w:rPr>
              <w:t>5%</w:t>
            </w:r>
            <w:r>
              <w:rPr>
                <w:rFonts w:cs="Times New Roman"/>
                <w:color w:val="000000"/>
                <w:sz w:val="18"/>
              </w:rPr>
              <w:t>线损</w:t>
            </w:r>
          </w:p>
        </w:tc>
      </w:tr>
      <w:tr w14:paraId="55C1A16A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F100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集控通信及监控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6853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26.943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1F43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0.4MW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pf=0.90</w:t>
            </w:r>
            <w:r>
              <w:rPr>
                <w:rFonts w:cs="Times New Roman"/>
                <w:color w:val="000000"/>
                <w:sz w:val="18"/>
              </w:rPr>
              <w:t>、计</w:t>
            </w:r>
            <w:r>
              <w:rPr>
                <w:rFonts w:cs="Times New Roman"/>
                <w:color w:val="000000"/>
                <w:sz w:val="18"/>
              </w:rPr>
              <w:t>5%</w:t>
            </w:r>
            <w:r>
              <w:rPr>
                <w:rFonts w:cs="Times New Roman"/>
                <w:color w:val="000000"/>
                <w:sz w:val="18"/>
              </w:rPr>
              <w:t>线损</w:t>
            </w:r>
          </w:p>
        </w:tc>
      </w:tr>
    </w:tbl>
    <w:p w14:paraId="005A4065" w14:textId="77777777">
      <w:pPr>
        <w:pStyle w:val="2"/>
        <w:ind w:right="240"/>
      </w:pPr>
      <w:bookmarkStart w:id="12" w:name="_Toc235090093"/>
      <w:r>
        <w:t>5.4 LGJ-400/50</w:t>
      </w:r>
      <w:r>
        <w:t>温度修正</w:t>
      </w:r>
      <w:bookmarkEnd w:id="12"/>
    </w:p>
    <w:p w14:paraId="216510D9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KT = √[(70−41)/(70−25)] = 0.802773</w:t>
      </w:r>
      <w:r>
        <w:tab/>
      </w:r>
      <w:r>
        <w:rPr>
          <w:rFonts w:cs="Times New Roman"/>
          <w:color w:val="000000"/>
          <w:sz w:val="21"/>
        </w:rPr>
        <w:t>(5-7)</w:t>
      </w:r>
    </w:p>
    <w:p w14:paraId="3D442A7A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Iallow,41 = 592 × 0.802773 = 475.242 A</w:t>
      </w:r>
      <w:r>
        <w:tab/>
      </w:r>
      <w:r>
        <w:rPr>
          <w:rFonts w:cs="Times New Roman"/>
          <w:color w:val="000000"/>
          <w:sz w:val="21"/>
        </w:rPr>
        <w:t>(5-8)</w:t>
      </w:r>
    </w:p>
    <w:p w14:paraId="7B1E63C8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Kline-curtail = (1−475.242/735.559)×100% = 35.390%</w:t>
      </w:r>
      <w:r>
        <w:tab/>
      </w:r>
      <w:r>
        <w:rPr>
          <w:rFonts w:cs="Times New Roman"/>
          <w:color w:val="000000"/>
          <w:sz w:val="21"/>
        </w:rPr>
        <w:t>(5-9)</w:t>
      </w:r>
    </w:p>
    <w:p w14:paraId="57E6EB36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Imain-T-N-1 = 180/(√3×220) = 472.377 A</w:t>
      </w:r>
      <w:r>
        <w:tab/>
      </w:r>
      <w:r>
        <w:rPr>
          <w:rFonts w:cs="Times New Roman"/>
          <w:color w:val="000000"/>
          <w:sz w:val="21"/>
        </w:rPr>
        <w:t>(5-10)</w:t>
      </w:r>
    </w:p>
    <w:p w14:paraId="50DA64B0" w14:textId="77777777">
      <w:pPr>
        <w:ind w:firstLine="480"/>
      </w:pPr>
      <w:r>
        <w:rPr>
          <w:rFonts w:cs="Times New Roman"/>
          <w:color w:val="000000"/>
        </w:rPr>
        <w:t>主变</w:t>
      </w:r>
      <w:r>
        <w:rPr>
          <w:rFonts w:cs="Times New Roman"/>
          <w:color w:val="000000"/>
        </w:rPr>
        <w:t>N-1</w:t>
      </w:r>
      <w:r>
        <w:rPr>
          <w:rFonts w:cs="Times New Roman"/>
          <w:color w:val="000000"/>
        </w:rPr>
        <w:t>后的线路电流</w:t>
      </w:r>
      <w:r>
        <w:rPr>
          <w:rFonts w:cs="Times New Roman"/>
          <w:color w:val="000000"/>
        </w:rPr>
        <w:t>472.377A</w:t>
      </w:r>
      <w:r>
        <w:rPr>
          <w:rFonts w:cs="Times New Roman"/>
          <w:color w:val="000000"/>
        </w:rPr>
        <w:t>，小于课程允许值</w:t>
      </w:r>
      <w:r>
        <w:rPr>
          <w:rFonts w:cs="Times New Roman"/>
          <w:color w:val="000000"/>
        </w:rPr>
        <w:t>475.242A</w:t>
      </w:r>
      <w:r>
        <w:rPr>
          <w:rFonts w:cs="Times New Roman"/>
          <w:color w:val="000000"/>
        </w:rPr>
        <w:t>，余量</w:t>
      </w:r>
      <w:r>
        <w:rPr>
          <w:rFonts w:cs="Times New Roman"/>
          <w:color w:val="000000"/>
        </w:rPr>
        <w:t>2.864A</w:t>
      </w:r>
      <w:r>
        <w:rPr>
          <w:rFonts w:cs="Times New Roman"/>
          <w:color w:val="000000"/>
        </w:rPr>
        <w:t>。因此主变限发</w:t>
      </w:r>
      <w:r>
        <w:rPr>
          <w:rFonts w:cs="Times New Roman"/>
          <w:color w:val="000000"/>
        </w:rPr>
        <w:t>35.780%</w:t>
      </w:r>
      <w:r>
        <w:rPr>
          <w:rFonts w:cs="Times New Roman"/>
          <w:color w:val="000000"/>
        </w:rPr>
        <w:t>略严于线路限发</w:t>
      </w:r>
      <w:r>
        <w:rPr>
          <w:rFonts w:cs="Times New Roman"/>
          <w:color w:val="000000"/>
        </w:rPr>
        <w:t>35.390%</w:t>
      </w:r>
      <w:r>
        <w:rPr>
          <w:rFonts w:cs="Times New Roman"/>
          <w:color w:val="000000"/>
        </w:rPr>
        <w:t>，但厂家热额定资料到位后必须覆盖复核。</w:t>
      </w:r>
    </w:p>
    <w:p w14:paraId="65558741" w14:textId="77777777">
      <w:pPr>
        <w:pStyle w:val="1"/>
        <w:pageBreakBefore/>
        <w:spacing w:before="391" w:after="195"/>
      </w:pPr>
      <w:bookmarkStart w:id="13" w:name="_Toc235090094"/>
      <w:r>
        <w:t>第六章</w:t>
      </w:r>
      <w:r>
        <w:t xml:space="preserve"> </w:t>
      </w:r>
      <w:r>
        <w:t>短路电流计算书</w:t>
      </w:r>
      <w:bookmarkEnd w:id="13"/>
    </w:p>
    <w:p w14:paraId="1D32C838" w14:textId="77777777">
      <w:pPr>
        <w:pStyle w:val="2"/>
        <w:ind w:right="240"/>
      </w:pPr>
      <w:bookmarkStart w:id="14" w:name="_Toc235090095"/>
      <w:r>
        <w:t xml:space="preserve">6.1 </w:t>
      </w:r>
      <w:r>
        <w:t>标幺值与等值网络</w:t>
      </w:r>
      <w:bookmarkEnd w:id="14"/>
    </w:p>
    <w:p w14:paraId="4037CCA2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ZB,220 = UB²/SB = 230²/100 = 529 Ω</w:t>
      </w:r>
      <w:r>
        <w:tab/>
      </w:r>
      <w:r>
        <w:rPr>
          <w:rFonts w:cs="Times New Roman"/>
          <w:color w:val="000000"/>
          <w:sz w:val="21"/>
        </w:rPr>
        <w:t>(6-1)</w:t>
      </w:r>
    </w:p>
    <w:p w14:paraId="37B236D9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X*sys1 = 0.40×100/2400 = 0.016667</w:t>
      </w:r>
      <w:r>
        <w:tab/>
      </w:r>
      <w:r>
        <w:rPr>
          <w:rFonts w:cs="Times New Roman"/>
          <w:color w:val="000000"/>
          <w:sz w:val="21"/>
        </w:rPr>
        <w:t>(6-2)</w:t>
      </w:r>
    </w:p>
    <w:p w14:paraId="4AEEEE0F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X*sys2 = 0.45×100/2000 = 0.022500</w:t>
      </w:r>
      <w:r>
        <w:tab/>
      </w:r>
      <w:r>
        <w:rPr>
          <w:rFonts w:cs="Times New Roman"/>
          <w:color w:val="000000"/>
          <w:sz w:val="21"/>
        </w:rPr>
        <w:t>(6-3)</w:t>
      </w:r>
    </w:p>
    <w:p w14:paraId="4B2F9D60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X*L1 = 0.40×70×100/230² = 0.052930</w:t>
      </w:r>
      <w:r>
        <w:tab/>
      </w:r>
      <w:r>
        <w:rPr>
          <w:rFonts w:cs="Times New Roman"/>
          <w:color w:val="000000"/>
          <w:sz w:val="21"/>
        </w:rPr>
        <w:t>(6-4)</w:t>
      </w:r>
    </w:p>
    <w:p w14:paraId="7CB5433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X*L2 = 0.40×85×100/230² = 0.064272</w:t>
      </w:r>
      <w:r>
        <w:tab/>
      </w:r>
      <w:r>
        <w:rPr>
          <w:rFonts w:cs="Times New Roman"/>
          <w:color w:val="000000"/>
          <w:sz w:val="21"/>
        </w:rPr>
        <w:t>(6-5)</w:t>
      </w:r>
    </w:p>
    <w:p w14:paraId="50E1736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X*path1 = 0.069597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X*path2 = 0.086772</w:t>
      </w:r>
      <w:r>
        <w:tab/>
      </w:r>
      <w:r>
        <w:rPr>
          <w:rFonts w:cs="Times New Roman"/>
          <w:color w:val="000000"/>
          <w:sz w:val="21"/>
        </w:rPr>
        <w:t>(6-6)</w:t>
      </w:r>
    </w:p>
    <w:p w14:paraId="7415BE3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X*parallel = X1X2/(X1+X2) = 0.038621</w:t>
      </w:r>
      <w:r>
        <w:tab/>
      </w:r>
      <w:r>
        <w:rPr>
          <w:rFonts w:cs="Times New Roman"/>
          <w:color w:val="000000"/>
          <w:sz w:val="21"/>
        </w:rPr>
        <w:t>(6-7)</w:t>
      </w:r>
    </w:p>
    <w:p w14:paraId="0130195C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X*T = 0.14×100/180 = 0.077778</w:t>
      </w:r>
      <w:r>
        <w:tab/>
      </w:r>
      <w:r>
        <w:rPr>
          <w:rFonts w:cs="Times New Roman"/>
          <w:color w:val="000000"/>
          <w:sz w:val="21"/>
        </w:rPr>
        <w:t>(6-8)</w:t>
      </w:r>
    </w:p>
    <w:p w14:paraId="2D4980D1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X*T10 = 0.08×100/31.5 = 0.253968</w:t>
      </w:r>
      <w:r>
        <w:tab/>
      </w:r>
      <w:r>
        <w:rPr>
          <w:rFonts w:cs="Times New Roman"/>
          <w:color w:val="000000"/>
          <w:sz w:val="21"/>
        </w:rPr>
        <w:t>(6-9)</w:t>
      </w:r>
    </w:p>
    <w:p w14:paraId="77DF93B6" w14:textId="77777777">
      <w:pPr>
        <w:pStyle w:val="aff6"/>
      </w:pPr>
      <w:r>
        <w:t>表</w:t>
      </w:r>
      <w:r>
        <w:t xml:space="preserve">6-1 </w:t>
      </w:r>
      <w:r>
        <w:t>元件标幺电抗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2834"/>
        <w:gridCol w:w="1700"/>
        <w:gridCol w:w="4251"/>
      </w:tblGrid>
      <w:tr w14:paraId="46890E3A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2A4E4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元件</w:t>
            </w:r>
          </w:p>
        </w:tc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C931F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X*/pu</w:t>
            </w:r>
          </w:p>
        </w:tc>
        <w:tc>
          <w:tcPr>
            <w:tcW w:w="425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4F35D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说明</w:t>
            </w:r>
          </w:p>
        </w:tc>
      </w:tr>
      <w:tr w14:paraId="6BD05583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39FF0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系统</w:t>
            </w:r>
            <w:r>
              <w:rPr>
                <w:rFonts w:cs="Times New Roman"/>
                <w:color w:val="000000"/>
                <w:sz w:val="18"/>
              </w:rPr>
              <w:t>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B7E0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0.016667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D883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以</w:t>
            </w:r>
            <w:r>
              <w:rPr>
                <w:rFonts w:cs="Times New Roman"/>
                <w:color w:val="000000"/>
                <w:sz w:val="18"/>
              </w:rPr>
              <w:t>2400MVA</w:t>
            </w:r>
            <w:r>
              <w:rPr>
                <w:rFonts w:cs="Times New Roman"/>
                <w:color w:val="000000"/>
                <w:sz w:val="18"/>
              </w:rPr>
              <w:t>为原基准</w:t>
            </w:r>
          </w:p>
        </w:tc>
      </w:tr>
      <w:tr w14:paraId="68D5534C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D7C20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L1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FA31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0.052930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00CB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70km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0.40Ω/km</w:t>
            </w:r>
          </w:p>
        </w:tc>
      </w:tr>
      <w:tr w14:paraId="11CB3F6B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E9841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系统</w:t>
            </w:r>
            <w:r>
              <w:rPr>
                <w:rFonts w:cs="Times New Roman"/>
                <w:color w:val="000000"/>
                <w:sz w:val="18"/>
              </w:rPr>
              <w:t>1+L1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C6AE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0.069597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CE00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220kV-I</w:t>
            </w:r>
            <w:r>
              <w:rPr>
                <w:rFonts w:cs="Times New Roman"/>
                <w:color w:val="000000"/>
                <w:sz w:val="18"/>
              </w:rPr>
              <w:t>段分列电源路径</w:t>
            </w:r>
          </w:p>
        </w:tc>
      </w:tr>
      <w:tr w14:paraId="3C0495CC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C9B73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系统</w:t>
            </w:r>
            <w:r>
              <w:rPr>
                <w:rFonts w:cs="Times New Roman"/>
                <w:color w:val="000000"/>
                <w:sz w:val="18"/>
              </w:rPr>
              <w:t>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471B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0.022500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BDC7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以</w:t>
            </w:r>
            <w:r>
              <w:rPr>
                <w:rFonts w:cs="Times New Roman"/>
                <w:color w:val="000000"/>
                <w:sz w:val="18"/>
              </w:rPr>
              <w:t>2000MVA</w:t>
            </w:r>
            <w:r>
              <w:rPr>
                <w:rFonts w:cs="Times New Roman"/>
                <w:color w:val="000000"/>
                <w:sz w:val="18"/>
              </w:rPr>
              <w:t>为原基准</w:t>
            </w:r>
          </w:p>
        </w:tc>
      </w:tr>
      <w:tr w14:paraId="34B696B5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3762C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L2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93F4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0.064272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CDFE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85km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0.40Ω/km</w:t>
            </w:r>
          </w:p>
        </w:tc>
      </w:tr>
      <w:tr w14:paraId="264C61CB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065E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系统</w:t>
            </w:r>
            <w:r>
              <w:rPr>
                <w:rFonts w:cs="Times New Roman"/>
                <w:color w:val="000000"/>
                <w:sz w:val="18"/>
              </w:rPr>
              <w:t>2+L2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2726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0.086772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C0D0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220kV-II</w:t>
            </w:r>
            <w:r>
              <w:rPr>
                <w:rFonts w:cs="Times New Roman"/>
                <w:color w:val="000000"/>
                <w:sz w:val="18"/>
              </w:rPr>
              <w:t>段分列电源路径</w:t>
            </w:r>
          </w:p>
        </w:tc>
      </w:tr>
      <w:tr w14:paraId="7C404ED2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06E9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两电源并联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F1FB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0.038621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FDA2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220kV</w:t>
            </w:r>
            <w:r>
              <w:rPr>
                <w:rFonts w:cs="Times New Roman"/>
                <w:color w:val="000000"/>
                <w:sz w:val="18"/>
              </w:rPr>
              <w:t>分段条件闭合</w:t>
            </w:r>
          </w:p>
        </w:tc>
      </w:tr>
      <w:tr w14:paraId="3FA6AC8D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CD3E3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每台主变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F9803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0.077778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85BC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180MVA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uk=14%</w:t>
            </w:r>
          </w:p>
        </w:tc>
      </w:tr>
      <w:tr w14:paraId="5686423B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6785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每台</w:t>
            </w:r>
            <w:r>
              <w:rPr>
                <w:rFonts w:cs="Times New Roman"/>
                <w:color w:val="000000"/>
                <w:sz w:val="18"/>
              </w:rPr>
              <w:t>T10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3504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0.253968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BE0A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31.5MVA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uk=8%</w:t>
            </w:r>
          </w:p>
        </w:tc>
      </w:tr>
    </w:tbl>
    <w:p w14:paraId="77A7A9EC" w14:textId="77777777">
      <w:pPr>
        <w:pStyle w:val="2"/>
        <w:ind w:right="240"/>
      </w:pPr>
      <w:bookmarkStart w:id="15" w:name="_Toc235090096"/>
      <w:r>
        <w:t>6.2 220kV</w:t>
      </w:r>
      <w:r>
        <w:t>短路点</w:t>
      </w:r>
      <w:bookmarkEnd w:id="15"/>
    </w:p>
    <w:p w14:paraId="762EB06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Ik,220-I = 100/(√3×230×0.069597) = 3.607 kA</w:t>
      </w:r>
      <w:r>
        <w:tab/>
      </w:r>
      <w:r>
        <w:rPr>
          <w:rFonts w:cs="Times New Roman"/>
          <w:color w:val="000000"/>
          <w:sz w:val="21"/>
        </w:rPr>
        <w:t>(6-10)</w:t>
      </w:r>
    </w:p>
    <w:p w14:paraId="783342CD" w14:textId="77777777">
      <w:pPr>
        <w:ind w:firstLine="480"/>
      </w:pPr>
      <w:r>
        <w:rPr>
          <w:rFonts w:cs="Times New Roman"/>
          <w:color w:val="000000"/>
        </w:rPr>
        <w:t>计</w:t>
      </w:r>
      <w:r>
        <w:rPr>
          <w:rFonts w:cs="Times New Roman"/>
          <w:color w:val="000000"/>
        </w:rPr>
        <w:t>I</w:t>
      </w:r>
      <w:r>
        <w:rPr>
          <w:rFonts w:cs="Times New Roman"/>
          <w:color w:val="000000"/>
        </w:rPr>
        <w:t>段新能源贡献上界</w:t>
      </w:r>
      <w:r>
        <w:rPr>
          <w:rFonts w:cs="Times New Roman"/>
          <w:color w:val="000000"/>
        </w:rPr>
        <w:t>0.426kA</w:t>
      </w:r>
      <w:r>
        <w:rPr>
          <w:rFonts w:cs="Times New Roman"/>
          <w:color w:val="000000"/>
        </w:rPr>
        <w:t>，课程控制职责为</w:t>
      </w:r>
      <w:r>
        <w:rPr>
          <w:rFonts w:cs="Times New Roman"/>
          <w:color w:val="000000"/>
        </w:rPr>
        <w:t>4.033kA</w:t>
      </w:r>
      <w:r>
        <w:rPr>
          <w:rFonts w:cs="Times New Roman"/>
          <w:color w:val="000000"/>
        </w:rPr>
        <w:t>，课程峰值</w:t>
      </w:r>
      <w:r>
        <w:rPr>
          <w:rFonts w:cs="Times New Roman"/>
          <w:color w:val="000000"/>
        </w:rPr>
        <w:t>10.266kA</w:t>
      </w:r>
      <w:r>
        <w:rPr>
          <w:rFonts w:cs="Times New Roman"/>
          <w:color w:val="000000"/>
        </w:rPr>
        <w:t>；</w:t>
      </w:r>
      <w:r>
        <w:rPr>
          <w:rFonts w:cs="Times New Roman"/>
          <w:color w:val="000000"/>
        </w:rPr>
        <w:t>3.607kA</w:t>
      </w:r>
      <w:r>
        <w:rPr>
          <w:rFonts w:cs="Times New Roman"/>
          <w:color w:val="000000"/>
        </w:rPr>
        <w:t>仅为电网分量。</w:t>
      </w:r>
    </w:p>
    <w:p w14:paraId="6196A064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Ik,220-II = 100/(√3×230×0.086772) = 2.893 kA</w:t>
      </w:r>
      <w:r>
        <w:tab/>
      </w:r>
      <w:r>
        <w:rPr>
          <w:rFonts w:cs="Times New Roman"/>
          <w:color w:val="000000"/>
          <w:sz w:val="21"/>
        </w:rPr>
        <w:t>(6-11)</w:t>
      </w:r>
    </w:p>
    <w:p w14:paraId="6A940826" w14:textId="77777777">
      <w:pPr>
        <w:ind w:firstLine="480"/>
      </w:pPr>
      <w:r>
        <w:rPr>
          <w:rFonts w:cs="Times New Roman"/>
          <w:color w:val="000000"/>
        </w:rPr>
        <w:t>计</w:t>
      </w:r>
      <w:r>
        <w:rPr>
          <w:rFonts w:cs="Times New Roman"/>
          <w:color w:val="000000"/>
        </w:rPr>
        <w:t>II</w:t>
      </w:r>
      <w:r>
        <w:rPr>
          <w:rFonts w:cs="Times New Roman"/>
          <w:color w:val="000000"/>
        </w:rPr>
        <w:t>段新能源贡献上界</w:t>
      </w:r>
      <w:r>
        <w:rPr>
          <w:rFonts w:cs="Times New Roman"/>
          <w:color w:val="000000"/>
        </w:rPr>
        <w:t>0.459kA</w:t>
      </w:r>
      <w:r>
        <w:rPr>
          <w:rFonts w:cs="Times New Roman"/>
          <w:color w:val="000000"/>
        </w:rPr>
        <w:t>，课程综合上限为</w:t>
      </w:r>
      <w:r>
        <w:rPr>
          <w:rFonts w:cs="Times New Roman"/>
          <w:color w:val="000000"/>
        </w:rPr>
        <w:t>3.352kA</w:t>
      </w:r>
      <w:r>
        <w:rPr>
          <w:rFonts w:cs="Times New Roman"/>
          <w:color w:val="000000"/>
        </w:rPr>
        <w:t>。</w:t>
      </w:r>
    </w:p>
    <w:p w14:paraId="4C098241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Ik,220-closed = 100/(√3×230×0.038621) = 6.500 kA</w:t>
      </w:r>
      <w:r>
        <w:tab/>
      </w:r>
      <w:r>
        <w:rPr>
          <w:rFonts w:cs="Times New Roman"/>
          <w:color w:val="000000"/>
          <w:sz w:val="21"/>
        </w:rPr>
        <w:t>(6-12)</w:t>
      </w:r>
    </w:p>
    <w:p w14:paraId="23D6D966" w14:textId="77777777">
      <w:pPr>
        <w:ind w:firstLine="480"/>
      </w:pPr>
      <w:r>
        <w:rPr>
          <w:rFonts w:cs="Times New Roman"/>
          <w:color w:val="000000"/>
        </w:rPr>
        <w:t>6.500kA</w:t>
      </w:r>
      <w:r>
        <w:rPr>
          <w:rFonts w:cs="Times New Roman"/>
          <w:color w:val="000000"/>
        </w:rPr>
        <w:t>和电网峰值</w:t>
      </w:r>
      <w:r>
        <w:rPr>
          <w:rFonts w:cs="Times New Roman"/>
          <w:color w:val="000000"/>
        </w:rPr>
        <w:t>16.546kA</w:t>
      </w:r>
      <w:r>
        <w:rPr>
          <w:rFonts w:cs="Times New Roman"/>
          <w:color w:val="000000"/>
        </w:rPr>
        <w:t>仅为电网分量。计全部新能源贡献上界</w:t>
      </w:r>
      <w:r>
        <w:rPr>
          <w:rFonts w:cs="Times New Roman"/>
          <w:color w:val="000000"/>
        </w:rPr>
        <w:t>0.885kA</w:t>
      </w:r>
      <w:r>
        <w:rPr>
          <w:rFonts w:cs="Times New Roman"/>
          <w:color w:val="000000"/>
        </w:rPr>
        <w:t>后，条件性控制职责为</w:t>
      </w:r>
      <w:r>
        <w:rPr>
          <w:rFonts w:cs="Times New Roman"/>
          <w:color w:val="000000"/>
        </w:rPr>
        <w:t>7.385kA</w:t>
      </w:r>
      <w:r>
        <w:rPr>
          <w:rFonts w:cs="Times New Roman"/>
          <w:color w:val="000000"/>
        </w:rPr>
        <w:t>，课程峰值</w:t>
      </w:r>
      <w:r>
        <w:rPr>
          <w:rFonts w:cs="Times New Roman"/>
          <w:color w:val="000000"/>
        </w:rPr>
        <w:t>18.798kA</w:t>
      </w:r>
      <w:r>
        <w:rPr>
          <w:rFonts w:cs="Times New Roman"/>
          <w:color w:val="000000"/>
        </w:rPr>
        <w:t>；该场景必须以系统允许并列为前提。</w:t>
      </w:r>
    </w:p>
    <w:p w14:paraId="045ED31C" w14:textId="77777777">
      <w:pPr>
        <w:pStyle w:val="2"/>
        <w:ind w:right="240"/>
      </w:pPr>
      <w:bookmarkStart w:id="16" w:name="_Toc235090097"/>
      <w:r>
        <w:t>6.3 35kV</w:t>
      </w:r>
      <w:r>
        <w:t>短路点</w:t>
      </w:r>
      <w:bookmarkEnd w:id="16"/>
    </w:p>
    <w:p w14:paraId="44D57D5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XΣ,35-I = 0.069597 + 0.077778 = 0.147375</w:t>
      </w:r>
      <w:r>
        <w:tab/>
      </w:r>
      <w:r>
        <w:rPr>
          <w:rFonts w:cs="Times New Roman"/>
          <w:color w:val="000000"/>
          <w:sz w:val="21"/>
        </w:rPr>
        <w:t>(6-13)</w:t>
      </w:r>
    </w:p>
    <w:p w14:paraId="4D37285C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Ik,35-I,grid = 100/(√3×37×0.147375) = 10.588 kA</w:t>
      </w:r>
      <w:r>
        <w:tab/>
      </w:r>
      <w:r>
        <w:rPr>
          <w:rFonts w:cs="Times New Roman"/>
          <w:color w:val="000000"/>
          <w:sz w:val="21"/>
        </w:rPr>
        <w:t>(6-14)</w:t>
      </w:r>
    </w:p>
    <w:p w14:paraId="58142783" w14:textId="77777777">
      <w:pPr>
        <w:ind w:firstLine="480"/>
      </w:pPr>
      <w:r>
        <w:rPr>
          <w:rFonts w:cs="Times New Roman"/>
          <w:color w:val="000000"/>
        </w:rPr>
        <w:t>加</w:t>
      </w:r>
      <w:r>
        <w:rPr>
          <w:rFonts w:cs="Times New Roman"/>
          <w:color w:val="000000"/>
        </w:rPr>
        <w:t>I</w:t>
      </w:r>
      <w:r>
        <w:rPr>
          <w:rFonts w:cs="Times New Roman"/>
          <w:color w:val="000000"/>
        </w:rPr>
        <w:t>段新能源贡献上界</w:t>
      </w:r>
      <w:r>
        <w:rPr>
          <w:rFonts w:cs="Times New Roman"/>
          <w:color w:val="000000"/>
        </w:rPr>
        <w:t>2.677kA</w:t>
      </w:r>
      <w:r>
        <w:rPr>
          <w:rFonts w:cs="Times New Roman"/>
          <w:color w:val="000000"/>
        </w:rPr>
        <w:t>，综合上限</w:t>
      </w:r>
      <w:r>
        <w:rPr>
          <w:rFonts w:cs="Times New Roman"/>
          <w:color w:val="000000"/>
        </w:rPr>
        <w:t>13.265kA</w:t>
      </w:r>
      <w:r>
        <w:rPr>
          <w:rFonts w:cs="Times New Roman"/>
          <w:color w:val="000000"/>
        </w:rPr>
        <w:t>。</w:t>
      </w:r>
    </w:p>
    <w:p w14:paraId="183CC17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XΣ,35-II = 0.086772 + 0.077778 = 0.164550</w:t>
      </w:r>
      <w:r>
        <w:tab/>
      </w:r>
      <w:r>
        <w:rPr>
          <w:rFonts w:cs="Times New Roman"/>
          <w:color w:val="000000"/>
          <w:sz w:val="21"/>
        </w:rPr>
        <w:t>(6-15)</w:t>
      </w:r>
    </w:p>
    <w:p w14:paraId="6DD74CF2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Ik,35-II,grid = 9.483 kA</w:t>
      </w:r>
      <w:r>
        <w:rPr>
          <w:rFonts w:ascii="Cambria Math" w:eastAsia="Cambria Math" w:hAnsi="Cambria Math" w:cs="Cambria Math"/>
          <w:color w:val="000000"/>
          <w:sz w:val="23"/>
        </w:rPr>
        <w:t>；综合上限</w:t>
      </w:r>
      <w:r>
        <w:rPr>
          <w:rFonts w:ascii="Cambria Math" w:eastAsia="Cambria Math" w:hAnsi="Cambria Math" w:cs="Cambria Math"/>
          <w:color w:val="000000"/>
          <w:sz w:val="23"/>
        </w:rPr>
        <w:t>12.368 kA</w:t>
      </w:r>
      <w:r>
        <w:tab/>
      </w:r>
      <w:r>
        <w:rPr>
          <w:rFonts w:cs="Times New Roman"/>
          <w:color w:val="000000"/>
          <w:sz w:val="21"/>
        </w:rPr>
        <w:t>(6-16)</w:t>
      </w:r>
    </w:p>
    <w:p w14:paraId="77AFC1C4" w14:textId="77777777">
      <w:pPr>
        <w:ind w:firstLine="480"/>
      </w:pP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分段条件闭合时，两段上游等值相同，</w:t>
      </w:r>
      <w:r>
        <w:rPr>
          <w:rFonts w:cs="Times New Roman"/>
          <w:color w:val="000000"/>
        </w:rPr>
        <w:t>35kV-II</w:t>
      </w:r>
      <w:r>
        <w:rPr>
          <w:rFonts w:cs="Times New Roman"/>
          <w:color w:val="000000"/>
        </w:rPr>
        <w:t>段因新能源额定电流较大形成最大综合上限</w:t>
      </w:r>
      <w:r>
        <w:rPr>
          <w:rFonts w:cs="Times New Roman"/>
          <w:color w:val="000000"/>
        </w:rPr>
        <w:t>16.291kA</w:t>
      </w:r>
      <w:r>
        <w:rPr>
          <w:rFonts w:cs="Times New Roman"/>
          <w:color w:val="000000"/>
        </w:rPr>
        <w:t>，课程峰值</w:t>
      </w:r>
      <w:r>
        <w:rPr>
          <w:rFonts w:cs="Times New Roman"/>
          <w:color w:val="000000"/>
        </w:rPr>
        <w:t>41.470kA</w:t>
      </w:r>
      <w:r>
        <w:rPr>
          <w:rFonts w:cs="Times New Roman"/>
          <w:color w:val="000000"/>
        </w:rPr>
        <w:t>。两台健康主变低压侧并列时综合敏感性</w:t>
      </w:r>
      <w:r>
        <w:rPr>
          <w:rFonts w:cs="Times New Roman"/>
          <w:color w:val="000000"/>
        </w:rPr>
        <w:t>25.694kA</w:t>
      </w:r>
      <w:r>
        <w:rPr>
          <w:rFonts w:cs="Times New Roman"/>
          <w:color w:val="000000"/>
        </w:rPr>
        <w:t>，属于禁止方式。</w:t>
      </w:r>
    </w:p>
    <w:p w14:paraId="2CA98519" w14:textId="77777777">
      <w:pPr>
        <w:pStyle w:val="2"/>
        <w:ind w:right="240"/>
      </w:pPr>
      <w:bookmarkStart w:id="17" w:name="_Toc235090098"/>
      <w:r>
        <w:t>6.4 10kV</w:t>
      </w:r>
      <w:r>
        <w:t>短路点</w:t>
      </w:r>
      <w:bookmarkEnd w:id="17"/>
    </w:p>
    <w:p w14:paraId="7E63E486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XΣ,10-I = 0.069597+0.077778+0.253968 = 0.401343</w:t>
      </w:r>
      <w:r>
        <w:tab/>
      </w:r>
      <w:r>
        <w:rPr>
          <w:rFonts w:cs="Times New Roman"/>
          <w:color w:val="000000"/>
          <w:sz w:val="21"/>
        </w:rPr>
        <w:t>(6-17)</w:t>
      </w:r>
    </w:p>
    <w:p w14:paraId="5942DDB7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Ik,10-I,grid = 13.700 kA</w:t>
      </w:r>
      <w:r>
        <w:rPr>
          <w:rFonts w:ascii="Cambria Math" w:eastAsia="Cambria Math" w:hAnsi="Cambria Math" w:cs="Cambria Math"/>
          <w:color w:val="000000"/>
          <w:sz w:val="23"/>
        </w:rPr>
        <w:t>；计</w:t>
      </w:r>
      <w:r>
        <w:rPr>
          <w:rFonts w:ascii="Cambria Math" w:eastAsia="Cambria Math" w:hAnsi="Cambria Math" w:cs="Cambria Math"/>
          <w:color w:val="000000"/>
          <w:sz w:val="23"/>
        </w:rPr>
        <w:t>SVG</w:t>
      </w:r>
      <w:r>
        <w:rPr>
          <w:rFonts w:ascii="Cambria Math" w:eastAsia="Cambria Math" w:hAnsi="Cambria Math" w:cs="Cambria Math"/>
          <w:color w:val="000000"/>
          <w:sz w:val="23"/>
        </w:rPr>
        <w:t>后</w:t>
      </w:r>
      <w:r>
        <w:rPr>
          <w:rFonts w:ascii="Cambria Math" w:eastAsia="Cambria Math" w:hAnsi="Cambria Math" w:cs="Cambria Math"/>
          <w:color w:val="000000"/>
          <w:sz w:val="23"/>
        </w:rPr>
        <w:t>14.492 kA</w:t>
      </w:r>
      <w:r>
        <w:tab/>
      </w:r>
      <w:r>
        <w:rPr>
          <w:rFonts w:cs="Times New Roman"/>
          <w:color w:val="000000"/>
          <w:sz w:val="21"/>
        </w:rPr>
        <w:t>(6-18)</w:t>
      </w:r>
    </w:p>
    <w:p w14:paraId="7540AB31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XΣ,10-II = 0.086772+0.077778+0.253968 = 0.418518</w:t>
      </w:r>
      <w:r>
        <w:tab/>
      </w:r>
      <w:r>
        <w:rPr>
          <w:rFonts w:cs="Times New Roman"/>
          <w:color w:val="000000"/>
          <w:sz w:val="21"/>
        </w:rPr>
        <w:t>(6-19)</w:t>
      </w:r>
    </w:p>
    <w:p w14:paraId="4CF45E5A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Ik,10-II,grid = 13.138 kA</w:t>
      </w:r>
      <w:r>
        <w:rPr>
          <w:rFonts w:ascii="Cambria Math" w:eastAsia="Cambria Math" w:hAnsi="Cambria Math" w:cs="Cambria Math"/>
          <w:color w:val="000000"/>
          <w:sz w:val="23"/>
        </w:rPr>
        <w:t>；计</w:t>
      </w:r>
      <w:r>
        <w:rPr>
          <w:rFonts w:ascii="Cambria Math" w:eastAsia="Cambria Math" w:hAnsi="Cambria Math" w:cs="Cambria Math"/>
          <w:color w:val="000000"/>
          <w:sz w:val="23"/>
        </w:rPr>
        <w:t>SVG</w:t>
      </w:r>
      <w:r>
        <w:rPr>
          <w:rFonts w:ascii="Cambria Math" w:eastAsia="Cambria Math" w:hAnsi="Cambria Math" w:cs="Cambria Math"/>
          <w:color w:val="000000"/>
          <w:sz w:val="23"/>
        </w:rPr>
        <w:t>后</w:t>
      </w:r>
      <w:r>
        <w:rPr>
          <w:rFonts w:ascii="Cambria Math" w:eastAsia="Cambria Math" w:hAnsi="Cambria Math" w:cs="Cambria Math"/>
          <w:color w:val="000000"/>
          <w:sz w:val="23"/>
        </w:rPr>
        <w:t>13.930 kA</w:t>
      </w:r>
      <w:r>
        <w:tab/>
      </w:r>
      <w:r>
        <w:rPr>
          <w:rFonts w:cs="Times New Roman"/>
          <w:color w:val="000000"/>
          <w:sz w:val="21"/>
        </w:rPr>
        <w:t>(6-20)</w:t>
      </w:r>
    </w:p>
    <w:p w14:paraId="55D47DBB" w14:textId="77777777">
      <w:pPr>
        <w:ind w:firstLine="480"/>
      </w:pP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分段条件闭合时，单台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供本段的综合上限为</w:t>
      </w:r>
      <w:r>
        <w:rPr>
          <w:rFonts w:cs="Times New Roman"/>
          <w:color w:val="000000"/>
        </w:rPr>
        <w:t>15.638kA</w:t>
      </w:r>
      <w:r>
        <w:rPr>
          <w:rFonts w:cs="Times New Roman"/>
          <w:color w:val="000000"/>
        </w:rPr>
        <w:t>，课程峰值</w:t>
      </w:r>
      <w:r>
        <w:rPr>
          <w:rFonts w:cs="Times New Roman"/>
          <w:color w:val="000000"/>
        </w:rPr>
        <w:t>39.808kA</w:t>
      </w:r>
      <w:r>
        <w:rPr>
          <w:rFonts w:cs="Times New Roman"/>
          <w:color w:val="000000"/>
        </w:rPr>
        <w:t>。两台健康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经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母联并列时综合敏感性为</w:t>
      </w:r>
      <w:r>
        <w:rPr>
          <w:rFonts w:cs="Times New Roman"/>
          <w:color w:val="000000"/>
        </w:rPr>
        <w:t>28.472kA</w:t>
      </w:r>
      <w:r>
        <w:rPr>
          <w:rFonts w:cs="Times New Roman"/>
          <w:color w:val="000000"/>
        </w:rPr>
        <w:t>，仅用于联锁风险提示。</w:t>
      </w:r>
    </w:p>
    <w:p w14:paraId="53E8635F" w14:textId="77777777">
      <w:pPr>
        <w:pStyle w:val="2"/>
        <w:ind w:right="240"/>
      </w:pPr>
      <w:bookmarkStart w:id="18" w:name="_Toc235090099"/>
      <w:r>
        <w:t xml:space="preserve">6.5 </w:t>
      </w:r>
      <w:r>
        <w:t>全部计算点汇总</w:t>
      </w:r>
      <w:bookmarkEnd w:id="18"/>
    </w:p>
    <w:p w14:paraId="153917B2" w14:textId="77777777">
      <w:pPr>
        <w:pStyle w:val="aff6"/>
      </w:pPr>
      <w:r>
        <w:t>表</w:t>
      </w:r>
      <w:r>
        <w:t xml:space="preserve">6-2 </w:t>
      </w:r>
      <w:r>
        <w:t>短路计算点汇总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020"/>
        <w:gridCol w:w="1077"/>
        <w:gridCol w:w="1077"/>
        <w:gridCol w:w="1077"/>
        <w:gridCol w:w="1077"/>
        <w:gridCol w:w="1757"/>
      </w:tblGrid>
      <w:tr w14:paraId="168DFA21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4EB585" w14:textId="77777777">
            <w:pPr>
              <w:spacing w:line="240" w:lineRule="auto"/>
              <w:ind w:firstLine="261"/>
              <w:jc w:val="center"/>
            </w:pPr>
            <w:r>
              <w:rPr>
                <w:rFonts w:eastAsia="黑体" w:cs="Times New Roman"/>
                <w:b/>
                <w:color w:val="000000"/>
                <w:sz w:val="13"/>
              </w:rPr>
              <w:t>计算点</w:t>
            </w:r>
          </w:p>
        </w:tc>
        <w:tc>
          <w:tcPr>
            <w:tcW w:w="1020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968F73" w14:textId="77777777">
            <w:pPr>
              <w:spacing w:line="240" w:lineRule="auto"/>
              <w:ind w:firstLine="261"/>
              <w:jc w:val="center"/>
            </w:pPr>
            <w:r>
              <w:rPr>
                <w:rFonts w:eastAsia="黑体" w:cs="Times New Roman"/>
                <w:b/>
                <w:color w:val="000000"/>
                <w:sz w:val="13"/>
              </w:rPr>
              <w:t>电压</w:t>
            </w:r>
            <w:r>
              <w:rPr>
                <w:rFonts w:eastAsia="黑体" w:cs="Times New Roman"/>
                <w:b/>
                <w:color w:val="000000"/>
                <w:sz w:val="13"/>
              </w:rPr>
              <w:t>/kV</w:t>
            </w:r>
          </w:p>
        </w:tc>
        <w:tc>
          <w:tcPr>
            <w:tcW w:w="1077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0A0A57" w14:textId="77777777">
            <w:pPr>
              <w:spacing w:line="240" w:lineRule="auto"/>
              <w:ind w:firstLine="261"/>
              <w:jc w:val="center"/>
            </w:pPr>
            <w:r>
              <w:rPr>
                <w:rFonts w:eastAsia="黑体" w:cs="Times New Roman"/>
                <w:b/>
                <w:color w:val="000000"/>
                <w:sz w:val="13"/>
              </w:rPr>
              <w:t>XΣ/pu</w:t>
            </w:r>
          </w:p>
        </w:tc>
        <w:tc>
          <w:tcPr>
            <w:tcW w:w="1077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3B8419" w14:textId="77777777">
            <w:pPr>
              <w:spacing w:line="240" w:lineRule="auto"/>
              <w:ind w:firstLine="261"/>
              <w:jc w:val="center"/>
            </w:pPr>
            <w:r>
              <w:rPr>
                <w:rFonts w:eastAsia="黑体" w:cs="Times New Roman"/>
                <w:b/>
                <w:color w:val="000000"/>
                <w:sz w:val="13"/>
              </w:rPr>
              <w:t>电网</w:t>
            </w:r>
            <w:r>
              <w:rPr>
                <w:rFonts w:eastAsia="黑体" w:cs="Times New Roman"/>
                <w:b/>
                <w:color w:val="000000"/>
                <w:sz w:val="13"/>
              </w:rPr>
              <w:t>Ik/kA</w:t>
            </w:r>
          </w:p>
        </w:tc>
        <w:tc>
          <w:tcPr>
            <w:tcW w:w="1077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477A6A" w14:textId="77777777">
            <w:pPr>
              <w:spacing w:line="240" w:lineRule="auto"/>
              <w:ind w:firstLine="261"/>
              <w:jc w:val="center"/>
            </w:pPr>
            <w:r>
              <w:rPr>
                <w:rFonts w:eastAsia="黑体" w:cs="Times New Roman"/>
                <w:b/>
                <w:color w:val="000000"/>
                <w:sz w:val="13"/>
              </w:rPr>
              <w:t>综合上限</w:t>
            </w:r>
            <w:r>
              <w:rPr>
                <w:rFonts w:eastAsia="黑体" w:cs="Times New Roman"/>
                <w:b/>
                <w:color w:val="000000"/>
                <w:sz w:val="13"/>
              </w:rPr>
              <w:t>/kA</w:t>
            </w:r>
          </w:p>
        </w:tc>
        <w:tc>
          <w:tcPr>
            <w:tcW w:w="1077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300B5A" w14:textId="77777777">
            <w:pPr>
              <w:spacing w:line="240" w:lineRule="auto"/>
              <w:ind w:firstLine="261"/>
              <w:jc w:val="center"/>
            </w:pPr>
            <w:r>
              <w:rPr>
                <w:rFonts w:eastAsia="黑体" w:cs="Times New Roman"/>
                <w:b/>
                <w:color w:val="000000"/>
                <w:sz w:val="13"/>
              </w:rPr>
              <w:t>课程峰值</w:t>
            </w:r>
            <w:r>
              <w:rPr>
                <w:rFonts w:eastAsia="黑体" w:cs="Times New Roman"/>
                <w:b/>
                <w:color w:val="000000"/>
                <w:sz w:val="13"/>
              </w:rPr>
              <w:t>/kA</w:t>
            </w:r>
          </w:p>
        </w:tc>
        <w:tc>
          <w:tcPr>
            <w:tcW w:w="1757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30432D" w14:textId="77777777">
            <w:pPr>
              <w:spacing w:line="240" w:lineRule="auto"/>
              <w:ind w:firstLine="261"/>
              <w:jc w:val="center"/>
            </w:pPr>
            <w:r>
              <w:rPr>
                <w:rFonts w:eastAsia="黑体" w:cs="Times New Roman"/>
                <w:b/>
                <w:color w:val="000000"/>
                <w:sz w:val="13"/>
              </w:rPr>
              <w:t>方式</w:t>
            </w:r>
          </w:p>
        </w:tc>
      </w:tr>
      <w:tr w14:paraId="2D5C7A31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C1833A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220kV</w:t>
            </w:r>
            <w:r>
              <w:rPr>
                <w:rFonts w:cs="Times New Roman"/>
                <w:color w:val="000000"/>
                <w:sz w:val="13"/>
              </w:rPr>
              <w:t>分段闭合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D42D9A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220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E62524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0.038621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BB8C2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6.500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5BCCDC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7.385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CEDA6D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18.798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E84E2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条件并列</w:t>
            </w:r>
          </w:p>
        </w:tc>
      </w:tr>
      <w:tr w14:paraId="6B3B353B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86418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220kV-I</w:t>
            </w:r>
            <w:r>
              <w:rPr>
                <w:rFonts w:cs="Times New Roman"/>
                <w:color w:val="000000"/>
                <w:sz w:val="13"/>
              </w:rPr>
              <w:t>分列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B4D2B2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220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03D8AC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0.069597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9C0870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3.607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FC953E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4.033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F63C3A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10.266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71223D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允许分列</w:t>
            </w:r>
          </w:p>
        </w:tc>
      </w:tr>
      <w:tr w14:paraId="56661A8A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7605AE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220kV-II</w:t>
            </w:r>
            <w:r>
              <w:rPr>
                <w:rFonts w:cs="Times New Roman"/>
                <w:color w:val="000000"/>
                <w:sz w:val="13"/>
              </w:rPr>
              <w:t>分列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C4B7C2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220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A5542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0.086772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359F43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2.893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2BC8D2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3.352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C40752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8.533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597EE5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允许分列</w:t>
            </w:r>
          </w:p>
        </w:tc>
      </w:tr>
      <w:tr w14:paraId="7DAD7D43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150A02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35kV-I</w:t>
            </w:r>
            <w:r>
              <w:rPr>
                <w:rFonts w:cs="Times New Roman"/>
                <w:color w:val="000000"/>
                <w:sz w:val="13"/>
              </w:rPr>
              <w:t>上游闭合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2DBB75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35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7D2AFB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0.116398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E6B0DA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13.406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B9AF3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16.083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142A94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40.940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B2427D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条件并列</w:t>
            </w:r>
          </w:p>
        </w:tc>
      </w:tr>
      <w:tr w14:paraId="1564CC61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AB7AF7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35kV-II</w:t>
            </w:r>
            <w:r>
              <w:rPr>
                <w:rFonts w:cs="Times New Roman"/>
                <w:color w:val="000000"/>
                <w:sz w:val="13"/>
              </w:rPr>
              <w:t>上游闭合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990083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35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B596ED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0.116398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6BED2C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13.406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767A1D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16.291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378F2B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41.470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C1600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条件并列</w:t>
            </w:r>
          </w:p>
        </w:tc>
      </w:tr>
      <w:tr w14:paraId="7BCD9391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015890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35kV-I</w:t>
            </w:r>
            <w:r>
              <w:rPr>
                <w:rFonts w:cs="Times New Roman"/>
                <w:color w:val="000000"/>
                <w:sz w:val="13"/>
              </w:rPr>
              <w:t>分列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AF7669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35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5E7BC8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0.147375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BF4EC5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10.588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3DAE5D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13.265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56F49D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33.767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F2E1CF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允许分列</w:t>
            </w:r>
          </w:p>
        </w:tc>
      </w:tr>
      <w:tr w14:paraId="3400A426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A32BEC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35kV-II</w:t>
            </w:r>
            <w:r>
              <w:rPr>
                <w:rFonts w:cs="Times New Roman"/>
                <w:color w:val="000000"/>
                <w:sz w:val="13"/>
              </w:rPr>
              <w:t>分列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D8B528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35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AA90C2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0.164550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80120E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9.483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418A0B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12.368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598225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31.484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E2771F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允许分列</w:t>
            </w:r>
          </w:p>
        </w:tc>
      </w:tr>
      <w:tr w14:paraId="363CBC03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A60F03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35kV</w:t>
            </w:r>
            <w:r>
              <w:rPr>
                <w:rFonts w:cs="Times New Roman"/>
                <w:color w:val="000000"/>
                <w:sz w:val="13"/>
              </w:rPr>
              <w:t>主变并列敏感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9AAB53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35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AB62B3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0.077509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F634D0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20.132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54C37D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25.694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DC6787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65.406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7C8D12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禁止敏感性</w:t>
            </w:r>
          </w:p>
        </w:tc>
      </w:tr>
      <w:tr w14:paraId="4FC22A1B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059C13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10kV-I</w:t>
            </w:r>
            <w:r>
              <w:rPr>
                <w:rFonts w:cs="Times New Roman"/>
                <w:color w:val="000000"/>
                <w:sz w:val="13"/>
              </w:rPr>
              <w:t>分列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416EB4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40B525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0.401343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7250C5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13.700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9140A7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14.492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6A0B28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36.891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3AB1C1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允许分列</w:t>
            </w:r>
          </w:p>
        </w:tc>
      </w:tr>
      <w:tr w14:paraId="6211AF39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D62459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10kV-I</w:t>
            </w:r>
            <w:r>
              <w:rPr>
                <w:rFonts w:cs="Times New Roman"/>
                <w:color w:val="000000"/>
                <w:sz w:val="13"/>
              </w:rPr>
              <w:t>上游闭合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3D62AB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F0906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0.370367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09E8ED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14.846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3972FC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15.638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FD11CC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39.808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A0C0CF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条件并列</w:t>
            </w:r>
          </w:p>
        </w:tc>
      </w:tr>
      <w:tr w14:paraId="533BCAF7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7BF872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10kV-II</w:t>
            </w:r>
            <w:r>
              <w:rPr>
                <w:rFonts w:cs="Times New Roman"/>
                <w:color w:val="000000"/>
                <w:sz w:val="13"/>
              </w:rPr>
              <w:t>分列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F705FB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AD3C7C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0.418518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F633C5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13.138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2CD46C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13.930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DE147E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35.460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C4F6C5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允许分列</w:t>
            </w:r>
          </w:p>
        </w:tc>
      </w:tr>
      <w:tr w14:paraId="47898621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E6590C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10kV-II</w:t>
            </w:r>
            <w:r>
              <w:rPr>
                <w:rFonts w:cs="Times New Roman"/>
                <w:color w:val="000000"/>
                <w:sz w:val="13"/>
              </w:rPr>
              <w:t>上游闭合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F2E9BE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FDE354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0.370367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070E64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14.846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BFFC5B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15.638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40E370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39.808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61F1E5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条件并列</w:t>
            </w:r>
          </w:p>
        </w:tc>
      </w:tr>
      <w:tr w14:paraId="11313348" w14:textId="77777777">
        <w:trPr>
          <w:cantSplit/>
          <w:jc w:val="center"/>
        </w:trPr>
        <w:tc>
          <w:tcPr>
            <w:tcW w:w="170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EB72B7" w14:textId="77777777">
            <w:pPr>
              <w:spacing w:line="240" w:lineRule="auto"/>
              <w:ind w:firstLine="260"/>
              <w:jc w:val="left"/>
            </w:pPr>
            <w:r>
              <w:rPr>
                <w:rFonts w:cs="Times New Roman"/>
                <w:color w:val="000000"/>
                <w:sz w:val="13"/>
              </w:rPr>
              <w:t>10kV T10</w:t>
            </w:r>
            <w:r>
              <w:rPr>
                <w:rFonts w:cs="Times New Roman"/>
                <w:color w:val="000000"/>
                <w:sz w:val="13"/>
              </w:rPr>
              <w:t>并列敏感</w:t>
            </w:r>
          </w:p>
        </w:tc>
        <w:tc>
          <w:tcPr>
            <w:tcW w:w="1020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9C77F9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10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B36CB7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0.204494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5E907A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26.889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D99D06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28.472</w:t>
            </w:r>
          </w:p>
        </w:tc>
        <w:tc>
          <w:tcPr>
            <w:tcW w:w="1077" w:type="dxa"/>
            <w:noWrap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6996AB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72.479</w:t>
            </w:r>
          </w:p>
        </w:tc>
        <w:tc>
          <w:tcPr>
            <w:tcW w:w="175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C5ED66" w14:textId="77777777">
            <w:pPr>
              <w:spacing w:line="240" w:lineRule="auto"/>
              <w:ind w:firstLine="260"/>
              <w:jc w:val="center"/>
            </w:pPr>
            <w:r>
              <w:rPr>
                <w:rFonts w:cs="Times New Roman"/>
                <w:color w:val="000000"/>
                <w:sz w:val="13"/>
              </w:rPr>
              <w:t>禁止敏感性</w:t>
            </w:r>
          </w:p>
        </w:tc>
      </w:tr>
    </w:tbl>
    <w:p w14:paraId="278900BD" w14:textId="77777777">
      <w:pPr>
        <w:pStyle w:val="1"/>
        <w:pageBreakBefore/>
        <w:spacing w:before="391" w:after="195"/>
      </w:pPr>
      <w:bookmarkStart w:id="19" w:name="_Toc235090100"/>
      <w:r>
        <w:t>第七章</w:t>
      </w:r>
      <w:r>
        <w:t xml:space="preserve"> </w:t>
      </w:r>
      <w:r>
        <w:t>主要电气设备选择计算书</w:t>
      </w:r>
      <w:bookmarkEnd w:id="19"/>
    </w:p>
    <w:p w14:paraId="4DEE133F" w14:textId="77777777">
      <w:pPr>
        <w:pStyle w:val="2"/>
        <w:ind w:right="240"/>
      </w:pPr>
      <w:bookmarkStart w:id="20" w:name="_Toc235090101"/>
      <w:r>
        <w:t xml:space="preserve">7.1 </w:t>
      </w:r>
      <w:r>
        <w:t>校验条件</w:t>
      </w:r>
      <w:bookmarkEnd w:id="20"/>
    </w:p>
    <w:p w14:paraId="416547C1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Ue ≥ Un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Ie ≥ Imax</w:t>
      </w:r>
      <w:r>
        <w:tab/>
      </w:r>
      <w:r>
        <w:rPr>
          <w:rFonts w:cs="Times New Roman"/>
          <w:color w:val="000000"/>
          <w:sz w:val="21"/>
        </w:rPr>
        <w:t>(7-1)</w:t>
      </w:r>
    </w:p>
    <w:p w14:paraId="657E9838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Ibr ≥ Ik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Imaking ≥ ip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Ipeak withstand ≥ ip</w:t>
      </w:r>
      <w:r>
        <w:tab/>
      </w:r>
      <w:r>
        <w:rPr>
          <w:rFonts w:cs="Times New Roman"/>
          <w:color w:val="000000"/>
          <w:sz w:val="21"/>
        </w:rPr>
        <w:t>(7-2)</w:t>
      </w:r>
    </w:p>
    <w:p w14:paraId="44A285C5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Ith² tr ≥ Ik² t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t = 1.10 s</w:t>
      </w:r>
      <w:r>
        <w:tab/>
      </w:r>
      <w:r>
        <w:rPr>
          <w:rFonts w:cs="Times New Roman"/>
          <w:color w:val="000000"/>
          <w:sz w:val="21"/>
        </w:rPr>
        <w:t>(7-3)</w:t>
      </w:r>
    </w:p>
    <w:p w14:paraId="29F29FD9" w14:textId="77777777">
      <w:pPr>
        <w:ind w:firstLine="480"/>
      </w:pPr>
      <w:r>
        <w:rPr>
          <w:rFonts w:cs="Times New Roman"/>
          <w:color w:val="000000"/>
        </w:rPr>
        <w:t>开断和峰值预筛采用条件性最大职责：</w:t>
      </w:r>
      <w:r>
        <w:rPr>
          <w:rFonts w:cs="Times New Roman"/>
          <w:color w:val="000000"/>
        </w:rPr>
        <w:t>220kV 7.385/18.798kA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35kV 16.291/41.470kA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10kV 15.638/39.808kA</w:t>
      </w:r>
      <w:r>
        <w:rPr>
          <w:rFonts w:cs="Times New Roman"/>
          <w:color w:val="000000"/>
        </w:rPr>
        <w:t>。禁止并列敏感性不抬高正常设备必选职责，但必须落实联锁。</w:t>
      </w:r>
    </w:p>
    <w:p w14:paraId="5BEB1408" w14:textId="77777777">
      <w:pPr>
        <w:pStyle w:val="2"/>
        <w:ind w:right="240"/>
      </w:pPr>
      <w:bookmarkStart w:id="21" w:name="_Toc235090102"/>
      <w:r>
        <w:t xml:space="preserve">7.2 </w:t>
      </w:r>
      <w:r>
        <w:t>额定电压与持续电流</w:t>
      </w:r>
      <w:bookmarkEnd w:id="21"/>
    </w:p>
    <w:p w14:paraId="646C6CB1" w14:textId="77777777">
      <w:pPr>
        <w:pStyle w:val="aff6"/>
      </w:pPr>
      <w:r>
        <w:t>表</w:t>
      </w:r>
      <w:r>
        <w:t xml:space="preserve">7-1 </w:t>
      </w:r>
      <w:r>
        <w:t>代表性设备持续电流校验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2549"/>
        <w:gridCol w:w="1587"/>
        <w:gridCol w:w="1531"/>
        <w:gridCol w:w="1531"/>
        <w:gridCol w:w="1587"/>
      </w:tblGrid>
      <w:tr w14:paraId="78791482" w14:textId="77777777">
        <w:trPr>
          <w:cantSplit/>
          <w:tblHeader/>
          <w:jc w:val="center"/>
        </w:trPr>
        <w:tc>
          <w:tcPr>
            <w:tcW w:w="255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2B0D2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设备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</w:t>
            </w:r>
            <w:r>
              <w:rPr>
                <w:rFonts w:eastAsia="黑体" w:cs="Times New Roman"/>
                <w:b/>
                <w:color w:val="000000"/>
                <w:sz w:val="17"/>
              </w:rPr>
              <w:t>回路</w:t>
            </w:r>
          </w:p>
        </w:tc>
        <w:tc>
          <w:tcPr>
            <w:tcW w:w="158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63F0E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所需电流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/A</w:t>
            </w:r>
          </w:p>
        </w:tc>
        <w:tc>
          <w:tcPr>
            <w:tcW w:w="15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DE2F7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候选额定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/A</w:t>
            </w:r>
          </w:p>
        </w:tc>
        <w:tc>
          <w:tcPr>
            <w:tcW w:w="15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8E044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裕度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/A</w:t>
            </w:r>
          </w:p>
        </w:tc>
        <w:tc>
          <w:tcPr>
            <w:tcW w:w="158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075EF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结论</w:t>
            </w:r>
          </w:p>
        </w:tc>
      </w:tr>
      <w:tr w14:paraId="0109537E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4B264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线路断路器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br/>
            </w:r>
            <w:r>
              <w:rPr>
                <w:rFonts w:cs="Times New Roman"/>
                <w:color w:val="000000"/>
                <w:sz w:val="17"/>
              </w:rPr>
              <w:t>隔离开关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C873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735.559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BF723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4CF5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2414.441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3C78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</w:t>
            </w:r>
          </w:p>
        </w:tc>
      </w:tr>
      <w:tr w14:paraId="68710AD0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4C204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主变回路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40AF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495.996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5802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D2D4AE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2654.004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5CFC8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</w:t>
            </w:r>
          </w:p>
        </w:tc>
      </w:tr>
      <w:tr w14:paraId="53567681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8C1A0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35kV</w:t>
            </w:r>
            <w:r>
              <w:rPr>
                <w:rFonts w:cs="Times New Roman"/>
                <w:color w:val="000000"/>
                <w:sz w:val="17"/>
              </w:rPr>
              <w:t>主变进线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母联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8FED3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3117.691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4CD7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B9FA9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32.309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8BDC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预筛通过；室内</w:t>
            </w:r>
            <w:r>
              <w:rPr>
                <w:rFonts w:cs="Times New Roman"/>
                <w:color w:val="000000"/>
                <w:sz w:val="17"/>
              </w:rPr>
              <w:t>≤40℃</w:t>
            </w:r>
            <w:r>
              <w:rPr>
                <w:rFonts w:cs="Times New Roman"/>
                <w:color w:val="000000"/>
                <w:sz w:val="17"/>
              </w:rPr>
              <w:t>与厂家温升待核</w:t>
            </w:r>
          </w:p>
        </w:tc>
      </w:tr>
      <w:tr w14:paraId="4208CD14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D1791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35kV</w:t>
            </w:r>
            <w:r>
              <w:rPr>
                <w:rFonts w:cs="Times New Roman"/>
                <w:color w:val="000000"/>
                <w:sz w:val="17"/>
              </w:rPr>
              <w:t>馈线</w:t>
            </w:r>
            <w:r>
              <w:rPr>
                <w:rFonts w:cs="Times New Roman"/>
                <w:color w:val="000000"/>
                <w:sz w:val="17"/>
              </w:rPr>
              <w:t>/T10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DF45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最大</w:t>
            </w:r>
            <w:r>
              <w:rPr>
                <w:rFonts w:cs="Times New Roman"/>
                <w:color w:val="000000"/>
                <w:sz w:val="17"/>
              </w:rPr>
              <w:t>546.963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2645A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0888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703.037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2162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</w:t>
            </w:r>
          </w:p>
        </w:tc>
      </w:tr>
      <w:tr w14:paraId="422B145F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05C38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10kV T10</w:t>
            </w:r>
            <w:r>
              <w:rPr>
                <w:rFonts w:cs="Times New Roman"/>
                <w:color w:val="000000"/>
                <w:sz w:val="17"/>
              </w:rPr>
              <w:t>进线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母联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EB60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1909.586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9CA5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2500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3398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590.414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1C68E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预筛通过；室内</w:t>
            </w:r>
            <w:r>
              <w:rPr>
                <w:rFonts w:cs="Times New Roman"/>
                <w:color w:val="000000"/>
                <w:sz w:val="17"/>
              </w:rPr>
              <w:t>≤40℃</w:t>
            </w:r>
            <w:r>
              <w:rPr>
                <w:rFonts w:cs="Times New Roman"/>
                <w:color w:val="000000"/>
                <w:sz w:val="17"/>
              </w:rPr>
              <w:t>与厂家温升待核</w:t>
            </w:r>
          </w:p>
        </w:tc>
      </w:tr>
      <w:tr w14:paraId="398D83F5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951BD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10kV SVG</w:t>
            </w:r>
            <w:r>
              <w:rPr>
                <w:rFonts w:cs="Times New Roman"/>
                <w:color w:val="000000"/>
                <w:sz w:val="17"/>
              </w:rPr>
              <w:t>馈线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16F3E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692.820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55E1C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8480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557.180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088D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</w:t>
            </w:r>
          </w:p>
        </w:tc>
      </w:tr>
    </w:tbl>
    <w:p w14:paraId="050C132B" w14:textId="77777777">
      <w:pPr>
        <w:pStyle w:val="2"/>
        <w:ind w:right="240"/>
      </w:pPr>
      <w:bookmarkStart w:id="22" w:name="_Toc235090103"/>
      <w:r>
        <w:t xml:space="preserve">7.3 </w:t>
      </w:r>
      <w:r>
        <w:t>开断、关合与动稳定</w:t>
      </w:r>
      <w:bookmarkEnd w:id="22"/>
    </w:p>
    <w:p w14:paraId="3B47FED6" w14:textId="77777777">
      <w:pPr>
        <w:pStyle w:val="aff6"/>
      </w:pPr>
      <w:r>
        <w:t>表</w:t>
      </w:r>
      <w:r>
        <w:t xml:space="preserve">7-2 </w:t>
      </w:r>
      <w:r>
        <w:t>开断和峰值校验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190"/>
        <w:gridCol w:w="1416"/>
        <w:gridCol w:w="1417"/>
        <w:gridCol w:w="1417"/>
        <w:gridCol w:w="1474"/>
        <w:gridCol w:w="1871"/>
      </w:tblGrid>
      <w:tr w14:paraId="1A3E5312" w14:textId="77777777">
        <w:trPr>
          <w:cantSplit/>
          <w:tblHeader/>
          <w:jc w:val="center"/>
        </w:trPr>
        <w:tc>
          <w:tcPr>
            <w:tcW w:w="119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823A5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电压级</w:t>
            </w:r>
          </w:p>
        </w:tc>
        <w:tc>
          <w:tcPr>
            <w:tcW w:w="141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C4ADB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所需开断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/kA</w:t>
            </w:r>
          </w:p>
        </w:tc>
        <w:tc>
          <w:tcPr>
            <w:tcW w:w="141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08C33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候选开断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/kA</w:t>
            </w:r>
          </w:p>
        </w:tc>
        <w:tc>
          <w:tcPr>
            <w:tcW w:w="141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F55CB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所需峰值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/kA</w:t>
            </w:r>
          </w:p>
        </w:tc>
        <w:tc>
          <w:tcPr>
            <w:tcW w:w="147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B41B6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候选峰值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/kA</w:t>
            </w:r>
          </w:p>
        </w:tc>
        <w:tc>
          <w:tcPr>
            <w:tcW w:w="187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4AB5A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结论</w:t>
            </w:r>
          </w:p>
        </w:tc>
      </w:tr>
      <w:tr w14:paraId="1CAA6005" w14:textId="77777777">
        <w:trPr>
          <w:cantSplit/>
          <w:jc w:val="center"/>
        </w:trPr>
        <w:tc>
          <w:tcPr>
            <w:tcW w:w="1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595EE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220kV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5B4B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7.385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3720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50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964C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18.798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D27E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125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F8B9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预筛通过</w:t>
            </w:r>
          </w:p>
        </w:tc>
      </w:tr>
      <w:tr w14:paraId="73710D97" w14:textId="77777777">
        <w:trPr>
          <w:cantSplit/>
          <w:jc w:val="center"/>
        </w:trPr>
        <w:tc>
          <w:tcPr>
            <w:tcW w:w="1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25C9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6A5E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16.291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9C3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34D3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41.470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5CDA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80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08DE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预筛通过</w:t>
            </w:r>
          </w:p>
        </w:tc>
      </w:tr>
      <w:tr w14:paraId="1CFEB9F4" w14:textId="77777777">
        <w:trPr>
          <w:cantSplit/>
          <w:jc w:val="center"/>
        </w:trPr>
        <w:tc>
          <w:tcPr>
            <w:tcW w:w="1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353EA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10kV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70DC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15.638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94A7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B6F2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39.808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431E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80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AC1E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预筛通过</w:t>
            </w:r>
          </w:p>
        </w:tc>
      </w:tr>
    </w:tbl>
    <w:p w14:paraId="73308E18" w14:textId="77777777">
      <w:pPr>
        <w:pStyle w:val="2"/>
        <w:ind w:right="240"/>
      </w:pPr>
      <w:bookmarkStart w:id="23" w:name="_Toc235090104"/>
      <w:r>
        <w:t xml:space="preserve">7.4 </w:t>
      </w:r>
      <w:r>
        <w:t>热稳定</w:t>
      </w:r>
      <w:bookmarkEnd w:id="23"/>
    </w:p>
    <w:p w14:paraId="28C8215C" w14:textId="77777777">
      <w:pPr>
        <w:pStyle w:val="aff6"/>
      </w:pPr>
      <w:r>
        <w:t>表</w:t>
      </w:r>
      <w:r>
        <w:t xml:space="preserve">7-3 </w:t>
      </w:r>
      <w:r>
        <w:t>热稳定</w:t>
      </w:r>
      <w:r>
        <w:t>I²t</w:t>
      </w:r>
      <w:r>
        <w:t>校验</w:t>
      </w:r>
    </w:p>
    <w:tbl>
      <w:tblPr>
        <w:tblStyle w:val="a9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1191"/>
        <w:gridCol w:w="1360"/>
        <w:gridCol w:w="1530"/>
        <w:gridCol w:w="1586"/>
        <w:gridCol w:w="1813"/>
      </w:tblGrid>
      <w:tr w14:paraId="1EEB17FF" w14:textId="77777777">
        <w:trPr>
          <w:cantSplit/>
          <w:tblHeader/>
          <w:jc w:val="center"/>
        </w:trPr>
        <w:tc>
          <w:tcPr>
            <w:tcW w:w="1304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B49CF7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电压级</w:t>
            </w:r>
          </w:p>
        </w:tc>
        <w:tc>
          <w:tcPr>
            <w:tcW w:w="1191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F681B4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Ik / kA</w:t>
            </w:r>
          </w:p>
        </w:tc>
        <w:tc>
          <w:tcPr>
            <w:tcW w:w="1361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DAA54A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Ik²t / kA²·s</w:t>
            </w:r>
          </w:p>
        </w:tc>
        <w:tc>
          <w:tcPr>
            <w:tcW w:w="1531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03EBFD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候选耐受</w:t>
            </w:r>
          </w:p>
        </w:tc>
        <w:tc>
          <w:tcPr>
            <w:tcW w:w="1587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811629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Ith²tr / kA²·s</w:t>
            </w:r>
          </w:p>
        </w:tc>
        <w:tc>
          <w:tcPr>
            <w:tcW w:w="1814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3C0726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结论</w:t>
            </w:r>
          </w:p>
        </w:tc>
      </w:tr>
      <w:tr w14:paraId="75D01C8E" w14:textId="77777777">
        <w:trPr>
          <w:cantSplit/>
          <w:jc w:val="center"/>
        </w:trPr>
        <w:tc>
          <w:tcPr>
            <w:tcW w:w="1303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044749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</w:t>
            </w:r>
          </w:p>
        </w:tc>
        <w:tc>
          <w:tcPr>
            <w:tcW w:w="1190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2F977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7.385</w:t>
            </w:r>
          </w:p>
        </w:tc>
        <w:tc>
          <w:tcPr>
            <w:tcW w:w="1360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D2387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59.985</w:t>
            </w:r>
          </w:p>
        </w:tc>
        <w:tc>
          <w:tcPr>
            <w:tcW w:w="1530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CD530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50.0kA/3s</w:t>
            </w:r>
          </w:p>
        </w:tc>
        <w:tc>
          <w:tcPr>
            <w:tcW w:w="1587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F7CC14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7500.0</w:t>
            </w:r>
          </w:p>
        </w:tc>
        <w:tc>
          <w:tcPr>
            <w:tcW w:w="181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5CD124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预筛通过</w:t>
            </w:r>
          </w:p>
        </w:tc>
      </w:tr>
      <w:tr w14:paraId="586642DD" w14:textId="77777777">
        <w:trPr>
          <w:cantSplit/>
          <w:jc w:val="center"/>
        </w:trPr>
        <w:tc>
          <w:tcPr>
            <w:tcW w:w="1303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E4798F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</w:t>
            </w:r>
          </w:p>
        </w:tc>
        <w:tc>
          <w:tcPr>
            <w:tcW w:w="1190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18341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16.291</w:t>
            </w:r>
          </w:p>
        </w:tc>
        <w:tc>
          <w:tcPr>
            <w:tcW w:w="1360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93720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291.936</w:t>
            </w:r>
          </w:p>
        </w:tc>
        <w:tc>
          <w:tcPr>
            <w:tcW w:w="1530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8B6E2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31.5kA/4s</w:t>
            </w:r>
          </w:p>
        </w:tc>
        <w:tc>
          <w:tcPr>
            <w:tcW w:w="1587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0DE40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3969.0</w:t>
            </w:r>
          </w:p>
        </w:tc>
        <w:tc>
          <w:tcPr>
            <w:tcW w:w="181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F19EC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预筛通过</w:t>
            </w:r>
          </w:p>
        </w:tc>
      </w:tr>
      <w:tr w14:paraId="396E108D" w14:textId="77777777">
        <w:trPr>
          <w:cantSplit/>
          <w:jc w:val="center"/>
        </w:trPr>
        <w:tc>
          <w:tcPr>
            <w:tcW w:w="1303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20060E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</w:t>
            </w:r>
          </w:p>
        </w:tc>
        <w:tc>
          <w:tcPr>
            <w:tcW w:w="1190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9524E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15.638</w:t>
            </w:r>
          </w:p>
        </w:tc>
        <w:tc>
          <w:tcPr>
            <w:tcW w:w="1360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B54EE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269.005</w:t>
            </w:r>
          </w:p>
        </w:tc>
        <w:tc>
          <w:tcPr>
            <w:tcW w:w="1530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A14C3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31.5kA/4s</w:t>
            </w:r>
          </w:p>
        </w:tc>
        <w:tc>
          <w:tcPr>
            <w:tcW w:w="1587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F682E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3969.0</w:t>
            </w:r>
          </w:p>
        </w:tc>
        <w:tc>
          <w:tcPr>
            <w:tcW w:w="181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096B8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预筛通过</w:t>
            </w:r>
          </w:p>
        </w:tc>
      </w:tr>
    </w:tbl>
    <w:p w14:paraId="4E7DBF26" w14:textId="77777777">
      <w:pPr>
        <w:pStyle w:val="2"/>
        <w:ind w:right="240"/>
      </w:pPr>
      <w:bookmarkStart w:id="24" w:name="_Toc235090105"/>
      <w:r>
        <w:t>7.5 CT/PT</w:t>
      </w:r>
      <w:r>
        <w:t>、母线、</w:t>
      </w:r>
      <w:r>
        <w:t>MOA</w:t>
      </w:r>
      <w:r>
        <w:t>和接地开关课程预筛</w:t>
      </w:r>
      <w:bookmarkEnd w:id="24"/>
    </w:p>
    <w:p w14:paraId="491AEB0C" w14:textId="77777777">
      <w:pPr>
        <w:pStyle w:val="aff6"/>
      </w:pPr>
      <w:r>
        <w:t>表</w:t>
      </w:r>
      <w:r>
        <w:t xml:space="preserve">7-4 </w:t>
      </w:r>
      <w:r>
        <w:t>母线课程预筛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246"/>
        <w:gridCol w:w="2381"/>
        <w:gridCol w:w="2154"/>
        <w:gridCol w:w="3005"/>
      </w:tblGrid>
      <w:tr w14:paraId="58858440" w14:textId="77777777">
        <w:trPr>
          <w:cantSplit/>
          <w:tblHeader/>
          <w:jc w:val="center"/>
        </w:trPr>
        <w:tc>
          <w:tcPr>
            <w:tcW w:w="124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807D3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电压级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0E2AC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课程选择</w:t>
            </w:r>
          </w:p>
        </w:tc>
        <w:tc>
          <w:tcPr>
            <w:tcW w:w="215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4C318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持续电流校验</w:t>
            </w:r>
          </w:p>
        </w:tc>
        <w:tc>
          <w:tcPr>
            <w:tcW w:w="300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D24B2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补充校验</w:t>
            </w:r>
          </w:p>
        </w:tc>
      </w:tr>
      <w:tr w14:paraId="348D1B39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F5EF3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220kV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A3FA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铝合金管母</w:t>
            </w:r>
            <w:r>
              <w:rPr>
                <w:rFonts w:cs="Times New Roman"/>
                <w:color w:val="000000"/>
                <w:sz w:val="16"/>
              </w:rPr>
              <w:t>Φ100/90mm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7FBE7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1605.546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735.559A</w:t>
            </w:r>
          </w:p>
        </w:tc>
        <w:tc>
          <w:tcPr>
            <w:tcW w:w="30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77C6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热稳</w:t>
            </w:r>
            <w:r>
              <w:rPr>
                <w:rFonts w:cs="Times New Roman"/>
                <w:color w:val="000000"/>
                <w:sz w:val="16"/>
              </w:rPr>
              <w:t>123.785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7.385kA</w:t>
            </w:r>
            <w:r>
              <w:rPr>
                <w:rFonts w:cs="Times New Roman"/>
                <w:color w:val="000000"/>
                <w:sz w:val="16"/>
              </w:rPr>
              <w:t>；应力</w:t>
            </w:r>
            <w:r>
              <w:rPr>
                <w:rFonts w:cs="Times New Roman"/>
                <w:color w:val="000000"/>
                <w:sz w:val="16"/>
              </w:rPr>
              <w:t>10.048</w:t>
            </w:r>
            <w:r>
              <w:rPr>
                <w:rFonts w:cs="Times New Roman"/>
                <w:color w:val="000000"/>
                <w:sz w:val="16"/>
              </w:rPr>
              <w:t>＜</w:t>
            </w:r>
            <w:r>
              <w:rPr>
                <w:rFonts w:cs="Times New Roman"/>
                <w:color w:val="000000"/>
                <w:sz w:val="16"/>
              </w:rPr>
              <w:t>70MPa</w:t>
            </w:r>
            <w:r>
              <w:rPr>
                <w:rFonts w:cs="Times New Roman"/>
                <w:color w:val="000000"/>
                <w:sz w:val="16"/>
              </w:rPr>
              <w:t>；电晕</w:t>
            </w:r>
            <w:r>
              <w:rPr>
                <w:rFonts w:cs="Times New Roman"/>
                <w:color w:val="000000"/>
                <w:sz w:val="16"/>
              </w:rPr>
              <w:t>330.444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145.492kV</w:t>
            </w:r>
          </w:p>
        </w:tc>
      </w:tr>
      <w:tr w14:paraId="69002034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A17F9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6832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每相</w:t>
            </w:r>
            <w:r>
              <w:rPr>
                <w:rFonts w:cs="Times New Roman"/>
                <w:color w:val="000000"/>
                <w:sz w:val="16"/>
              </w:rPr>
              <w:t>3×125×10mm</w:t>
            </w:r>
            <w:r>
              <w:rPr>
                <w:rFonts w:cs="Times New Roman"/>
                <w:color w:val="000000"/>
                <w:sz w:val="16"/>
              </w:rPr>
              <w:t>矩形铝母线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12A0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4194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3117.691A</w:t>
            </w:r>
          </w:p>
        </w:tc>
        <w:tc>
          <w:tcPr>
            <w:tcW w:w="30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652B7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热稳</w:t>
            </w:r>
            <w:r>
              <w:rPr>
                <w:rFonts w:cs="Times New Roman"/>
                <w:color w:val="000000"/>
                <w:sz w:val="16"/>
              </w:rPr>
              <w:t>311.067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16.291kA</w:t>
            </w:r>
            <w:r>
              <w:rPr>
                <w:rFonts w:cs="Times New Roman"/>
                <w:color w:val="000000"/>
                <w:sz w:val="16"/>
              </w:rPr>
              <w:t>；机械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电动力待核</w:t>
            </w:r>
          </w:p>
        </w:tc>
      </w:tr>
      <w:tr w14:paraId="7CD2B128" w14:textId="77777777">
        <w:trPr>
          <w:cantSplit/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0500B" w14:textId="77777777">
            <w:pPr>
              <w:keepNext/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B9813" w14:textId="77777777">
            <w:pPr>
              <w:keepNext/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每相</w:t>
            </w:r>
            <w:r>
              <w:rPr>
                <w:rFonts w:cs="Times New Roman"/>
                <w:color w:val="000000"/>
                <w:sz w:val="16"/>
              </w:rPr>
              <w:t>2×125×10mm</w:t>
            </w:r>
            <w:r>
              <w:rPr>
                <w:rFonts w:cs="Times New Roman"/>
                <w:color w:val="000000"/>
                <w:sz w:val="16"/>
              </w:rPr>
              <w:t>矩形铝母线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6082F" w14:textId="77777777">
            <w:pPr>
              <w:keepNext/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3282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1909.586A</w:t>
            </w:r>
          </w:p>
        </w:tc>
        <w:tc>
          <w:tcPr>
            <w:tcW w:w="30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4F9DF" w14:textId="77777777">
            <w:pPr>
              <w:keepNext/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热稳</w:t>
            </w:r>
            <w:r>
              <w:rPr>
                <w:rFonts w:cs="Times New Roman"/>
                <w:color w:val="000000"/>
                <w:sz w:val="16"/>
              </w:rPr>
              <w:t>207.378</w:t>
            </w:r>
            <w:r>
              <w:rPr>
                <w:rFonts w:cs="Times New Roman"/>
                <w:color w:val="000000"/>
                <w:sz w:val="16"/>
              </w:rPr>
              <w:t>＞</w:t>
            </w:r>
            <w:r>
              <w:rPr>
                <w:rFonts w:cs="Times New Roman"/>
                <w:color w:val="000000"/>
                <w:sz w:val="16"/>
              </w:rPr>
              <w:t>15.638kA</w:t>
            </w:r>
            <w:r>
              <w:rPr>
                <w:rFonts w:cs="Times New Roman"/>
                <w:color w:val="000000"/>
                <w:sz w:val="16"/>
              </w:rPr>
              <w:t>；机械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电动力待核</w:t>
            </w:r>
          </w:p>
        </w:tc>
      </w:tr>
    </w:tbl>
    <w:p w14:paraId="39E340DF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</w:t>
      </w:r>
      <w:r>
        <w:rPr>
          <w:rFonts w:cs="Times New Roman"/>
          <w:color w:val="000000"/>
          <w:sz w:val="18"/>
        </w:rPr>
        <w:t>220kV</w:t>
      </w:r>
      <w:r>
        <w:rPr>
          <w:rFonts w:cs="Times New Roman"/>
          <w:color w:val="000000"/>
          <w:sz w:val="18"/>
        </w:rPr>
        <w:t>管母已做简化弯曲和电晕；</w:t>
      </w:r>
      <w:r>
        <w:rPr>
          <w:rFonts w:cs="Times New Roman"/>
          <w:color w:val="000000"/>
          <w:sz w:val="18"/>
        </w:rPr>
        <w:t>35/10kV</w:t>
      </w:r>
      <w:r>
        <w:rPr>
          <w:rFonts w:cs="Times New Roman"/>
          <w:color w:val="000000"/>
          <w:sz w:val="18"/>
        </w:rPr>
        <w:t>仅完成载流与热稳。支撑共振、连接金具、厂家温升及两级矩形母线机械校验仍待精确资料。</w:t>
      </w:r>
    </w:p>
    <w:p w14:paraId="5E3C6FDF" w14:textId="77777777">
      <w:pPr>
        <w:pStyle w:val="aff6"/>
      </w:pPr>
      <w:r>
        <w:t>表</w:t>
      </w:r>
      <w:r>
        <w:t>7-5 MOA</w:t>
      </w:r>
      <w:r>
        <w:t>参数与绝缘裕度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2154"/>
        <w:gridCol w:w="2494"/>
        <w:gridCol w:w="1984"/>
      </w:tblGrid>
      <w:tr w14:paraId="0345DD07" w14:textId="77777777">
        <w:trPr>
          <w:cantSplit/>
          <w:tblHeader/>
          <w:jc w:val="center"/>
        </w:trPr>
        <w:tc>
          <w:tcPr>
            <w:tcW w:w="2154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9C9514" w14:textId="77777777">
            <w:pPr>
              <w:spacing w:line="240" w:lineRule="auto"/>
              <w:ind w:firstLine="301"/>
              <w:jc w:val="center"/>
            </w:pPr>
            <w:r>
              <w:rPr>
                <w:rFonts w:eastAsia="黑体" w:cs="Times New Roman"/>
                <w:b/>
                <w:color w:val="000000"/>
                <w:sz w:val="15"/>
              </w:rPr>
              <w:t>型号</w:t>
            </w:r>
          </w:p>
        </w:tc>
        <w:tc>
          <w:tcPr>
            <w:tcW w:w="2154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0FFCA7" w14:textId="77777777">
            <w:pPr>
              <w:spacing w:line="240" w:lineRule="auto"/>
              <w:ind w:firstLine="301"/>
              <w:jc w:val="center"/>
            </w:pPr>
            <w:r>
              <w:rPr>
                <w:rFonts w:eastAsia="黑体" w:cs="Times New Roman"/>
                <w:b/>
                <w:color w:val="000000"/>
                <w:sz w:val="15"/>
              </w:rPr>
              <w:t>Ur/Uc/In/</w:t>
            </w:r>
            <w:r>
              <w:rPr>
                <w:rFonts w:eastAsia="黑体" w:cs="Times New Roman"/>
                <w:b/>
                <w:color w:val="000000"/>
                <w:sz w:val="15"/>
              </w:rPr>
              <w:t>残压</w:t>
            </w:r>
          </w:p>
        </w:tc>
        <w:tc>
          <w:tcPr>
            <w:tcW w:w="2494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5C6B16" w14:textId="77777777">
            <w:pPr>
              <w:spacing w:line="240" w:lineRule="auto"/>
              <w:ind w:firstLine="301"/>
              <w:jc w:val="center"/>
            </w:pPr>
            <w:r>
              <w:rPr>
                <w:rFonts w:eastAsia="黑体" w:cs="Times New Roman"/>
                <w:b/>
                <w:color w:val="000000"/>
                <w:sz w:val="15"/>
              </w:rPr>
              <w:t>课程校验</w:t>
            </w:r>
          </w:p>
        </w:tc>
        <w:tc>
          <w:tcPr>
            <w:tcW w:w="1984" w:type="dxa"/>
            <w:shd w:val="clear" w:color="auto" w:fill="D9E2F3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84EB5C" w14:textId="77777777">
            <w:pPr>
              <w:spacing w:line="240" w:lineRule="auto"/>
              <w:ind w:firstLine="301"/>
              <w:jc w:val="center"/>
            </w:pPr>
            <w:r>
              <w:rPr>
                <w:rFonts w:eastAsia="黑体" w:cs="Times New Roman"/>
                <w:b/>
                <w:color w:val="000000"/>
                <w:sz w:val="15"/>
              </w:rPr>
              <w:t>边界</w:t>
            </w:r>
          </w:p>
        </w:tc>
      </w:tr>
      <w:tr w14:paraId="0B4E18B6" w14:textId="77777777">
        <w:trPr>
          <w:cantSplit/>
          <w:jc w:val="center"/>
        </w:trPr>
        <w:tc>
          <w:tcPr>
            <w:tcW w:w="2154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3CF64A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YH10W-204/532</w:t>
            </w:r>
          </w:p>
        </w:tc>
        <w:tc>
          <w:tcPr>
            <w:tcW w:w="21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C136D2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204/159kV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10kA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≤532kV</w:t>
            </w:r>
          </w:p>
        </w:tc>
        <w:tc>
          <w:tcPr>
            <w:tcW w:w="24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610123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Uc</w:t>
            </w:r>
            <w:r>
              <w:rPr>
                <w:rFonts w:cs="Times New Roman"/>
                <w:color w:val="000000"/>
                <w:sz w:val="15"/>
              </w:rPr>
              <w:t>余</w:t>
            </w:r>
            <w:r>
              <w:rPr>
                <w:rFonts w:cs="Times New Roman"/>
                <w:color w:val="000000"/>
                <w:sz w:val="15"/>
              </w:rPr>
              <w:t>13.508kV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950/532=1.786</w:t>
            </w:r>
          </w:p>
        </w:tc>
        <w:tc>
          <w:tcPr>
            <w:tcW w:w="198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757674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TOV/</w:t>
            </w:r>
            <w:r>
              <w:rPr>
                <w:rFonts w:cs="Times New Roman"/>
                <w:color w:val="000000"/>
                <w:sz w:val="15"/>
              </w:rPr>
              <w:t>能量</w:t>
            </w:r>
            <w:r>
              <w:rPr>
                <w:rFonts w:cs="Times New Roman"/>
                <w:color w:val="000000"/>
                <w:sz w:val="15"/>
              </w:rPr>
              <w:t>/</w:t>
            </w:r>
            <w:r>
              <w:rPr>
                <w:rFonts w:cs="Times New Roman"/>
                <w:color w:val="000000"/>
                <w:sz w:val="15"/>
              </w:rPr>
              <w:t>厂家型号待核</w:t>
            </w:r>
          </w:p>
        </w:tc>
      </w:tr>
      <w:tr w14:paraId="448DE4F7" w14:textId="77777777">
        <w:trPr>
          <w:cantSplit/>
          <w:jc w:val="center"/>
        </w:trPr>
        <w:tc>
          <w:tcPr>
            <w:tcW w:w="2154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16A60E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YH5WZ-51/134</w:t>
            </w:r>
          </w:p>
        </w:tc>
        <w:tc>
          <w:tcPr>
            <w:tcW w:w="21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ED39CE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51/40.8kV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5kA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≤134kV</w:t>
            </w:r>
          </w:p>
        </w:tc>
        <w:tc>
          <w:tcPr>
            <w:tcW w:w="24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CF820F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Uc</w:t>
            </w:r>
            <w:r>
              <w:rPr>
                <w:rFonts w:cs="Times New Roman"/>
                <w:color w:val="000000"/>
                <w:sz w:val="15"/>
              </w:rPr>
              <w:t>仅余</w:t>
            </w:r>
            <w:r>
              <w:rPr>
                <w:rFonts w:cs="Times New Roman"/>
                <w:color w:val="000000"/>
                <w:sz w:val="15"/>
              </w:rPr>
              <w:t>0.300kV</w:t>
            </w:r>
            <w:r>
              <w:rPr>
                <w:rFonts w:cs="Times New Roman"/>
                <w:color w:val="000000"/>
                <w:sz w:val="15"/>
              </w:rPr>
              <w:t>（约</w:t>
            </w:r>
            <w:r>
              <w:rPr>
                <w:rFonts w:cs="Times New Roman"/>
                <w:color w:val="000000"/>
                <w:sz w:val="15"/>
              </w:rPr>
              <w:t>0.74%</w:t>
            </w:r>
            <w:r>
              <w:rPr>
                <w:rFonts w:cs="Times New Roman"/>
                <w:color w:val="000000"/>
                <w:sz w:val="15"/>
              </w:rPr>
              <w:t>）；</w:t>
            </w:r>
            <w:r>
              <w:rPr>
                <w:rFonts w:cs="Times New Roman"/>
                <w:color w:val="000000"/>
                <w:sz w:val="15"/>
              </w:rPr>
              <w:t>185/134=1.381</w:t>
            </w:r>
          </w:p>
        </w:tc>
        <w:tc>
          <w:tcPr>
            <w:tcW w:w="198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BD3458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接地方式、</w:t>
            </w:r>
            <w:r>
              <w:rPr>
                <w:rFonts w:cs="Times New Roman"/>
                <w:color w:val="000000"/>
                <w:sz w:val="15"/>
              </w:rPr>
              <w:t>10s TOV</w:t>
            </w:r>
            <w:r>
              <w:rPr>
                <w:rFonts w:cs="Times New Roman"/>
                <w:color w:val="000000"/>
                <w:sz w:val="15"/>
              </w:rPr>
              <w:t>、能量、引线压降必核</w:t>
            </w:r>
          </w:p>
        </w:tc>
      </w:tr>
      <w:tr w14:paraId="61F44AAE" w14:textId="77777777">
        <w:trPr>
          <w:cantSplit/>
          <w:jc w:val="center"/>
        </w:trPr>
        <w:tc>
          <w:tcPr>
            <w:tcW w:w="2154" w:type="dxa"/>
            <w:noWrap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95BF22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YH5WZ-17/45</w:t>
            </w:r>
          </w:p>
        </w:tc>
        <w:tc>
          <w:tcPr>
            <w:tcW w:w="21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D2484E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17/13.6kV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5kA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≤45kV</w:t>
            </w:r>
          </w:p>
        </w:tc>
        <w:tc>
          <w:tcPr>
            <w:tcW w:w="24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CA0B8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Uc</w:t>
            </w:r>
            <w:r>
              <w:rPr>
                <w:rFonts w:cs="Times New Roman"/>
                <w:color w:val="000000"/>
                <w:sz w:val="15"/>
              </w:rPr>
              <w:t>余</w:t>
            </w:r>
            <w:r>
              <w:rPr>
                <w:rFonts w:cs="Times New Roman"/>
                <w:color w:val="000000"/>
                <w:sz w:val="15"/>
              </w:rPr>
              <w:t>1.600kV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75/45=1.667</w:t>
            </w:r>
          </w:p>
        </w:tc>
        <w:tc>
          <w:tcPr>
            <w:tcW w:w="198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1E7827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TOV/</w:t>
            </w:r>
            <w:r>
              <w:rPr>
                <w:rFonts w:cs="Times New Roman"/>
                <w:color w:val="000000"/>
                <w:sz w:val="15"/>
              </w:rPr>
              <w:t>能量</w:t>
            </w:r>
            <w:r>
              <w:rPr>
                <w:rFonts w:cs="Times New Roman"/>
                <w:color w:val="000000"/>
                <w:sz w:val="15"/>
              </w:rPr>
              <w:t>/</w:t>
            </w:r>
            <w:r>
              <w:rPr>
                <w:rFonts w:cs="Times New Roman"/>
                <w:color w:val="000000"/>
                <w:sz w:val="15"/>
              </w:rPr>
              <w:t>厂家型号待核</w:t>
            </w:r>
          </w:p>
        </w:tc>
      </w:tr>
    </w:tbl>
    <w:p w14:paraId="73E1DF3B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</w:t>
      </w:r>
      <w:r>
        <w:rPr>
          <w:rFonts w:cs="Times New Roman"/>
          <w:color w:val="000000"/>
          <w:sz w:val="18"/>
        </w:rPr>
        <w:t>LIWV/</w:t>
      </w:r>
      <w:r>
        <w:rPr>
          <w:rFonts w:cs="Times New Roman"/>
          <w:color w:val="000000"/>
          <w:sz w:val="18"/>
        </w:rPr>
        <w:t>残压比课程下限取</w:t>
      </w:r>
      <w:r>
        <w:rPr>
          <w:rFonts w:cs="Times New Roman"/>
          <w:color w:val="000000"/>
          <w:sz w:val="18"/>
        </w:rPr>
        <w:t>1.15</w:t>
      </w:r>
      <w:r>
        <w:rPr>
          <w:rFonts w:cs="Times New Roman"/>
          <w:color w:val="000000"/>
          <w:sz w:val="18"/>
        </w:rPr>
        <w:t>。</w:t>
      </w:r>
    </w:p>
    <w:p w14:paraId="3B3DDB76" w14:textId="77777777">
      <w:pPr>
        <w:pStyle w:val="aff6"/>
      </w:pPr>
      <w:r>
        <w:t>表</w:t>
      </w:r>
      <w:r>
        <w:t>7-6 CT/PT</w:t>
      </w:r>
      <w:r>
        <w:t>课程目标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813"/>
        <w:gridCol w:w="1871"/>
        <w:gridCol w:w="2891"/>
        <w:gridCol w:w="2211"/>
      </w:tblGrid>
      <w:tr w14:paraId="499FA09E" w14:textId="77777777">
        <w:trPr>
          <w:cantSplit/>
          <w:tblHeader/>
          <w:jc w:val="center"/>
        </w:trPr>
        <w:tc>
          <w:tcPr>
            <w:tcW w:w="181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90F9D" w14:textId="77777777">
            <w:pPr>
              <w:spacing w:line="240" w:lineRule="auto"/>
              <w:ind w:firstLine="301"/>
              <w:jc w:val="center"/>
            </w:pPr>
            <w:r>
              <w:rPr>
                <w:rFonts w:eastAsia="黑体" w:cs="Times New Roman"/>
                <w:b/>
                <w:color w:val="000000"/>
                <w:sz w:val="15"/>
              </w:rPr>
              <w:t>对象</w:t>
            </w:r>
          </w:p>
        </w:tc>
        <w:tc>
          <w:tcPr>
            <w:tcW w:w="187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8DA65" w14:textId="77777777">
            <w:pPr>
              <w:spacing w:line="240" w:lineRule="auto"/>
              <w:ind w:firstLine="301"/>
              <w:jc w:val="center"/>
            </w:pPr>
            <w:r>
              <w:rPr>
                <w:rFonts w:eastAsia="黑体" w:cs="Times New Roman"/>
                <w:b/>
                <w:color w:val="000000"/>
                <w:sz w:val="15"/>
              </w:rPr>
              <w:t>一次变比</w:t>
            </w:r>
            <w:r>
              <w:rPr>
                <w:rFonts w:eastAsia="黑体" w:cs="Times New Roman"/>
                <w:b/>
                <w:color w:val="000000"/>
                <w:sz w:val="15"/>
              </w:rPr>
              <w:t>/</w:t>
            </w:r>
            <w:r>
              <w:rPr>
                <w:rFonts w:eastAsia="黑体" w:cs="Times New Roman"/>
                <w:b/>
                <w:color w:val="000000"/>
                <w:sz w:val="15"/>
              </w:rPr>
              <w:t>电压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F1ECC" w14:textId="77777777">
            <w:pPr>
              <w:spacing w:line="240" w:lineRule="auto"/>
              <w:ind w:firstLine="301"/>
              <w:jc w:val="center"/>
            </w:pPr>
            <w:r>
              <w:rPr>
                <w:rFonts w:eastAsia="黑体" w:cs="Times New Roman"/>
                <w:b/>
                <w:color w:val="000000"/>
                <w:sz w:val="15"/>
              </w:rPr>
              <w:t>课程目标</w:t>
            </w:r>
          </w:p>
        </w:tc>
        <w:tc>
          <w:tcPr>
            <w:tcW w:w="221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D443D" w14:textId="77777777">
            <w:pPr>
              <w:spacing w:line="240" w:lineRule="auto"/>
              <w:ind w:firstLine="301"/>
              <w:jc w:val="center"/>
            </w:pPr>
            <w:r>
              <w:rPr>
                <w:rFonts w:eastAsia="黑体" w:cs="Times New Roman"/>
                <w:b/>
                <w:color w:val="000000"/>
                <w:sz w:val="15"/>
              </w:rPr>
              <w:t>工程待核</w:t>
            </w:r>
          </w:p>
        </w:tc>
      </w:tr>
      <w:tr w14:paraId="2C3F1CB6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199AE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220kV</w:t>
            </w:r>
            <w:r>
              <w:rPr>
                <w:rFonts w:cs="Times New Roman"/>
                <w:color w:val="000000"/>
                <w:sz w:val="15"/>
              </w:rPr>
              <w:t>线路</w:t>
            </w:r>
            <w:r>
              <w:rPr>
                <w:rFonts w:cs="Times New Roman"/>
                <w:color w:val="000000"/>
                <w:sz w:val="15"/>
              </w:rPr>
              <w:t>/</w:t>
            </w:r>
            <w:r>
              <w:rPr>
                <w:rFonts w:cs="Times New Roman"/>
                <w:color w:val="000000"/>
                <w:sz w:val="15"/>
              </w:rPr>
              <w:t>分段</w:t>
            </w:r>
            <w:r>
              <w:rPr>
                <w:rFonts w:cs="Times New Roman"/>
                <w:color w:val="000000"/>
                <w:sz w:val="15"/>
              </w:rPr>
              <w:t>CT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1583D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1000/1A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3068F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0.2S/0.5/5P30</w:t>
            </w:r>
            <w:r>
              <w:rPr>
                <w:rFonts w:cs="Times New Roman"/>
                <w:color w:val="000000"/>
                <w:sz w:val="15"/>
              </w:rPr>
              <w:t>，按需</w:t>
            </w:r>
            <w:r>
              <w:rPr>
                <w:rFonts w:cs="Times New Roman"/>
                <w:color w:val="000000"/>
                <w:sz w:val="15"/>
              </w:rPr>
              <w:t>PX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50kA/3s</w:t>
            </w:r>
            <w:r>
              <w:rPr>
                <w:rFonts w:cs="Times New Roman"/>
                <w:color w:val="000000"/>
                <w:sz w:val="15"/>
              </w:rPr>
              <w:t>、</w:t>
            </w:r>
            <w:r>
              <w:rPr>
                <w:rFonts w:cs="Times New Roman"/>
                <w:color w:val="000000"/>
                <w:sz w:val="15"/>
              </w:rPr>
              <w:t>125kA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F7317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负担、饱和、拐点、暂态级</w:t>
            </w:r>
          </w:p>
        </w:tc>
      </w:tr>
      <w:tr w14:paraId="4E90A369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D466A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220kV</w:t>
            </w:r>
            <w:r>
              <w:rPr>
                <w:rFonts w:cs="Times New Roman"/>
                <w:color w:val="000000"/>
                <w:sz w:val="15"/>
              </w:rPr>
              <w:t>主变</w:t>
            </w:r>
            <w:r>
              <w:rPr>
                <w:rFonts w:cs="Times New Roman"/>
                <w:color w:val="000000"/>
                <w:sz w:val="15"/>
              </w:rPr>
              <w:t>CT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3113F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600/1A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97554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0.2S/0.5/5P30/PX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50kA/3s</w:t>
            </w:r>
            <w:r>
              <w:rPr>
                <w:rFonts w:cs="Times New Roman"/>
                <w:color w:val="000000"/>
                <w:sz w:val="15"/>
              </w:rPr>
              <w:t>、</w:t>
            </w:r>
            <w:r>
              <w:rPr>
                <w:rFonts w:cs="Times New Roman"/>
                <w:color w:val="000000"/>
                <w:sz w:val="15"/>
              </w:rPr>
              <w:t>125kA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6F062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负担、差动配合和精确型号</w:t>
            </w:r>
          </w:p>
        </w:tc>
      </w:tr>
      <w:tr w14:paraId="77E3C81F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9DBBF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主变中性点</w:t>
            </w:r>
            <w:r>
              <w:rPr>
                <w:rFonts w:cs="Times New Roman"/>
                <w:color w:val="000000"/>
                <w:sz w:val="15"/>
              </w:rPr>
              <w:t>CT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FF7BE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600/1A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00732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PX</w:t>
            </w:r>
            <w:r>
              <w:rPr>
                <w:rFonts w:cs="Times New Roman"/>
                <w:color w:val="000000"/>
                <w:sz w:val="15"/>
              </w:rPr>
              <w:t>限制接地故障</w:t>
            </w:r>
            <w:r>
              <w:rPr>
                <w:rFonts w:cs="Times New Roman"/>
                <w:color w:val="000000"/>
                <w:sz w:val="15"/>
              </w:rPr>
              <w:t>+5P30</w:t>
            </w:r>
            <w:r>
              <w:rPr>
                <w:rFonts w:cs="Times New Roman"/>
                <w:color w:val="000000"/>
                <w:sz w:val="15"/>
              </w:rPr>
              <w:t>中性点过流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0D477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单相接地</w:t>
            </w:r>
            <w:r>
              <w:rPr>
                <w:rFonts w:cs="Times New Roman"/>
                <w:color w:val="000000"/>
                <w:sz w:val="15"/>
              </w:rPr>
              <w:t>/</w:t>
            </w:r>
            <w:r>
              <w:rPr>
                <w:rFonts w:cs="Times New Roman"/>
                <w:color w:val="000000"/>
                <w:sz w:val="15"/>
              </w:rPr>
              <w:t>零序职责；不沿用三相短路</w:t>
            </w:r>
          </w:p>
        </w:tc>
      </w:tr>
      <w:tr w14:paraId="44B81F79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146DE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35kV</w:t>
            </w:r>
            <w:r>
              <w:rPr>
                <w:rFonts w:cs="Times New Roman"/>
                <w:color w:val="000000"/>
                <w:sz w:val="15"/>
              </w:rPr>
              <w:t>进线</w:t>
            </w:r>
            <w:r>
              <w:rPr>
                <w:rFonts w:cs="Times New Roman"/>
                <w:color w:val="000000"/>
                <w:sz w:val="15"/>
              </w:rPr>
              <w:t>/</w:t>
            </w:r>
            <w:r>
              <w:rPr>
                <w:rFonts w:cs="Times New Roman"/>
                <w:color w:val="000000"/>
                <w:sz w:val="15"/>
              </w:rPr>
              <w:t>母联</w:t>
            </w:r>
            <w:r>
              <w:rPr>
                <w:rFonts w:cs="Times New Roman"/>
                <w:color w:val="000000"/>
                <w:sz w:val="15"/>
              </w:rPr>
              <w:t>CT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8AB5C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4000/1A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2B3E0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0.2S/0.5/5P30/PX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31.5kA/4s</w:t>
            </w:r>
            <w:r>
              <w:rPr>
                <w:rFonts w:cs="Times New Roman"/>
                <w:color w:val="000000"/>
                <w:sz w:val="15"/>
              </w:rPr>
              <w:t>、</w:t>
            </w:r>
            <w:r>
              <w:rPr>
                <w:rFonts w:cs="Times New Roman"/>
                <w:color w:val="000000"/>
                <w:sz w:val="15"/>
              </w:rPr>
              <w:t>80kA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B6ED7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负担、饱和和精确型号</w:t>
            </w:r>
          </w:p>
        </w:tc>
      </w:tr>
      <w:tr w14:paraId="4E1BF009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C380D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35kV</w:t>
            </w:r>
            <w:r>
              <w:rPr>
                <w:rFonts w:cs="Times New Roman"/>
                <w:color w:val="000000"/>
                <w:sz w:val="15"/>
              </w:rPr>
              <w:t>馈线</w:t>
            </w:r>
            <w:r>
              <w:rPr>
                <w:rFonts w:cs="Times New Roman"/>
                <w:color w:val="000000"/>
                <w:sz w:val="15"/>
              </w:rPr>
              <w:t>/T10 CT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F356C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800/1A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13CE3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0.2S/0.5/5P30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31.5kA/4s</w:t>
            </w:r>
            <w:r>
              <w:rPr>
                <w:rFonts w:cs="Times New Roman"/>
                <w:color w:val="000000"/>
                <w:sz w:val="15"/>
              </w:rPr>
              <w:t>、</w:t>
            </w:r>
            <w:r>
              <w:rPr>
                <w:rFonts w:cs="Times New Roman"/>
                <w:color w:val="000000"/>
                <w:sz w:val="15"/>
              </w:rPr>
              <w:t>80kA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9A357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零序与保护配合</w:t>
            </w:r>
          </w:p>
        </w:tc>
      </w:tr>
      <w:tr w14:paraId="2A303B80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46249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10kV</w:t>
            </w:r>
            <w:r>
              <w:rPr>
                <w:rFonts w:cs="Times New Roman"/>
                <w:color w:val="000000"/>
                <w:sz w:val="15"/>
              </w:rPr>
              <w:t>进线</w:t>
            </w:r>
            <w:r>
              <w:rPr>
                <w:rFonts w:cs="Times New Roman"/>
                <w:color w:val="000000"/>
                <w:sz w:val="15"/>
              </w:rPr>
              <w:t>/</w:t>
            </w:r>
            <w:r>
              <w:rPr>
                <w:rFonts w:cs="Times New Roman"/>
                <w:color w:val="000000"/>
                <w:sz w:val="15"/>
              </w:rPr>
              <w:t>母联</w:t>
            </w:r>
            <w:r>
              <w:rPr>
                <w:rFonts w:cs="Times New Roman"/>
                <w:color w:val="000000"/>
                <w:sz w:val="15"/>
              </w:rPr>
              <w:t>CT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B5C45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2500/1A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F7D10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0.2S/0.5/5P30/PX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31.5kA/4s</w:t>
            </w:r>
            <w:r>
              <w:rPr>
                <w:rFonts w:cs="Times New Roman"/>
                <w:color w:val="000000"/>
                <w:sz w:val="15"/>
              </w:rPr>
              <w:t>、</w:t>
            </w:r>
            <w:r>
              <w:rPr>
                <w:rFonts w:cs="Times New Roman"/>
                <w:color w:val="000000"/>
                <w:sz w:val="15"/>
              </w:rPr>
              <w:t>80kA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D98EB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负担、饱和和精确型号</w:t>
            </w:r>
          </w:p>
        </w:tc>
      </w:tr>
      <w:tr w14:paraId="19706FFE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765F5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10kV</w:t>
            </w:r>
            <w:r>
              <w:rPr>
                <w:rFonts w:cs="Times New Roman"/>
                <w:color w:val="000000"/>
                <w:sz w:val="15"/>
              </w:rPr>
              <w:t>馈线</w:t>
            </w:r>
            <w:r>
              <w:rPr>
                <w:rFonts w:cs="Times New Roman"/>
                <w:color w:val="000000"/>
                <w:sz w:val="15"/>
              </w:rPr>
              <w:t>/SVG CT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F3447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1000/1A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5848C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0.2S/0.5/5P30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31.5kA/4s</w:t>
            </w:r>
            <w:r>
              <w:rPr>
                <w:rFonts w:cs="Times New Roman"/>
                <w:color w:val="000000"/>
                <w:sz w:val="15"/>
              </w:rPr>
              <w:t>、</w:t>
            </w:r>
            <w:r>
              <w:rPr>
                <w:rFonts w:cs="Times New Roman"/>
                <w:color w:val="000000"/>
                <w:sz w:val="15"/>
              </w:rPr>
              <w:t>80kA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FAD956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零序与保护配合</w:t>
            </w:r>
          </w:p>
        </w:tc>
      </w:tr>
      <w:tr w14:paraId="075FB405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51C26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35kV</w:t>
            </w:r>
            <w:r>
              <w:rPr>
                <w:rFonts w:cs="Times New Roman"/>
                <w:color w:val="000000"/>
                <w:sz w:val="15"/>
              </w:rPr>
              <w:t>电缆馈线</w:t>
            </w:r>
            <w:r>
              <w:rPr>
                <w:rFonts w:cs="Times New Roman"/>
                <w:color w:val="000000"/>
                <w:sz w:val="15"/>
              </w:rPr>
              <w:t>ZCT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58C1C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100/1A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CF1C0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5</w:t>
            </w:r>
            <w:r>
              <w:rPr>
                <w:rFonts w:cs="Times New Roman"/>
                <w:color w:val="000000"/>
                <w:sz w:val="15"/>
              </w:rPr>
              <w:t>回；一次剩余电流目标</w:t>
            </w:r>
            <w:r>
              <w:rPr>
                <w:rFonts w:cs="Times New Roman"/>
                <w:color w:val="000000"/>
                <w:sz w:val="15"/>
              </w:rPr>
              <w:t>400A</w:t>
            </w:r>
            <w:r>
              <w:rPr>
                <w:rFonts w:cs="Times New Roman"/>
                <w:color w:val="000000"/>
                <w:sz w:val="15"/>
              </w:rPr>
              <w:t>；</w:t>
            </w:r>
            <w:r>
              <w:rPr>
                <w:rFonts w:cs="Times New Roman"/>
                <w:color w:val="000000"/>
                <w:sz w:val="15"/>
              </w:rPr>
              <w:t>5P20</w:t>
            </w:r>
            <w:r>
              <w:rPr>
                <w:rFonts w:cs="Times New Roman"/>
                <w:color w:val="000000"/>
                <w:sz w:val="15"/>
              </w:rPr>
              <w:t>或厂家等效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33BF3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窗口、屏蔽接地回路、负担和拐点</w:t>
            </w:r>
          </w:p>
        </w:tc>
      </w:tr>
      <w:tr w14:paraId="27F45C8C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9D604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10kV</w:t>
            </w:r>
            <w:r>
              <w:rPr>
                <w:rFonts w:cs="Times New Roman"/>
                <w:color w:val="000000"/>
                <w:sz w:val="15"/>
              </w:rPr>
              <w:t>电缆</w:t>
            </w:r>
            <w:r>
              <w:rPr>
                <w:rFonts w:cs="Times New Roman"/>
                <w:color w:val="000000"/>
                <w:sz w:val="15"/>
              </w:rPr>
              <w:t>/SVG ZCT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44C1E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50/1A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8EDB1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2</w:t>
            </w:r>
            <w:r>
              <w:rPr>
                <w:rFonts w:cs="Times New Roman"/>
                <w:color w:val="000000"/>
                <w:sz w:val="15"/>
              </w:rPr>
              <w:t>回</w:t>
            </w:r>
            <w:r>
              <w:rPr>
                <w:rFonts w:cs="Times New Roman"/>
                <w:color w:val="000000"/>
                <w:sz w:val="15"/>
              </w:rPr>
              <w:t>SVG+3</w:t>
            </w:r>
            <w:r>
              <w:rPr>
                <w:rFonts w:cs="Times New Roman"/>
                <w:color w:val="000000"/>
                <w:sz w:val="15"/>
              </w:rPr>
              <w:t>类辅助馈线；一次剩余电流目标</w:t>
            </w:r>
            <w:r>
              <w:rPr>
                <w:rFonts w:cs="Times New Roman"/>
                <w:color w:val="000000"/>
                <w:sz w:val="15"/>
              </w:rPr>
              <w:t>200A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3947D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窗口、屏蔽接地回路、负担和拐点</w:t>
            </w:r>
          </w:p>
        </w:tc>
      </w:tr>
      <w:tr w14:paraId="27311524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F383B" w14:textId="77777777">
            <w:pPr>
              <w:spacing w:line="240" w:lineRule="auto"/>
              <w:ind w:firstLine="300"/>
              <w:jc w:val="left"/>
            </w:pPr>
            <w:r>
              <w:rPr>
                <w:rFonts w:cs="Times New Roman"/>
                <w:color w:val="000000"/>
                <w:sz w:val="15"/>
              </w:rPr>
              <w:t>220/35/10kV PT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D1350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220/√3</w:t>
            </w:r>
            <w:r>
              <w:rPr>
                <w:rFonts w:cs="Times New Roman"/>
                <w:color w:val="000000"/>
                <w:sz w:val="15"/>
              </w:rPr>
              <w:t>、</w:t>
            </w:r>
            <w:r>
              <w:rPr>
                <w:rFonts w:cs="Times New Roman"/>
                <w:color w:val="000000"/>
                <w:sz w:val="15"/>
              </w:rPr>
              <w:t>35/√3</w:t>
            </w:r>
            <w:r>
              <w:rPr>
                <w:rFonts w:cs="Times New Roman"/>
                <w:color w:val="000000"/>
                <w:sz w:val="15"/>
              </w:rPr>
              <w:t>、</w:t>
            </w:r>
            <w:r>
              <w:rPr>
                <w:rFonts w:cs="Times New Roman"/>
                <w:color w:val="000000"/>
                <w:sz w:val="15"/>
              </w:rPr>
              <w:t>10/√3kV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AC2C6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100/√3V</w:t>
            </w:r>
            <w:r>
              <w:rPr>
                <w:rFonts w:cs="Times New Roman"/>
                <w:color w:val="000000"/>
                <w:sz w:val="15"/>
              </w:rPr>
              <w:t>测量</w:t>
            </w:r>
            <w:r>
              <w:rPr>
                <w:rFonts w:cs="Times New Roman"/>
                <w:color w:val="000000"/>
                <w:sz w:val="15"/>
              </w:rPr>
              <w:t>/</w:t>
            </w:r>
            <w:r>
              <w:rPr>
                <w:rFonts w:cs="Times New Roman"/>
                <w:color w:val="000000"/>
                <w:sz w:val="15"/>
              </w:rPr>
              <w:t>保护</w:t>
            </w:r>
            <w:r>
              <w:rPr>
                <w:rFonts w:cs="Times New Roman"/>
                <w:color w:val="000000"/>
                <w:sz w:val="15"/>
              </w:rPr>
              <w:t>+100/3V</w:t>
            </w:r>
            <w:r>
              <w:rPr>
                <w:rFonts w:cs="Times New Roman"/>
                <w:color w:val="000000"/>
                <w:sz w:val="15"/>
              </w:rPr>
              <w:t>开口三角；</w:t>
            </w:r>
            <w:r>
              <w:rPr>
                <w:rFonts w:cs="Times New Roman"/>
                <w:color w:val="000000"/>
                <w:sz w:val="15"/>
              </w:rPr>
              <w:t>0.2</w:t>
            </w:r>
            <w:r>
              <w:rPr>
                <w:rFonts w:cs="Times New Roman"/>
                <w:color w:val="000000"/>
                <w:sz w:val="15"/>
              </w:rPr>
              <w:t>或</w:t>
            </w:r>
            <w:r>
              <w:rPr>
                <w:rFonts w:cs="Times New Roman"/>
                <w:color w:val="000000"/>
                <w:sz w:val="15"/>
              </w:rPr>
              <w:t>0.5</w:t>
            </w:r>
            <w:r>
              <w:rPr>
                <w:rFonts w:cs="Times New Roman"/>
                <w:color w:val="000000"/>
                <w:sz w:val="15"/>
              </w:rPr>
              <w:t>、</w:t>
            </w:r>
            <w:r>
              <w:rPr>
                <w:rFonts w:cs="Times New Roman"/>
                <w:color w:val="000000"/>
                <w:sz w:val="15"/>
              </w:rPr>
              <w:t>3P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5EF02E" w14:textId="77777777">
            <w:pPr>
              <w:spacing w:line="240" w:lineRule="auto"/>
              <w:ind w:firstLine="300"/>
              <w:jc w:val="center"/>
            </w:pPr>
            <w:r>
              <w:rPr>
                <w:rFonts w:cs="Times New Roman"/>
                <w:color w:val="000000"/>
                <w:sz w:val="15"/>
              </w:rPr>
              <w:t>容量、铁磁谐振、同期抽取</w:t>
            </w:r>
          </w:p>
        </w:tc>
      </w:tr>
    </w:tbl>
    <w:p w14:paraId="2104C672" w14:textId="77777777">
      <w:pPr>
        <w:pStyle w:val="aff6"/>
      </w:pPr>
      <w:r>
        <w:t>表</w:t>
      </w:r>
      <w:r>
        <w:t xml:space="preserve">7-7 </w:t>
      </w:r>
      <w:r>
        <w:t>绝缘、接地和适用性结论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834"/>
        <w:gridCol w:w="4024"/>
      </w:tblGrid>
      <w:tr w14:paraId="38A8A118" w14:textId="77777777">
        <w:trPr>
          <w:cantSplit/>
          <w:tblHeader/>
          <w:jc w:val="center"/>
        </w:trPr>
        <w:tc>
          <w:tcPr>
            <w:tcW w:w="192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DB803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项目</w:t>
            </w:r>
          </w:p>
        </w:tc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93890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课程采用</w:t>
            </w:r>
          </w:p>
        </w:tc>
        <w:tc>
          <w:tcPr>
            <w:tcW w:w="402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BAE3F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结论或边界</w:t>
            </w:r>
          </w:p>
        </w:tc>
      </w:tr>
      <w:tr w14:paraId="44A7FC3C" w14:textId="77777777">
        <w:trPr>
          <w:cantSplit/>
          <w:jc w:val="center"/>
        </w:trPr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8F973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绝缘子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设备套管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6818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252/950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40.5/185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12/75kV</w:t>
            </w:r>
            <w:r>
              <w:rPr>
                <w:rFonts w:cs="Times New Roman"/>
                <w:color w:val="000000"/>
                <w:sz w:val="16"/>
              </w:rPr>
              <w:t>；套管</w:t>
            </w:r>
            <w:r>
              <w:rPr>
                <w:rFonts w:cs="Times New Roman"/>
                <w:color w:val="000000"/>
                <w:sz w:val="16"/>
              </w:rPr>
              <w:t>630/4000/2500A</w:t>
            </w:r>
            <w:r>
              <w:rPr>
                <w:rFonts w:cs="Times New Roman"/>
                <w:color w:val="000000"/>
                <w:sz w:val="16"/>
              </w:rPr>
              <w:t>及本级短时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峰值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4D0B7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电压、电流、短时和峰值课程检查通过；爬距、机械负荷和精确型号待厂家</w:t>
            </w:r>
          </w:p>
        </w:tc>
      </w:tr>
      <w:tr w14:paraId="71C1D639" w14:textId="77777777">
        <w:trPr>
          <w:cantSplit/>
          <w:jc w:val="center"/>
        </w:trPr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45805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35kV</w:t>
            </w:r>
            <w:r>
              <w:rPr>
                <w:rFonts w:cs="Times New Roman"/>
                <w:color w:val="000000"/>
                <w:sz w:val="16"/>
              </w:rPr>
              <w:t>中性点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1A9E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2×1000kVA ZN</w:t>
            </w:r>
            <w:r>
              <w:rPr>
                <w:rFonts w:cs="Times New Roman"/>
                <w:color w:val="000000"/>
                <w:sz w:val="16"/>
              </w:rPr>
              <w:t>接地变</w:t>
            </w:r>
            <w:r>
              <w:rPr>
                <w:rFonts w:cs="Times New Roman"/>
                <w:color w:val="000000"/>
                <w:sz w:val="16"/>
              </w:rPr>
              <w:t>+</w:t>
            </w:r>
            <w:r>
              <w:rPr>
                <w:rFonts w:cs="Times New Roman"/>
                <w:color w:val="000000"/>
                <w:sz w:val="16"/>
              </w:rPr>
              <w:t>低电阻；</w:t>
            </w:r>
            <w:r>
              <w:rPr>
                <w:rFonts w:cs="Times New Roman"/>
                <w:color w:val="000000"/>
                <w:sz w:val="16"/>
              </w:rPr>
              <w:t>400A/10s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R≈50.5Ω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5101E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1250A</w:t>
            </w:r>
            <w:r>
              <w:rPr>
                <w:rFonts w:cs="Times New Roman"/>
                <w:color w:val="000000"/>
                <w:sz w:val="16"/>
              </w:rPr>
              <w:t>柜；</w:t>
            </w:r>
            <w:r>
              <w:rPr>
                <w:rFonts w:cs="Times New Roman"/>
                <w:color w:val="000000"/>
                <w:sz w:val="16"/>
              </w:rPr>
              <w:t>600/1A</w:t>
            </w:r>
            <w:r>
              <w:rPr>
                <w:rFonts w:cs="Times New Roman"/>
                <w:color w:val="000000"/>
                <w:sz w:val="16"/>
              </w:rPr>
              <w:t>相</w:t>
            </w:r>
            <w:r>
              <w:rPr>
                <w:rFonts w:cs="Times New Roman"/>
                <w:color w:val="000000"/>
                <w:sz w:val="16"/>
              </w:rPr>
              <w:t>CT+400/1A</w:t>
            </w:r>
            <w:r>
              <w:rPr>
                <w:rFonts w:cs="Times New Roman"/>
                <w:color w:val="000000"/>
                <w:sz w:val="16"/>
              </w:rPr>
              <w:t>中性点</w:t>
            </w:r>
            <w:r>
              <w:rPr>
                <w:rFonts w:cs="Times New Roman"/>
                <w:color w:val="000000"/>
                <w:sz w:val="16"/>
              </w:rPr>
              <w:t>CT</w:t>
            </w:r>
            <w:r>
              <w:rPr>
                <w:rFonts w:cs="Times New Roman"/>
                <w:color w:val="000000"/>
                <w:sz w:val="16"/>
              </w:rPr>
              <w:t>；厂家成套待核</w:t>
            </w:r>
          </w:p>
        </w:tc>
      </w:tr>
      <w:tr w14:paraId="073AA07F" w14:textId="77777777">
        <w:trPr>
          <w:cantSplit/>
          <w:jc w:val="center"/>
        </w:trPr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43F78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10kV</w:t>
            </w:r>
            <w:r>
              <w:rPr>
                <w:rFonts w:cs="Times New Roman"/>
                <w:color w:val="000000"/>
                <w:sz w:val="16"/>
              </w:rPr>
              <w:t>中性点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3B4B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2×200kVA ZN</w:t>
            </w:r>
            <w:r>
              <w:rPr>
                <w:rFonts w:cs="Times New Roman"/>
                <w:color w:val="000000"/>
                <w:sz w:val="16"/>
              </w:rPr>
              <w:t>接地变</w:t>
            </w:r>
            <w:r>
              <w:rPr>
                <w:rFonts w:cs="Times New Roman"/>
                <w:color w:val="000000"/>
                <w:sz w:val="16"/>
              </w:rPr>
              <w:t>+</w:t>
            </w:r>
            <w:r>
              <w:rPr>
                <w:rFonts w:cs="Times New Roman"/>
                <w:color w:val="000000"/>
                <w:sz w:val="16"/>
              </w:rPr>
              <w:t>低电阻；</w:t>
            </w:r>
            <w:r>
              <w:rPr>
                <w:rFonts w:cs="Times New Roman"/>
                <w:color w:val="000000"/>
                <w:sz w:val="16"/>
              </w:rPr>
              <w:t>200A/10s</w:t>
            </w:r>
            <w:r>
              <w:rPr>
                <w:rFonts w:cs="Times New Roman"/>
                <w:color w:val="000000"/>
                <w:sz w:val="16"/>
              </w:rPr>
              <w:t>、</w:t>
            </w:r>
            <w:r>
              <w:rPr>
                <w:rFonts w:cs="Times New Roman"/>
                <w:color w:val="000000"/>
                <w:sz w:val="16"/>
              </w:rPr>
              <w:t>R≈28.9Ω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7927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1250A</w:t>
            </w:r>
            <w:r>
              <w:rPr>
                <w:rFonts w:cs="Times New Roman"/>
                <w:color w:val="000000"/>
                <w:sz w:val="16"/>
              </w:rPr>
              <w:t>柜；</w:t>
            </w:r>
            <w:r>
              <w:rPr>
                <w:rFonts w:cs="Times New Roman"/>
                <w:color w:val="000000"/>
                <w:sz w:val="16"/>
              </w:rPr>
              <w:t>300/1A</w:t>
            </w:r>
            <w:r>
              <w:rPr>
                <w:rFonts w:cs="Times New Roman"/>
                <w:color w:val="000000"/>
                <w:sz w:val="16"/>
              </w:rPr>
              <w:t>相</w:t>
            </w:r>
            <w:r>
              <w:rPr>
                <w:rFonts w:cs="Times New Roman"/>
                <w:color w:val="000000"/>
                <w:sz w:val="16"/>
              </w:rPr>
              <w:t>CT+200/1A</w:t>
            </w:r>
            <w:r>
              <w:rPr>
                <w:rFonts w:cs="Times New Roman"/>
                <w:color w:val="000000"/>
                <w:sz w:val="16"/>
              </w:rPr>
              <w:t>中性点</w:t>
            </w:r>
            <w:r>
              <w:rPr>
                <w:rFonts w:cs="Times New Roman"/>
                <w:color w:val="000000"/>
                <w:sz w:val="16"/>
              </w:rPr>
              <w:t>CT</w:t>
            </w:r>
            <w:r>
              <w:rPr>
                <w:rFonts w:cs="Times New Roman"/>
                <w:color w:val="000000"/>
                <w:sz w:val="16"/>
              </w:rPr>
              <w:t>；厂家成套待核</w:t>
            </w:r>
          </w:p>
        </w:tc>
      </w:tr>
      <w:tr w14:paraId="0839C350" w14:textId="77777777">
        <w:trPr>
          <w:cantSplit/>
          <w:jc w:val="center"/>
        </w:trPr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BE3B4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接地源联锁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B59BE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母联合闸前退出受电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故障段接地源，仅保留健康侧</w:t>
            </w:r>
            <w:r>
              <w:rPr>
                <w:rFonts w:cs="Times New Roman"/>
                <w:color w:val="000000"/>
                <w:sz w:val="16"/>
              </w:rPr>
              <w:t>1</w:t>
            </w:r>
            <w:r>
              <w:rPr>
                <w:rFonts w:cs="Times New Roman"/>
                <w:color w:val="000000"/>
                <w:sz w:val="16"/>
              </w:rPr>
              <w:t>套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E907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禁止母联闭合且两套并联；分列后恢复每段</w:t>
            </w:r>
            <w:r>
              <w:rPr>
                <w:rFonts w:cs="Times New Roman"/>
                <w:color w:val="000000"/>
                <w:sz w:val="16"/>
              </w:rPr>
              <w:t>1</w:t>
            </w:r>
            <w:r>
              <w:rPr>
                <w:rFonts w:cs="Times New Roman"/>
                <w:color w:val="000000"/>
                <w:sz w:val="16"/>
              </w:rPr>
              <w:t>套</w:t>
            </w:r>
          </w:p>
        </w:tc>
      </w:tr>
      <w:tr w14:paraId="28089C3F" w14:textId="77777777">
        <w:trPr>
          <w:cantSplit/>
          <w:jc w:val="center"/>
        </w:trPr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68B96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接地开关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5C3D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220kV</w:t>
            </w:r>
            <w:r>
              <w:rPr>
                <w:rFonts w:cs="Times New Roman"/>
                <w:color w:val="000000"/>
                <w:sz w:val="16"/>
              </w:rPr>
              <w:t>线路侧常开</w:t>
            </w:r>
            <w:r>
              <w:rPr>
                <w:rFonts w:cs="Times New Roman"/>
                <w:color w:val="000000"/>
                <w:sz w:val="16"/>
              </w:rPr>
              <w:t>ES</w:t>
            </w:r>
            <w:r>
              <w:rPr>
                <w:rFonts w:cs="Times New Roman"/>
                <w:color w:val="000000"/>
                <w:sz w:val="16"/>
              </w:rPr>
              <w:t>；</w:t>
            </w:r>
            <w:r>
              <w:rPr>
                <w:rFonts w:cs="Times New Roman"/>
                <w:color w:val="000000"/>
                <w:sz w:val="16"/>
              </w:rPr>
              <w:t>35/10kV</w:t>
            </w:r>
            <w:r>
              <w:rPr>
                <w:rFonts w:cs="Times New Roman"/>
                <w:color w:val="000000"/>
                <w:sz w:val="16"/>
              </w:rPr>
              <w:t>柜内常开</w:t>
            </w:r>
            <w:r>
              <w:rPr>
                <w:rFonts w:cs="Times New Roman"/>
                <w:color w:val="000000"/>
                <w:sz w:val="16"/>
              </w:rPr>
              <w:t>ES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6305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短时等级随本级设备；感应电流开合和联锁图待核</w:t>
            </w:r>
          </w:p>
        </w:tc>
      </w:tr>
      <w:tr w14:paraId="199B5BA7" w14:textId="77777777">
        <w:trPr>
          <w:cantSplit/>
          <w:jc w:val="center"/>
        </w:trPr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EEA49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限流电抗器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EE4B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不设置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8ED1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35/10kV</w:t>
            </w:r>
            <w:r>
              <w:rPr>
                <w:rFonts w:cs="Times New Roman"/>
                <w:color w:val="000000"/>
                <w:sz w:val="16"/>
              </w:rPr>
              <w:t>职责低于</w:t>
            </w:r>
            <w:r>
              <w:rPr>
                <w:rFonts w:cs="Times New Roman"/>
                <w:color w:val="000000"/>
                <w:sz w:val="16"/>
              </w:rPr>
              <w:t>31.5kA</w:t>
            </w:r>
            <w:r>
              <w:rPr>
                <w:rFonts w:cs="Times New Roman"/>
                <w:color w:val="000000"/>
                <w:sz w:val="16"/>
              </w:rPr>
              <w:t>；最终短路超过设备能力时重审</w:t>
            </w:r>
          </w:p>
        </w:tc>
      </w:tr>
      <w:tr w14:paraId="225766AC" w14:textId="77777777">
        <w:trPr>
          <w:cantSplit/>
          <w:jc w:val="center"/>
        </w:trPr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7CB2A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高压熔断器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9FE9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非主回路设备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9F70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仅</w:t>
            </w:r>
            <w:r>
              <w:rPr>
                <w:rFonts w:cs="Times New Roman"/>
                <w:color w:val="000000"/>
                <w:sz w:val="16"/>
              </w:rPr>
              <w:t>PT</w:t>
            </w:r>
            <w:r>
              <w:rPr>
                <w:rFonts w:cs="Times New Roman"/>
                <w:color w:val="000000"/>
                <w:sz w:val="16"/>
              </w:rPr>
              <w:t>柜按厂家方案配置一次熔断</w:t>
            </w:r>
            <w:r>
              <w:rPr>
                <w:rFonts w:cs="Times New Roman"/>
                <w:color w:val="000000"/>
                <w:sz w:val="16"/>
              </w:rPr>
              <w:t>/</w:t>
            </w:r>
            <w:r>
              <w:rPr>
                <w:rFonts w:cs="Times New Roman"/>
                <w:color w:val="000000"/>
                <w:sz w:val="16"/>
              </w:rPr>
              <w:t>二次保护</w:t>
            </w:r>
          </w:p>
        </w:tc>
      </w:tr>
      <w:tr w14:paraId="3D839846" w14:textId="77777777">
        <w:trPr>
          <w:cantSplit/>
          <w:jc w:val="center"/>
        </w:trPr>
        <w:tc>
          <w:tcPr>
            <w:tcW w:w="19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A89C3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阻波器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3B6E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当前不配置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DD86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仅确定电力线载波通信时配置</w:t>
            </w:r>
          </w:p>
        </w:tc>
      </w:tr>
    </w:tbl>
    <w:p w14:paraId="7C757963" w14:textId="77777777">
      <w:pPr>
        <w:pStyle w:val="2"/>
        <w:ind w:right="240"/>
      </w:pPr>
      <w:bookmarkStart w:id="25" w:name="_Toc235090106"/>
      <w:r>
        <w:t xml:space="preserve">7.6 </w:t>
      </w:r>
      <w:r>
        <w:t>最终工程复核边界</w:t>
      </w:r>
      <w:bookmarkEnd w:id="25"/>
    </w:p>
    <w:p w14:paraId="41BEC180" w14:textId="77777777">
      <w:pPr>
        <w:pStyle w:val="aff6"/>
      </w:pPr>
      <w:r>
        <w:t>表</w:t>
      </w:r>
      <w:r>
        <w:t xml:space="preserve">7-8 </w:t>
      </w:r>
      <w:r>
        <w:t>尚未具备最终校验输入的项目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2834"/>
        <w:gridCol w:w="4251"/>
      </w:tblGrid>
      <w:tr w14:paraId="4342939C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23320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项目</w:t>
            </w:r>
          </w:p>
        </w:tc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0347C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本课程已完成</w:t>
            </w:r>
          </w:p>
        </w:tc>
        <w:tc>
          <w:tcPr>
            <w:tcW w:w="425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A3510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最终仍需输入</w:t>
            </w:r>
          </w:p>
        </w:tc>
      </w:tr>
      <w:tr w14:paraId="68BD2035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5979E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CT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6815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一次变比、芯级与短路等级目标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C7A5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负担、饱和、拐点、暂态级、二次负荷与电缆</w:t>
            </w:r>
          </w:p>
        </w:tc>
      </w:tr>
      <w:tr w14:paraId="75B60D7B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98698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PT/CVT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D39EE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一次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二次电压、准确级和开口三角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42898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容量、铁磁谐振、同期抽取和精确型号</w:t>
            </w:r>
          </w:p>
        </w:tc>
      </w:tr>
      <w:tr w14:paraId="6B4818EF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025B6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母线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导体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3A50A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载流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热稳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简化弯曲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电晕；</w:t>
            </w:r>
            <w:r>
              <w:rPr>
                <w:rFonts w:cs="Times New Roman"/>
                <w:color w:val="000000"/>
                <w:sz w:val="17"/>
              </w:rPr>
              <w:t>35/10kV</w:t>
            </w:r>
            <w:r>
              <w:rPr>
                <w:rFonts w:cs="Times New Roman"/>
                <w:color w:val="000000"/>
                <w:sz w:val="17"/>
              </w:rPr>
              <w:t>载流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热稳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F360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35/10kV</w:t>
            </w:r>
            <w:r>
              <w:rPr>
                <w:rFonts w:cs="Times New Roman"/>
                <w:color w:val="000000"/>
                <w:sz w:val="17"/>
              </w:rPr>
              <w:t>电动力与支撑机械、厂家温升、共振、无线电干扰和金具</w:t>
            </w:r>
          </w:p>
        </w:tc>
      </w:tr>
      <w:tr w14:paraId="30156991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16EBA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绝缘子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套管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1B09C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最高电压、</w:t>
            </w:r>
            <w:r>
              <w:rPr>
                <w:rFonts w:cs="Times New Roman"/>
                <w:color w:val="000000"/>
                <w:sz w:val="17"/>
              </w:rPr>
              <w:t>LIWV</w:t>
            </w:r>
            <w:r>
              <w:rPr>
                <w:rFonts w:cs="Times New Roman"/>
                <w:color w:val="000000"/>
                <w:sz w:val="17"/>
              </w:rPr>
              <w:t>、套管持续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短时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峰值课程检查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11EB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机械破坏负荷、爬距、端子荷载、厂家图</w:t>
            </w:r>
          </w:p>
        </w:tc>
      </w:tr>
      <w:tr w14:paraId="020B7C20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FB3E5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MOA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53852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Ur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Uc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In</w:t>
            </w:r>
            <w:r>
              <w:rPr>
                <w:rFonts w:cs="Times New Roman"/>
                <w:color w:val="000000"/>
                <w:sz w:val="17"/>
              </w:rPr>
              <w:t>、残压和</w:t>
            </w:r>
            <w:r>
              <w:rPr>
                <w:rFonts w:cs="Times New Roman"/>
                <w:color w:val="000000"/>
                <w:sz w:val="17"/>
              </w:rPr>
              <w:t>LIWV</w:t>
            </w:r>
            <w:r>
              <w:rPr>
                <w:rFonts w:cs="Times New Roman"/>
                <w:color w:val="000000"/>
                <w:sz w:val="17"/>
              </w:rPr>
              <w:t>裕度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EA3B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接地方式、</w:t>
            </w:r>
            <w:r>
              <w:rPr>
                <w:rFonts w:cs="Times New Roman"/>
                <w:color w:val="000000"/>
                <w:sz w:val="17"/>
              </w:rPr>
              <w:t>10s TOV</w:t>
            </w:r>
            <w:r>
              <w:rPr>
                <w:rFonts w:cs="Times New Roman"/>
                <w:color w:val="000000"/>
                <w:sz w:val="17"/>
              </w:rPr>
              <w:t>、能量、引线压降和精确型号</w:t>
            </w:r>
          </w:p>
        </w:tc>
      </w:tr>
      <w:tr w14:paraId="0B12EF3E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5869C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接地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9BDE2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接地变</w:t>
            </w:r>
            <w:r>
              <w:rPr>
                <w:rFonts w:cs="Times New Roman"/>
                <w:color w:val="000000"/>
                <w:sz w:val="17"/>
              </w:rPr>
              <w:t>+</w:t>
            </w:r>
            <w:r>
              <w:rPr>
                <w:rFonts w:cs="Times New Roman"/>
                <w:color w:val="000000"/>
                <w:sz w:val="17"/>
              </w:rPr>
              <w:t>低电阻设备包、馈线</w:t>
            </w:r>
            <w:r>
              <w:rPr>
                <w:rFonts w:cs="Times New Roman"/>
                <w:color w:val="000000"/>
                <w:sz w:val="17"/>
              </w:rPr>
              <w:t>CT</w:t>
            </w:r>
            <w:r>
              <w:rPr>
                <w:rFonts w:cs="Times New Roman"/>
                <w:color w:val="000000"/>
                <w:sz w:val="17"/>
              </w:rPr>
              <w:t>目标、母联切换逻辑及接地接口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63BDA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单相接地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零序、厂家联锁、土壤电阻率、接地网、接触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跨步电压</w:t>
            </w:r>
          </w:p>
        </w:tc>
      </w:tr>
      <w:tr w14:paraId="006A314E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0D737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设备环境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D53F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室外</w:t>
            </w:r>
            <w:r>
              <w:rPr>
                <w:rFonts w:cs="Times New Roman"/>
                <w:color w:val="000000"/>
                <w:sz w:val="17"/>
              </w:rPr>
              <w:t>41℃</w:t>
            </w:r>
            <w:r>
              <w:rPr>
                <w:rFonts w:cs="Times New Roman"/>
                <w:color w:val="000000"/>
                <w:sz w:val="17"/>
              </w:rPr>
              <w:t>；</w:t>
            </w:r>
            <w:r>
              <w:rPr>
                <w:rFonts w:cs="Times New Roman"/>
                <w:color w:val="000000"/>
                <w:sz w:val="17"/>
              </w:rPr>
              <w:t>35/10kV</w:t>
            </w:r>
            <w:r>
              <w:rPr>
                <w:rFonts w:cs="Times New Roman"/>
                <w:color w:val="000000"/>
                <w:sz w:val="17"/>
              </w:rPr>
              <w:t>室内柜受控</w:t>
            </w:r>
            <w:r>
              <w:rPr>
                <w:rFonts w:cs="Times New Roman"/>
                <w:color w:val="000000"/>
                <w:sz w:val="17"/>
              </w:rPr>
              <w:t>≤40℃</w:t>
            </w:r>
            <w:r>
              <w:rPr>
                <w:rFonts w:cs="Times New Roman"/>
                <w:color w:val="000000"/>
                <w:sz w:val="17"/>
              </w:rPr>
              <w:t>；</w:t>
            </w:r>
            <w:r>
              <w:rPr>
                <w:rFonts w:cs="Times New Roman"/>
                <w:color w:val="000000"/>
                <w:sz w:val="17"/>
              </w:rPr>
              <w:t>≤1000m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d</w:t>
            </w:r>
            <w:r>
              <w:rPr>
                <w:rFonts w:cs="Times New Roman"/>
                <w:color w:val="000000"/>
                <w:sz w:val="17"/>
              </w:rPr>
              <w:t>级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9FAE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精确型号服务条件和修正系数</w:t>
            </w:r>
          </w:p>
        </w:tc>
      </w:tr>
    </w:tbl>
    <w:tbl>
      <w:tblPr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8787"/>
      </w:tblGrid>
      <w:tr w14:paraId="59BD7371" w14:textId="77777777">
        <w:trPr>
          <w:cantSplit/>
          <w:jc w:val="center"/>
        </w:trPr>
        <w:tc>
          <w:tcPr>
            <w:tcW w:w="8787" w:type="dxa"/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4F22D38" w14:textId="77777777">
            <w:pPr>
              <w:spacing w:line="276" w:lineRule="auto"/>
              <w:ind w:firstLine="422"/>
            </w:pPr>
            <w:r>
              <w:rPr>
                <w:rFonts w:eastAsia="黑体" w:cs="Times New Roman"/>
                <w:b/>
                <w:color w:val="000000"/>
                <w:sz w:val="21"/>
              </w:rPr>
              <w:t>最终状态：</w:t>
            </w:r>
            <w:r>
              <w:rPr>
                <w:rFonts w:cs="Times New Roman"/>
                <w:color w:val="000000"/>
                <w:sz w:val="21"/>
              </w:rPr>
              <w:t>上述额定值校验为课程等级预筛，不代表已取得精确订货型号。报告中应使用</w:t>
            </w:r>
            <w:r>
              <w:rPr>
                <w:rFonts w:cs="Times New Roman"/>
                <w:color w:val="000000"/>
                <w:sz w:val="21"/>
              </w:rPr>
              <w:t>“</w:t>
            </w:r>
            <w:r>
              <w:rPr>
                <w:rFonts w:cs="Times New Roman"/>
                <w:color w:val="000000"/>
                <w:sz w:val="21"/>
              </w:rPr>
              <w:t>预筛通过、最终型号待厂家资料</w:t>
            </w:r>
            <w:r>
              <w:rPr>
                <w:rFonts w:cs="Times New Roman"/>
                <w:color w:val="000000"/>
                <w:sz w:val="21"/>
              </w:rPr>
              <w:t>”</w:t>
            </w:r>
            <w:r>
              <w:rPr>
                <w:rFonts w:cs="Times New Roman"/>
                <w:color w:val="000000"/>
                <w:sz w:val="21"/>
              </w:rPr>
              <w:t>的表述，避免把缺少的数据按</w:t>
            </w:r>
            <w:r>
              <w:rPr>
                <w:rFonts w:cs="Times New Roman"/>
                <w:color w:val="000000"/>
                <w:sz w:val="21"/>
              </w:rPr>
              <w:t>0</w:t>
            </w:r>
            <w:r>
              <w:rPr>
                <w:rFonts w:cs="Times New Roman"/>
                <w:color w:val="000000"/>
                <w:sz w:val="21"/>
              </w:rPr>
              <w:t>处理或自动判为通过。</w:t>
            </w:r>
          </w:p>
        </w:tc>
      </w:tr>
    </w:tbl>
    <w:p w14:paraId="5402A0EE" w14:textId="77777777">
      <w:pPr>
        <w:pStyle w:val="2"/>
        <w:ind w:right="240"/>
      </w:pPr>
      <w:bookmarkStart w:id="26" w:name="_Toc235090107"/>
      <w:r>
        <w:t xml:space="preserve">7.7 </w:t>
      </w:r>
      <w:r>
        <w:t>可追溯计算文件</w:t>
      </w:r>
      <w:bookmarkEnd w:id="26"/>
    </w:p>
    <w:p w14:paraId="03E4B41D" w14:textId="77777777">
      <w:pPr>
        <w:pStyle w:val="aff6"/>
      </w:pPr>
      <w:r>
        <w:t>表</w:t>
      </w:r>
      <w:r>
        <w:t xml:space="preserve">7-9 </w:t>
      </w:r>
      <w:r>
        <w:t>计算结果与脚本路径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813"/>
        <w:gridCol w:w="3742"/>
        <w:gridCol w:w="3231"/>
      </w:tblGrid>
      <w:tr w14:paraId="2ACAEF6C" w14:textId="77777777">
        <w:trPr>
          <w:cantSplit/>
          <w:tblHeader/>
          <w:jc w:val="center"/>
        </w:trPr>
        <w:tc>
          <w:tcPr>
            <w:tcW w:w="181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E745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内容</w:t>
            </w:r>
          </w:p>
        </w:tc>
        <w:tc>
          <w:tcPr>
            <w:tcW w:w="374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2AD43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结果文件</w:t>
            </w:r>
          </w:p>
        </w:tc>
        <w:tc>
          <w:tcPr>
            <w:tcW w:w="32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DB3E3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计算脚本</w:t>
            </w:r>
          </w:p>
        </w:tc>
      </w:tr>
      <w:tr w14:paraId="51CD7844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FC18C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负荷、变压器、持续电流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1045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results/load_and_transformer_</w:t>
            </w:r>
            <w:r>
              <w:rPr>
                <w:rFonts w:cs="Times New Roman"/>
                <w:color w:val="000000"/>
                <w:sz w:val="16"/>
              </w:rPr>
              <w:br/>
              <w:t>results.json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0F18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load_and_transformers/</w:t>
            </w:r>
            <w:r>
              <w:rPr>
                <w:rFonts w:cs="Times New Roman"/>
                <w:color w:val="000000"/>
                <w:sz w:val="16"/>
              </w:rPr>
              <w:br/>
              <w:t>calculate.py</w:t>
            </w:r>
          </w:p>
        </w:tc>
      </w:tr>
      <w:tr w14:paraId="12DAD08F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BAE74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回路电流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08B9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results/circuit_currents.csv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88FA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load_and_transformers/</w:t>
            </w:r>
            <w:r>
              <w:rPr>
                <w:rFonts w:cs="Times New Roman"/>
                <w:color w:val="000000"/>
                <w:sz w:val="16"/>
              </w:rPr>
              <w:br/>
              <w:t>calculate.py</w:t>
            </w:r>
          </w:p>
        </w:tc>
      </w:tr>
      <w:tr w14:paraId="5DCCAE73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FB2D9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所用电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D11D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results/station_service_loads.csv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13074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load_and_transformers/</w:t>
            </w:r>
            <w:r>
              <w:rPr>
                <w:rFonts w:cs="Times New Roman"/>
                <w:color w:val="000000"/>
                <w:sz w:val="16"/>
              </w:rPr>
              <w:br/>
              <w:t>calculate.py</w:t>
            </w:r>
          </w:p>
        </w:tc>
      </w:tr>
      <w:tr w14:paraId="6D3A76CA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D6997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短路计算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88A58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results/short_circuit/</w:t>
            </w:r>
            <w:r>
              <w:rPr>
                <w:rFonts w:cs="Times New Roman"/>
                <w:color w:val="000000"/>
                <w:sz w:val="16"/>
              </w:rPr>
              <w:br/>
              <w:t>short_circuit_results.json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00633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short_circuit/calculate.py</w:t>
            </w:r>
          </w:p>
        </w:tc>
      </w:tr>
      <w:tr w14:paraId="2E8F30EA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C204A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设备预筛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F9FD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results/equipment_selection/</w:t>
            </w:r>
            <w:r>
              <w:rPr>
                <w:rFonts w:cs="Times New Roman"/>
                <w:color w:val="000000"/>
                <w:sz w:val="16"/>
              </w:rPr>
              <w:br/>
              <w:t>equipment_selection_results.json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480D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equipment_selection/</w:t>
            </w:r>
            <w:r>
              <w:rPr>
                <w:rFonts w:cs="Times New Roman"/>
                <w:color w:val="000000"/>
                <w:sz w:val="16"/>
              </w:rPr>
              <w:br/>
              <w:t>calculate.py</w:t>
            </w:r>
          </w:p>
        </w:tc>
      </w:tr>
    </w:tbl>
    <w:p w14:paraId="46544A10" w14:textId="77777777">
      <w:pPr>
        <w:keepLines/>
        <w:spacing w:before="60"/>
        <w:ind w:firstLine="360"/>
      </w:pPr>
      <w:r>
        <w:rPr>
          <w:rFonts w:cs="Times New Roman"/>
          <w:color w:val="000000"/>
          <w:sz w:val="18"/>
        </w:rPr>
        <w:t>注：表中路径均相对于</w:t>
      </w:r>
      <w:r>
        <w:rPr>
          <w:rFonts w:cs="Times New Roman"/>
          <w:color w:val="000000"/>
          <w:sz w:val="18"/>
        </w:rPr>
        <w:t xml:space="preserve"> calculations/ </w:t>
      </w:r>
      <w:r>
        <w:rPr>
          <w:rFonts w:cs="Times New Roman"/>
          <w:color w:val="000000"/>
          <w:sz w:val="18"/>
        </w:rPr>
        <w:t>目录。</w:t>
      </w:r>
    </w:p>
    <w:p w14:paraId="2AAA2579" w14:textId="77777777">
      <w:pPr>
        <w:pStyle w:val="1"/>
        <w:pageBreakBefore/>
        <w:spacing w:before="391" w:after="195"/>
      </w:pPr>
      <w:bookmarkStart w:id="27" w:name="_Toc235090108"/>
      <w:r>
        <w:t>参考文献</w:t>
      </w:r>
      <w:bookmarkEnd w:id="27"/>
    </w:p>
    <w:p w14:paraId="5C6C6EBE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[1] </w:t>
      </w:r>
      <w:r>
        <w:rPr>
          <w:rFonts w:cs="Times New Roman"/>
          <w:color w:val="000000"/>
          <w:sz w:val="20"/>
        </w:rPr>
        <w:t>苗世洪等</w:t>
      </w:r>
      <w:r>
        <w:rPr>
          <w:rFonts w:cs="Times New Roman"/>
          <w:color w:val="000000"/>
          <w:sz w:val="20"/>
        </w:rPr>
        <w:t xml:space="preserve">. </w:t>
      </w:r>
      <w:r>
        <w:rPr>
          <w:rFonts w:cs="Times New Roman"/>
          <w:color w:val="000000"/>
          <w:sz w:val="20"/>
        </w:rPr>
        <w:t>发电厂电气部分（第五版）</w:t>
      </w:r>
      <w:r>
        <w:rPr>
          <w:rFonts w:cs="Times New Roman"/>
          <w:color w:val="000000"/>
          <w:sz w:val="20"/>
        </w:rPr>
        <w:t xml:space="preserve">[M]. </w:t>
      </w:r>
      <w:r>
        <w:rPr>
          <w:rFonts w:cs="Times New Roman"/>
          <w:color w:val="000000"/>
          <w:sz w:val="20"/>
        </w:rPr>
        <w:t>北京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中国电力出版社</w:t>
      </w:r>
      <w:r>
        <w:rPr>
          <w:rFonts w:cs="Times New Roman"/>
          <w:color w:val="000000"/>
          <w:sz w:val="20"/>
        </w:rPr>
        <w:t>, 2015.</w:t>
      </w:r>
    </w:p>
    <w:p w14:paraId="46E15C6B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[2] </w:t>
      </w:r>
      <w:r>
        <w:rPr>
          <w:rFonts w:cs="Times New Roman"/>
          <w:color w:val="000000"/>
          <w:sz w:val="20"/>
        </w:rPr>
        <w:t>西北电力设计院</w:t>
      </w:r>
      <w:r>
        <w:rPr>
          <w:rFonts w:cs="Times New Roman"/>
          <w:color w:val="000000"/>
          <w:sz w:val="20"/>
        </w:rPr>
        <w:t xml:space="preserve">. </w:t>
      </w:r>
      <w:r>
        <w:rPr>
          <w:rFonts w:cs="Times New Roman"/>
          <w:color w:val="000000"/>
          <w:sz w:val="20"/>
        </w:rPr>
        <w:t>电力工程电气设计手册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电气一次部分</w:t>
      </w:r>
      <w:r>
        <w:rPr>
          <w:rFonts w:cs="Times New Roman"/>
          <w:color w:val="000000"/>
          <w:sz w:val="20"/>
        </w:rPr>
        <w:t xml:space="preserve">[M]. </w:t>
      </w:r>
      <w:r>
        <w:rPr>
          <w:rFonts w:cs="Times New Roman"/>
          <w:color w:val="000000"/>
          <w:sz w:val="20"/>
        </w:rPr>
        <w:t>北京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中国电力出版社</w:t>
      </w:r>
      <w:r>
        <w:rPr>
          <w:rFonts w:cs="Times New Roman"/>
          <w:color w:val="000000"/>
          <w:sz w:val="20"/>
        </w:rPr>
        <w:t>.</w:t>
      </w:r>
    </w:p>
    <w:p w14:paraId="4EA35634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[3] GB/T 15544.1-2023 </w:t>
      </w:r>
      <w:r>
        <w:rPr>
          <w:rFonts w:cs="Times New Roman"/>
          <w:color w:val="000000"/>
          <w:sz w:val="20"/>
        </w:rPr>
        <w:t>三相交流系统短路电流计算</w:t>
      </w:r>
      <w:r>
        <w:rPr>
          <w:rFonts w:cs="Times New Roman"/>
          <w:color w:val="000000"/>
          <w:sz w:val="20"/>
        </w:rPr>
        <w:t xml:space="preserve"> </w:t>
      </w:r>
      <w:r>
        <w:rPr>
          <w:rFonts w:cs="Times New Roman"/>
          <w:color w:val="000000"/>
          <w:sz w:val="20"/>
        </w:rPr>
        <w:t>第</w:t>
      </w:r>
      <w:r>
        <w:rPr>
          <w:rFonts w:cs="Times New Roman"/>
          <w:color w:val="000000"/>
          <w:sz w:val="20"/>
        </w:rPr>
        <w:t>1</w:t>
      </w:r>
      <w:r>
        <w:rPr>
          <w:rFonts w:cs="Times New Roman"/>
          <w:color w:val="000000"/>
          <w:sz w:val="20"/>
        </w:rPr>
        <w:t>部分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电流计算</w:t>
      </w:r>
      <w:r>
        <w:rPr>
          <w:rFonts w:cs="Times New Roman"/>
          <w:color w:val="000000"/>
          <w:sz w:val="20"/>
        </w:rPr>
        <w:t>.</w:t>
      </w:r>
    </w:p>
    <w:p w14:paraId="6B2EE0DB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[4] DL/T 5222-2021 </w:t>
      </w:r>
      <w:r>
        <w:rPr>
          <w:rFonts w:cs="Times New Roman"/>
          <w:color w:val="000000"/>
          <w:sz w:val="20"/>
        </w:rPr>
        <w:t>导体和电器选择设计规程</w:t>
      </w:r>
      <w:r>
        <w:rPr>
          <w:rFonts w:cs="Times New Roman"/>
          <w:color w:val="000000"/>
          <w:sz w:val="20"/>
        </w:rPr>
        <w:t>.</w:t>
      </w:r>
    </w:p>
    <w:p w14:paraId="007514D8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[5] DL/T 5352-2018 </w:t>
      </w:r>
      <w:r>
        <w:rPr>
          <w:rFonts w:cs="Times New Roman"/>
          <w:color w:val="000000"/>
          <w:sz w:val="20"/>
        </w:rPr>
        <w:t>高压配电装置设计规范</w:t>
      </w:r>
      <w:r>
        <w:rPr>
          <w:rFonts w:cs="Times New Roman"/>
          <w:color w:val="000000"/>
          <w:sz w:val="20"/>
        </w:rPr>
        <w:t>.</w:t>
      </w:r>
    </w:p>
    <w:p w14:paraId="26AD4982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>[6] GB 50060-2008 3~110kV</w:t>
      </w:r>
      <w:r>
        <w:rPr>
          <w:rFonts w:cs="Times New Roman"/>
          <w:color w:val="000000"/>
          <w:sz w:val="20"/>
        </w:rPr>
        <w:t>高压配电装置设计规范</w:t>
      </w:r>
      <w:r>
        <w:rPr>
          <w:rFonts w:cs="Times New Roman"/>
          <w:color w:val="000000"/>
          <w:sz w:val="20"/>
        </w:rPr>
        <w:t>.</w:t>
      </w:r>
    </w:p>
    <w:p w14:paraId="60E9CC0E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>[7] GB/T 3906-2020 3.6kV~40.5kV</w:t>
      </w:r>
      <w:r>
        <w:rPr>
          <w:rFonts w:cs="Times New Roman"/>
          <w:color w:val="000000"/>
          <w:sz w:val="20"/>
        </w:rPr>
        <w:t>交流金属封闭开关设备和控制设备</w:t>
      </w:r>
      <w:r>
        <w:rPr>
          <w:rFonts w:cs="Times New Roman"/>
          <w:color w:val="000000"/>
          <w:sz w:val="20"/>
        </w:rPr>
        <w:t>.</w:t>
      </w:r>
    </w:p>
    <w:p w14:paraId="04461389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[8] GB/T 1984-2024 </w:t>
      </w:r>
      <w:r>
        <w:rPr>
          <w:rFonts w:cs="Times New Roman"/>
          <w:color w:val="000000"/>
          <w:sz w:val="20"/>
        </w:rPr>
        <w:t>高压交流断路器</w:t>
      </w:r>
      <w:r>
        <w:rPr>
          <w:rFonts w:cs="Times New Roman"/>
          <w:color w:val="000000"/>
          <w:sz w:val="20"/>
        </w:rPr>
        <w:t>.</w:t>
      </w:r>
    </w:p>
    <w:p w14:paraId="0F6833DB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[9] GB/T 1985-2023 </w:t>
      </w:r>
      <w:r>
        <w:rPr>
          <w:rFonts w:cs="Times New Roman"/>
          <w:color w:val="000000"/>
          <w:sz w:val="20"/>
        </w:rPr>
        <w:t>高压交流隔离开关和接地开关</w:t>
      </w:r>
      <w:r>
        <w:rPr>
          <w:rFonts w:cs="Times New Roman"/>
          <w:color w:val="000000"/>
          <w:sz w:val="20"/>
        </w:rPr>
        <w:t>.</w:t>
      </w:r>
    </w:p>
    <w:p w14:paraId="2B9A1E2B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[10] GB/T 20840.1-2010 </w:t>
      </w:r>
      <w:r>
        <w:rPr>
          <w:rFonts w:cs="Times New Roman"/>
          <w:color w:val="000000"/>
          <w:sz w:val="20"/>
        </w:rPr>
        <w:t>互感器</w:t>
      </w:r>
      <w:r>
        <w:rPr>
          <w:rFonts w:cs="Times New Roman"/>
          <w:color w:val="000000"/>
          <w:sz w:val="20"/>
        </w:rPr>
        <w:t xml:space="preserve"> </w:t>
      </w:r>
      <w:r>
        <w:rPr>
          <w:rFonts w:cs="Times New Roman"/>
          <w:color w:val="000000"/>
          <w:sz w:val="20"/>
        </w:rPr>
        <w:t>第</w:t>
      </w:r>
      <w:r>
        <w:rPr>
          <w:rFonts w:cs="Times New Roman"/>
          <w:color w:val="000000"/>
          <w:sz w:val="20"/>
        </w:rPr>
        <w:t>1</w:t>
      </w:r>
      <w:r>
        <w:rPr>
          <w:rFonts w:cs="Times New Roman"/>
          <w:color w:val="000000"/>
          <w:sz w:val="20"/>
        </w:rPr>
        <w:t>部分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通用技术要求</w:t>
      </w:r>
      <w:r>
        <w:rPr>
          <w:rFonts w:cs="Times New Roman"/>
          <w:color w:val="000000"/>
          <w:sz w:val="20"/>
        </w:rPr>
        <w:t>.</w:t>
      </w:r>
    </w:p>
    <w:p w14:paraId="528427A5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[11] GB/T 50064-2014 </w:t>
      </w:r>
      <w:r>
        <w:rPr>
          <w:rFonts w:cs="Times New Roman"/>
          <w:color w:val="000000"/>
          <w:sz w:val="20"/>
        </w:rPr>
        <w:t>交流电气装置的过电压保护和绝缘配合设计规范</w:t>
      </w:r>
      <w:r>
        <w:rPr>
          <w:rFonts w:cs="Times New Roman"/>
          <w:color w:val="000000"/>
          <w:sz w:val="20"/>
        </w:rPr>
        <w:t>.</w:t>
      </w:r>
    </w:p>
    <w:p w14:paraId="32F1BE7B" w14:textId="77777777">
      <w:pPr>
        <w:keepLines/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[12] GB/T 50065-2011 </w:t>
      </w:r>
      <w:r>
        <w:rPr>
          <w:rFonts w:cs="Times New Roman"/>
          <w:color w:val="000000"/>
          <w:sz w:val="20"/>
        </w:rPr>
        <w:t>交流电气装置的接地设计规范</w:t>
      </w:r>
      <w:r>
        <w:rPr>
          <w:rFonts w:cs="Times New Roman"/>
          <w:color w:val="000000"/>
          <w:sz w:val="20"/>
        </w:rPr>
        <w:t>.</w:t>
      </w:r>
    </w:p>
    <w:sectPr>
      <w:headerReference w:type="default" r:id="rId19"/>
      <w:footerReference w:type="default" r:id="rId20"/>
      <w:pgSz w:w="11906" w:h="16838" w:code="9"/>
      <w:pgMar w:top="1701" w:right="1417" w:bottom="1417" w:left="1701" w:header="850" w:footer="850" w:gutter="0"/>
      <w:pgNumType w:start="1"/>
      <w:cols w:space="425"/>
      <w:docGrid w:type="linesAndChars" w:linePitch="39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D7FD0" w14:textId="77777777">
      <w:pPr>
        <w:spacing w:line="240" w:lineRule="auto"/>
        <w:ind w:firstLine="480"/>
      </w:pPr>
      <w:r>
        <w:separator/>
      </w:r>
    </w:p>
  </w:endnote>
  <w:endnote w:type="continuationSeparator" w:id="0">
    <w:p w14:paraId="25F0D8AB" w14:textId="77777777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06AE1" w14:textId="77777777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9074" w14:textId="77777777">
    <w:pPr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C3EBA" w14:textId="77777777">
    <w:pPr>
      <w:pStyle w:val="a5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8F2F4" w14:textId="77777777">
    <w:pPr>
      <w:ind w:firstLine="48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47DCF" w14:textId="77777777">
    <w:pPr>
      <w:ind w:firstLine="360"/>
      <w:jc w:val="center"/>
    </w:pPr>
    <w:r>
      <w:rPr>
        <w:rFonts w:cs="Times New Roman"/>
        <w:color w:val="000000"/>
        <w:sz w:val="18"/>
      </w:rPr>
      <w:fldChar w:fldCharType="begin"/>
    </w:r>
    <w:r>
      <w:rPr>
        <w:rFonts w:cs="Times New Roman"/>
        <w:color w:val="000000"/>
        <w:sz w:val="18"/>
      </w:rPr>
      <w:instrText xml:space="preserve"> PAGE </w:instrText>
    </w:r>
    <w:r>
      <w:rPr>
        <w:rFonts w:cs="Times New Roman"/>
        <w:color w:val="000000"/>
        <w:sz w:val="18"/>
      </w:rPr>
      <w:fldChar w:fldCharType="separate"/>
    </w:r>
    <w:r>
      <w:rPr>
        <w:rFonts w:cs="Times New Roman"/>
        <w:noProof/>
        <w:color w:val="000000"/>
        <w:sz w:val="18"/>
      </w:rPr>
      <w:t>1</w:t>
    </w:r>
    <w:r>
      <w:rPr>
        <w:rFonts w:cs="Times New Roman"/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37824" w14:textId="77777777">
      <w:pPr>
        <w:spacing w:line="240" w:lineRule="auto"/>
        <w:ind w:firstLine="480"/>
      </w:pPr>
      <w:r>
        <w:separator/>
      </w:r>
    </w:p>
  </w:footnote>
  <w:footnote w:type="continuationSeparator" w:id="0">
    <w:p w14:paraId="7A0FF6BF" w14:textId="77777777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9BF9A" w14:textId="77777777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17194" w14:textId="77777777">
    <w:pPr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77FF5" w14:textId="77777777">
    <w:pPr>
      <w:pStyle w:val="a7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C6687" w14:textId="77777777">
    <w:pPr>
      <w:ind w:firstLine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83BC4" w14:textId="77777777">
    <w:pPr>
      <w:pBdr>
        <w:bottom w:val="single" w:sz="6" w:space="1" w:color="000000"/>
      </w:pBdr>
      <w:ind w:firstLine="360"/>
      <w:jc w:val="center"/>
    </w:pPr>
    <w:r>
      <w:rPr>
        <w:rFonts w:cs="Times New Roman"/>
        <w:color w:val="000000"/>
        <w:sz w:val="18"/>
      </w:rPr>
      <w:t>220kV</w:t>
    </w:r>
    <w:r>
      <w:rPr>
        <w:rFonts w:cs="Times New Roman"/>
        <w:color w:val="000000"/>
        <w:sz w:val="18"/>
      </w:rPr>
      <w:t>新能源汇集变电所课程设计</w:t>
    </w:r>
    <w:r>
      <w:rPr>
        <w:rFonts w:cs="Times New Roman"/>
        <w:color w:val="000000"/>
        <w:sz w:val="18"/>
      </w:rPr>
      <w:t>—</w:t>
    </w:r>
    <w:r>
      <w:rPr>
        <w:rFonts w:cs="Times New Roman"/>
        <w:color w:val="000000"/>
        <w:sz w:val="18"/>
      </w:rPr>
      <w:t>技术设计计算书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6696"/>
    <w:multiLevelType w:val="hybridMultilevel"/>
    <w:tmpl w:val="BEB00DC2"/>
    <w:lvl w:ilvl="0" w:tplc="4D18137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CF0B4E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3E33205"/>
    <w:multiLevelType w:val="hybridMultilevel"/>
    <w:tmpl w:val="6C92BB0E"/>
    <w:lvl w:ilvl="0" w:tplc="BD5AB604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9D95D12"/>
    <w:multiLevelType w:val="hybridMultilevel"/>
    <w:tmpl w:val="827EA0CC"/>
    <w:lvl w:ilvl="0" w:tplc="7FAA3D1E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ABE28FD"/>
    <w:multiLevelType w:val="hybridMultilevel"/>
    <w:tmpl w:val="7CF2C476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9578BF"/>
    <w:multiLevelType w:val="hybridMultilevel"/>
    <w:tmpl w:val="78D852C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32D0BF76">
      <w:start w:val="1"/>
      <w:numFmt w:val="decimal"/>
      <w:lvlText w:val="%2）"/>
      <w:lvlJc w:val="left"/>
      <w:pPr>
        <w:ind w:left="780" w:hanging="360"/>
      </w:pPr>
      <w:rPr>
        <w:rFonts w:hint="default"/>
      </w:rPr>
    </w:lvl>
    <w:lvl w:ilvl="2" w:tplc="904085D2">
      <w:start w:val="1"/>
      <w:numFmt w:val="decimal"/>
      <w:lvlText w:val="（%3）"/>
      <w:lvlJc w:val="left"/>
      <w:pPr>
        <w:ind w:left="156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44B13D1"/>
    <w:multiLevelType w:val="hybridMultilevel"/>
    <w:tmpl w:val="AC2EE11A"/>
    <w:lvl w:ilvl="0" w:tplc="FFFFFFFF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BCD1E9A"/>
    <w:multiLevelType w:val="hybridMultilevel"/>
    <w:tmpl w:val="2E9EC92C"/>
    <w:lvl w:ilvl="0" w:tplc="FC807BC2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21148598">
      <w:start w:val="3"/>
      <w:numFmt w:val="decimal"/>
      <w:lvlText w:val="%2）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0724304"/>
    <w:multiLevelType w:val="hybridMultilevel"/>
    <w:tmpl w:val="414EA330"/>
    <w:lvl w:ilvl="0" w:tplc="B04C003C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2D024A7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D715125"/>
    <w:multiLevelType w:val="hybridMultilevel"/>
    <w:tmpl w:val="408A57B8"/>
    <w:lvl w:ilvl="0" w:tplc="EDE615F8">
      <w:start w:val="4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3F682CD4"/>
    <w:multiLevelType w:val="hybridMultilevel"/>
    <w:tmpl w:val="EB0840BE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1010473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BE2500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4DC37740"/>
    <w:multiLevelType w:val="hybridMultilevel"/>
    <w:tmpl w:val="6888BD9E"/>
    <w:lvl w:ilvl="0" w:tplc="4182ADB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58805CE9"/>
    <w:multiLevelType w:val="hybridMultilevel"/>
    <w:tmpl w:val="AC2EE11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602E2132"/>
    <w:multiLevelType w:val="hybridMultilevel"/>
    <w:tmpl w:val="9EE4199A"/>
    <w:lvl w:ilvl="0" w:tplc="49000470">
      <w:start w:val="3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66C60ACE"/>
    <w:multiLevelType w:val="hybridMultilevel"/>
    <w:tmpl w:val="8512A3D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67BE2E3B"/>
    <w:multiLevelType w:val="hybridMultilevel"/>
    <w:tmpl w:val="DE8E8322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C722FFD"/>
    <w:multiLevelType w:val="hybridMultilevel"/>
    <w:tmpl w:val="7FD20224"/>
    <w:lvl w:ilvl="0" w:tplc="BF7A620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6D8A1864"/>
    <w:multiLevelType w:val="singleLevel"/>
    <w:tmpl w:val="6D8A1864"/>
    <w:lvl w:ilvl="0">
      <w:start w:val="3"/>
      <w:numFmt w:val="decimal"/>
      <w:suff w:val="nothing"/>
      <w:lvlText w:val="（%1）"/>
      <w:lvlJc w:val="left"/>
    </w:lvl>
  </w:abstractNum>
  <w:abstractNum w:abstractNumId="21" w15:restartNumberingAfterBreak="0">
    <w:nsid w:val="70360627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74152D34"/>
    <w:multiLevelType w:val="hybridMultilevel"/>
    <w:tmpl w:val="4F409CE2"/>
    <w:lvl w:ilvl="0" w:tplc="7B40AD70">
      <w:start w:val="1"/>
      <w:numFmt w:val="japaneseCounting"/>
      <w:lvlText w:val="%1、"/>
      <w:lvlJc w:val="left"/>
      <w:pPr>
        <w:ind w:left="72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20"/>
      </w:pPr>
    </w:lvl>
    <w:lvl w:ilvl="2" w:tplc="0409001B" w:tentative="1">
      <w:start w:val="1"/>
      <w:numFmt w:val="lowerRoman"/>
      <w:lvlText w:val="%3."/>
      <w:lvlJc w:val="right"/>
      <w:pPr>
        <w:ind w:left="1500" w:hanging="420"/>
      </w:pPr>
    </w:lvl>
    <w:lvl w:ilvl="3" w:tplc="0409000F" w:tentative="1">
      <w:start w:val="1"/>
      <w:numFmt w:val="decimal"/>
      <w:lvlText w:val="%4."/>
      <w:lvlJc w:val="left"/>
      <w:pPr>
        <w:ind w:left="1920" w:hanging="420"/>
      </w:pPr>
    </w:lvl>
    <w:lvl w:ilvl="4" w:tplc="04090019" w:tentative="1">
      <w:start w:val="1"/>
      <w:numFmt w:val="lowerLetter"/>
      <w:lvlText w:val="%5)"/>
      <w:lvlJc w:val="left"/>
      <w:pPr>
        <w:ind w:left="2340" w:hanging="420"/>
      </w:pPr>
    </w:lvl>
    <w:lvl w:ilvl="5" w:tplc="0409001B" w:tentative="1">
      <w:start w:val="1"/>
      <w:numFmt w:val="lowerRoman"/>
      <w:lvlText w:val="%6."/>
      <w:lvlJc w:val="right"/>
      <w:pPr>
        <w:ind w:left="2760" w:hanging="420"/>
      </w:pPr>
    </w:lvl>
    <w:lvl w:ilvl="6" w:tplc="0409000F" w:tentative="1">
      <w:start w:val="1"/>
      <w:numFmt w:val="decimal"/>
      <w:lvlText w:val="%7."/>
      <w:lvlJc w:val="left"/>
      <w:pPr>
        <w:ind w:left="3180" w:hanging="420"/>
      </w:pPr>
    </w:lvl>
    <w:lvl w:ilvl="7" w:tplc="04090019" w:tentative="1">
      <w:start w:val="1"/>
      <w:numFmt w:val="lowerLetter"/>
      <w:lvlText w:val="%8)"/>
      <w:lvlJc w:val="left"/>
      <w:pPr>
        <w:ind w:left="3600" w:hanging="420"/>
      </w:pPr>
    </w:lvl>
    <w:lvl w:ilvl="8" w:tplc="0409001B" w:tentative="1">
      <w:start w:val="1"/>
      <w:numFmt w:val="lowerRoman"/>
      <w:lvlText w:val="%9."/>
      <w:lvlJc w:val="right"/>
      <w:pPr>
        <w:ind w:left="4020" w:hanging="420"/>
      </w:pPr>
    </w:lvl>
  </w:abstractNum>
  <w:abstractNum w:abstractNumId="23" w15:restartNumberingAfterBreak="0">
    <w:nsid w:val="78651F00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38335164">
    <w:abstractNumId w:val="23"/>
  </w:num>
  <w:num w:numId="2" w16cid:durableId="1609704524">
    <w:abstractNumId w:val="11"/>
  </w:num>
  <w:num w:numId="3" w16cid:durableId="175971074">
    <w:abstractNumId w:val="4"/>
  </w:num>
  <w:num w:numId="4" w16cid:durableId="2080787538">
    <w:abstractNumId w:val="17"/>
  </w:num>
  <w:num w:numId="5" w16cid:durableId="618491791">
    <w:abstractNumId w:val="18"/>
  </w:num>
  <w:num w:numId="6" w16cid:durableId="1763260933">
    <w:abstractNumId w:val="5"/>
  </w:num>
  <w:num w:numId="7" w16cid:durableId="878542633">
    <w:abstractNumId w:val="7"/>
  </w:num>
  <w:num w:numId="8" w16cid:durableId="753479300">
    <w:abstractNumId w:val="8"/>
  </w:num>
  <w:num w:numId="9" w16cid:durableId="152727052">
    <w:abstractNumId w:val="2"/>
  </w:num>
  <w:num w:numId="10" w16cid:durableId="1346983912">
    <w:abstractNumId w:val="3"/>
  </w:num>
  <w:num w:numId="11" w16cid:durableId="1339775365">
    <w:abstractNumId w:val="0"/>
  </w:num>
  <w:num w:numId="12" w16cid:durableId="258687207">
    <w:abstractNumId w:val="14"/>
  </w:num>
  <w:num w:numId="13" w16cid:durableId="2044285288">
    <w:abstractNumId w:val="19"/>
  </w:num>
  <w:num w:numId="14" w16cid:durableId="1234270085">
    <w:abstractNumId w:val="16"/>
  </w:num>
  <w:num w:numId="15" w16cid:durableId="656299220">
    <w:abstractNumId w:val="10"/>
  </w:num>
  <w:num w:numId="16" w16cid:durableId="284385164">
    <w:abstractNumId w:val="22"/>
  </w:num>
  <w:num w:numId="17" w16cid:durableId="1833250117">
    <w:abstractNumId w:val="1"/>
  </w:num>
  <w:num w:numId="18" w16cid:durableId="690379892">
    <w:abstractNumId w:val="21"/>
  </w:num>
  <w:num w:numId="19" w16cid:durableId="1638990289">
    <w:abstractNumId w:val="12"/>
  </w:num>
  <w:num w:numId="20" w16cid:durableId="867985161">
    <w:abstractNumId w:val="9"/>
  </w:num>
  <w:num w:numId="21" w16cid:durableId="1164052337">
    <w:abstractNumId w:val="15"/>
  </w:num>
  <w:num w:numId="22" w16cid:durableId="1342585160">
    <w:abstractNumId w:val="13"/>
  </w:num>
  <w:num w:numId="23" w16cid:durableId="2064719000">
    <w:abstractNumId w:val="6"/>
  </w:num>
  <w:num w:numId="24" w16cid:durableId="1278290072">
    <w:abstractNumId w:val="2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120"/>
  <w:drawingGridVerticalSpacing w:val="391"/>
  <w:displayHorizontalDrawingGridEvery w:val="0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6617"/>
    <w:rsid w:val="000007ED"/>
    <w:rsid w:val="00005AF8"/>
    <w:rsid w:val="00007CE3"/>
    <w:rsid w:val="00010DDA"/>
    <w:rsid w:val="00011203"/>
    <w:rsid w:val="00011C79"/>
    <w:rsid w:val="00012589"/>
    <w:rsid w:val="000128E1"/>
    <w:rsid w:val="000136C5"/>
    <w:rsid w:val="00016CB5"/>
    <w:rsid w:val="00016FC3"/>
    <w:rsid w:val="00017420"/>
    <w:rsid w:val="00017A93"/>
    <w:rsid w:val="00020F43"/>
    <w:rsid w:val="00021008"/>
    <w:rsid w:val="00023F69"/>
    <w:rsid w:val="0002539C"/>
    <w:rsid w:val="00026CAE"/>
    <w:rsid w:val="00026F4A"/>
    <w:rsid w:val="00027698"/>
    <w:rsid w:val="000305BB"/>
    <w:rsid w:val="000324B0"/>
    <w:rsid w:val="00034DAE"/>
    <w:rsid w:val="00036F7C"/>
    <w:rsid w:val="00041616"/>
    <w:rsid w:val="000425D8"/>
    <w:rsid w:val="000429D2"/>
    <w:rsid w:val="00045A7C"/>
    <w:rsid w:val="000529E2"/>
    <w:rsid w:val="00055332"/>
    <w:rsid w:val="00056618"/>
    <w:rsid w:val="0005739C"/>
    <w:rsid w:val="00057BE1"/>
    <w:rsid w:val="0006088E"/>
    <w:rsid w:val="0006097E"/>
    <w:rsid w:val="000656ED"/>
    <w:rsid w:val="00065ED5"/>
    <w:rsid w:val="00071FA6"/>
    <w:rsid w:val="00071FE6"/>
    <w:rsid w:val="00073029"/>
    <w:rsid w:val="00075CA9"/>
    <w:rsid w:val="00080B9E"/>
    <w:rsid w:val="0008419E"/>
    <w:rsid w:val="000876F8"/>
    <w:rsid w:val="00087A27"/>
    <w:rsid w:val="00090D9B"/>
    <w:rsid w:val="00091AE8"/>
    <w:rsid w:val="000921F4"/>
    <w:rsid w:val="0009271B"/>
    <w:rsid w:val="00095924"/>
    <w:rsid w:val="00095C3F"/>
    <w:rsid w:val="00096656"/>
    <w:rsid w:val="00096C07"/>
    <w:rsid w:val="00096EC7"/>
    <w:rsid w:val="00097C60"/>
    <w:rsid w:val="000A28FA"/>
    <w:rsid w:val="000A2958"/>
    <w:rsid w:val="000A30EA"/>
    <w:rsid w:val="000A32F6"/>
    <w:rsid w:val="000A5070"/>
    <w:rsid w:val="000A579B"/>
    <w:rsid w:val="000A5E89"/>
    <w:rsid w:val="000A6E99"/>
    <w:rsid w:val="000A72AA"/>
    <w:rsid w:val="000B2147"/>
    <w:rsid w:val="000B321C"/>
    <w:rsid w:val="000B49DF"/>
    <w:rsid w:val="000B6789"/>
    <w:rsid w:val="000B6DF2"/>
    <w:rsid w:val="000B798A"/>
    <w:rsid w:val="000C05EC"/>
    <w:rsid w:val="000C2137"/>
    <w:rsid w:val="000C4612"/>
    <w:rsid w:val="000C4CBE"/>
    <w:rsid w:val="000C5264"/>
    <w:rsid w:val="000C58AC"/>
    <w:rsid w:val="000D0A84"/>
    <w:rsid w:val="000D0FE5"/>
    <w:rsid w:val="000D1CE3"/>
    <w:rsid w:val="000D20D0"/>
    <w:rsid w:val="000D2687"/>
    <w:rsid w:val="000D3AF6"/>
    <w:rsid w:val="000D7FED"/>
    <w:rsid w:val="000E1726"/>
    <w:rsid w:val="000E42E7"/>
    <w:rsid w:val="000E53E6"/>
    <w:rsid w:val="000E6680"/>
    <w:rsid w:val="000E6931"/>
    <w:rsid w:val="000E72F3"/>
    <w:rsid w:val="000E7610"/>
    <w:rsid w:val="000E7FB1"/>
    <w:rsid w:val="000F01B9"/>
    <w:rsid w:val="000F0C16"/>
    <w:rsid w:val="000F1FE3"/>
    <w:rsid w:val="000F2327"/>
    <w:rsid w:val="000F3B32"/>
    <w:rsid w:val="000F5337"/>
    <w:rsid w:val="000F568D"/>
    <w:rsid w:val="000F599D"/>
    <w:rsid w:val="000F5EE3"/>
    <w:rsid w:val="000F683C"/>
    <w:rsid w:val="000F6BEA"/>
    <w:rsid w:val="00100C60"/>
    <w:rsid w:val="00102479"/>
    <w:rsid w:val="00102C13"/>
    <w:rsid w:val="00102CEE"/>
    <w:rsid w:val="00104CF3"/>
    <w:rsid w:val="001057A8"/>
    <w:rsid w:val="00106593"/>
    <w:rsid w:val="00106B3D"/>
    <w:rsid w:val="00107139"/>
    <w:rsid w:val="00107F31"/>
    <w:rsid w:val="001107EF"/>
    <w:rsid w:val="0011211B"/>
    <w:rsid w:val="001131DB"/>
    <w:rsid w:val="00113DAE"/>
    <w:rsid w:val="00114EF7"/>
    <w:rsid w:val="001152D7"/>
    <w:rsid w:val="00117C2D"/>
    <w:rsid w:val="00120FD4"/>
    <w:rsid w:val="00122A81"/>
    <w:rsid w:val="0012498E"/>
    <w:rsid w:val="00127B41"/>
    <w:rsid w:val="001300AD"/>
    <w:rsid w:val="00130111"/>
    <w:rsid w:val="001310CC"/>
    <w:rsid w:val="00132669"/>
    <w:rsid w:val="00134610"/>
    <w:rsid w:val="00136E11"/>
    <w:rsid w:val="00137883"/>
    <w:rsid w:val="00137941"/>
    <w:rsid w:val="00137B26"/>
    <w:rsid w:val="00140B54"/>
    <w:rsid w:val="00142917"/>
    <w:rsid w:val="00143846"/>
    <w:rsid w:val="00145825"/>
    <w:rsid w:val="00146C42"/>
    <w:rsid w:val="00152CCA"/>
    <w:rsid w:val="00152F55"/>
    <w:rsid w:val="0015311E"/>
    <w:rsid w:val="00153C26"/>
    <w:rsid w:val="0015434A"/>
    <w:rsid w:val="00155DDD"/>
    <w:rsid w:val="00156052"/>
    <w:rsid w:val="00160C87"/>
    <w:rsid w:val="00161FA0"/>
    <w:rsid w:val="00164D37"/>
    <w:rsid w:val="0016578D"/>
    <w:rsid w:val="00165A74"/>
    <w:rsid w:val="0016725A"/>
    <w:rsid w:val="001718CB"/>
    <w:rsid w:val="0017360A"/>
    <w:rsid w:val="00175935"/>
    <w:rsid w:val="00175E9E"/>
    <w:rsid w:val="00176490"/>
    <w:rsid w:val="001770BB"/>
    <w:rsid w:val="00177508"/>
    <w:rsid w:val="00180BF5"/>
    <w:rsid w:val="00180F43"/>
    <w:rsid w:val="0018289F"/>
    <w:rsid w:val="001842C4"/>
    <w:rsid w:val="00186D9C"/>
    <w:rsid w:val="00186EA8"/>
    <w:rsid w:val="00187FBB"/>
    <w:rsid w:val="001911D3"/>
    <w:rsid w:val="00191469"/>
    <w:rsid w:val="001936E5"/>
    <w:rsid w:val="00195819"/>
    <w:rsid w:val="001960EA"/>
    <w:rsid w:val="00196822"/>
    <w:rsid w:val="001976AC"/>
    <w:rsid w:val="00197CD6"/>
    <w:rsid w:val="001A068E"/>
    <w:rsid w:val="001A0977"/>
    <w:rsid w:val="001A1332"/>
    <w:rsid w:val="001A29D4"/>
    <w:rsid w:val="001A2CB2"/>
    <w:rsid w:val="001A69D7"/>
    <w:rsid w:val="001A7FA7"/>
    <w:rsid w:val="001B1892"/>
    <w:rsid w:val="001B1D54"/>
    <w:rsid w:val="001B33E4"/>
    <w:rsid w:val="001B4FC7"/>
    <w:rsid w:val="001B6700"/>
    <w:rsid w:val="001B7330"/>
    <w:rsid w:val="001C0B31"/>
    <w:rsid w:val="001C0D45"/>
    <w:rsid w:val="001C1580"/>
    <w:rsid w:val="001C167A"/>
    <w:rsid w:val="001C3223"/>
    <w:rsid w:val="001C34EC"/>
    <w:rsid w:val="001C6406"/>
    <w:rsid w:val="001D233A"/>
    <w:rsid w:val="001D2BD3"/>
    <w:rsid w:val="001D33CA"/>
    <w:rsid w:val="001D36A0"/>
    <w:rsid w:val="001D3E98"/>
    <w:rsid w:val="001D6D19"/>
    <w:rsid w:val="001D746C"/>
    <w:rsid w:val="001E17EF"/>
    <w:rsid w:val="001E1CAA"/>
    <w:rsid w:val="001E3056"/>
    <w:rsid w:val="001E73FA"/>
    <w:rsid w:val="001E7F0C"/>
    <w:rsid w:val="001F07FA"/>
    <w:rsid w:val="001F1A5A"/>
    <w:rsid w:val="001F1D78"/>
    <w:rsid w:val="001F206A"/>
    <w:rsid w:val="001F2F03"/>
    <w:rsid w:val="001F3F2A"/>
    <w:rsid w:val="001F43EF"/>
    <w:rsid w:val="001F4D70"/>
    <w:rsid w:val="001F4EA1"/>
    <w:rsid w:val="001F5798"/>
    <w:rsid w:val="00201599"/>
    <w:rsid w:val="002041FA"/>
    <w:rsid w:val="00204345"/>
    <w:rsid w:val="002045A1"/>
    <w:rsid w:val="00205DAE"/>
    <w:rsid w:val="00206042"/>
    <w:rsid w:val="002069F5"/>
    <w:rsid w:val="002111B7"/>
    <w:rsid w:val="00211C08"/>
    <w:rsid w:val="00212FD7"/>
    <w:rsid w:val="002145B7"/>
    <w:rsid w:val="00216064"/>
    <w:rsid w:val="00220CFA"/>
    <w:rsid w:val="002216B0"/>
    <w:rsid w:val="002228C7"/>
    <w:rsid w:val="00223E86"/>
    <w:rsid w:val="0022635D"/>
    <w:rsid w:val="00227C84"/>
    <w:rsid w:val="00232E5D"/>
    <w:rsid w:val="002330C7"/>
    <w:rsid w:val="00233AF2"/>
    <w:rsid w:val="002342B6"/>
    <w:rsid w:val="0023582F"/>
    <w:rsid w:val="002363E0"/>
    <w:rsid w:val="00236574"/>
    <w:rsid w:val="002372F9"/>
    <w:rsid w:val="002374FF"/>
    <w:rsid w:val="002405D7"/>
    <w:rsid w:val="002409DD"/>
    <w:rsid w:val="00242689"/>
    <w:rsid w:val="0024281E"/>
    <w:rsid w:val="00242DF9"/>
    <w:rsid w:val="00251C16"/>
    <w:rsid w:val="00252F15"/>
    <w:rsid w:val="00257CF1"/>
    <w:rsid w:val="0026140C"/>
    <w:rsid w:val="00264754"/>
    <w:rsid w:val="00264B16"/>
    <w:rsid w:val="00266458"/>
    <w:rsid w:val="0026659F"/>
    <w:rsid w:val="00266A91"/>
    <w:rsid w:val="00271E14"/>
    <w:rsid w:val="002739F2"/>
    <w:rsid w:val="00273E79"/>
    <w:rsid w:val="00274B80"/>
    <w:rsid w:val="00275438"/>
    <w:rsid w:val="002756E9"/>
    <w:rsid w:val="0027637B"/>
    <w:rsid w:val="00276434"/>
    <w:rsid w:val="00277030"/>
    <w:rsid w:val="0028292B"/>
    <w:rsid w:val="0028463E"/>
    <w:rsid w:val="00284EC8"/>
    <w:rsid w:val="0028582A"/>
    <w:rsid w:val="0028599A"/>
    <w:rsid w:val="002900A6"/>
    <w:rsid w:val="00290A8C"/>
    <w:rsid w:val="002920E9"/>
    <w:rsid w:val="00292C9F"/>
    <w:rsid w:val="00292FE2"/>
    <w:rsid w:val="0029660B"/>
    <w:rsid w:val="00296926"/>
    <w:rsid w:val="002974D0"/>
    <w:rsid w:val="00297E0D"/>
    <w:rsid w:val="002A02AC"/>
    <w:rsid w:val="002A1183"/>
    <w:rsid w:val="002A1A29"/>
    <w:rsid w:val="002A2DE4"/>
    <w:rsid w:val="002A6781"/>
    <w:rsid w:val="002A6F0C"/>
    <w:rsid w:val="002B1333"/>
    <w:rsid w:val="002B14E1"/>
    <w:rsid w:val="002B1D59"/>
    <w:rsid w:val="002B20D8"/>
    <w:rsid w:val="002B22CA"/>
    <w:rsid w:val="002B3776"/>
    <w:rsid w:val="002B5BC3"/>
    <w:rsid w:val="002B62FF"/>
    <w:rsid w:val="002B667D"/>
    <w:rsid w:val="002B7A13"/>
    <w:rsid w:val="002C07D8"/>
    <w:rsid w:val="002C0895"/>
    <w:rsid w:val="002C2A35"/>
    <w:rsid w:val="002C5915"/>
    <w:rsid w:val="002C5FE2"/>
    <w:rsid w:val="002C6392"/>
    <w:rsid w:val="002C6771"/>
    <w:rsid w:val="002C7EF0"/>
    <w:rsid w:val="002D0ADE"/>
    <w:rsid w:val="002D2E8F"/>
    <w:rsid w:val="002D456B"/>
    <w:rsid w:val="002D474D"/>
    <w:rsid w:val="002D6125"/>
    <w:rsid w:val="002D6C39"/>
    <w:rsid w:val="002D7A4F"/>
    <w:rsid w:val="002E0DE3"/>
    <w:rsid w:val="002E3B34"/>
    <w:rsid w:val="002E4188"/>
    <w:rsid w:val="002E47C5"/>
    <w:rsid w:val="002E4F96"/>
    <w:rsid w:val="002E66F6"/>
    <w:rsid w:val="002E6838"/>
    <w:rsid w:val="002E6BC0"/>
    <w:rsid w:val="002E78B1"/>
    <w:rsid w:val="002E7F3F"/>
    <w:rsid w:val="002F06FB"/>
    <w:rsid w:val="002F24A7"/>
    <w:rsid w:val="002F33A5"/>
    <w:rsid w:val="002F3CBC"/>
    <w:rsid w:val="002F3F3C"/>
    <w:rsid w:val="002F4FAD"/>
    <w:rsid w:val="002F72D5"/>
    <w:rsid w:val="002F7B21"/>
    <w:rsid w:val="00300A36"/>
    <w:rsid w:val="00300B4D"/>
    <w:rsid w:val="00301139"/>
    <w:rsid w:val="00301405"/>
    <w:rsid w:val="00301E64"/>
    <w:rsid w:val="00301F37"/>
    <w:rsid w:val="00302591"/>
    <w:rsid w:val="003030CE"/>
    <w:rsid w:val="00305284"/>
    <w:rsid w:val="0030641F"/>
    <w:rsid w:val="003066D2"/>
    <w:rsid w:val="00306D16"/>
    <w:rsid w:val="0030733E"/>
    <w:rsid w:val="00311502"/>
    <w:rsid w:val="00311B9C"/>
    <w:rsid w:val="0031290F"/>
    <w:rsid w:val="00312F95"/>
    <w:rsid w:val="00315DC8"/>
    <w:rsid w:val="00316354"/>
    <w:rsid w:val="00316D66"/>
    <w:rsid w:val="00316FE1"/>
    <w:rsid w:val="003176D8"/>
    <w:rsid w:val="003212E1"/>
    <w:rsid w:val="00322BD3"/>
    <w:rsid w:val="00322D23"/>
    <w:rsid w:val="00326E6A"/>
    <w:rsid w:val="003305DA"/>
    <w:rsid w:val="00332E9D"/>
    <w:rsid w:val="00333072"/>
    <w:rsid w:val="003371EB"/>
    <w:rsid w:val="003421ED"/>
    <w:rsid w:val="00344089"/>
    <w:rsid w:val="003441AA"/>
    <w:rsid w:val="00344CC9"/>
    <w:rsid w:val="00346DB2"/>
    <w:rsid w:val="00346F8C"/>
    <w:rsid w:val="00347A8D"/>
    <w:rsid w:val="00350041"/>
    <w:rsid w:val="00350997"/>
    <w:rsid w:val="00350A78"/>
    <w:rsid w:val="0035167D"/>
    <w:rsid w:val="003519B2"/>
    <w:rsid w:val="00351A6F"/>
    <w:rsid w:val="00352D35"/>
    <w:rsid w:val="00353A98"/>
    <w:rsid w:val="00353BA7"/>
    <w:rsid w:val="00353F43"/>
    <w:rsid w:val="00356409"/>
    <w:rsid w:val="003566FC"/>
    <w:rsid w:val="00360C5A"/>
    <w:rsid w:val="00362C58"/>
    <w:rsid w:val="0036478C"/>
    <w:rsid w:val="0037255D"/>
    <w:rsid w:val="00374C73"/>
    <w:rsid w:val="003757F7"/>
    <w:rsid w:val="00377575"/>
    <w:rsid w:val="00381DBA"/>
    <w:rsid w:val="0038513B"/>
    <w:rsid w:val="00386086"/>
    <w:rsid w:val="003860B3"/>
    <w:rsid w:val="00386754"/>
    <w:rsid w:val="003873C6"/>
    <w:rsid w:val="0039031D"/>
    <w:rsid w:val="003906CB"/>
    <w:rsid w:val="00392A5D"/>
    <w:rsid w:val="003968E2"/>
    <w:rsid w:val="00397425"/>
    <w:rsid w:val="003979EA"/>
    <w:rsid w:val="003A1027"/>
    <w:rsid w:val="003A3593"/>
    <w:rsid w:val="003A435C"/>
    <w:rsid w:val="003A5AA3"/>
    <w:rsid w:val="003A5AC5"/>
    <w:rsid w:val="003A5DE9"/>
    <w:rsid w:val="003A6466"/>
    <w:rsid w:val="003A7FC6"/>
    <w:rsid w:val="003B0F3B"/>
    <w:rsid w:val="003B1840"/>
    <w:rsid w:val="003B229A"/>
    <w:rsid w:val="003B25AF"/>
    <w:rsid w:val="003B4352"/>
    <w:rsid w:val="003B5476"/>
    <w:rsid w:val="003B5B6E"/>
    <w:rsid w:val="003B6BAA"/>
    <w:rsid w:val="003B7C0E"/>
    <w:rsid w:val="003C127B"/>
    <w:rsid w:val="003C1985"/>
    <w:rsid w:val="003C200B"/>
    <w:rsid w:val="003C2F3A"/>
    <w:rsid w:val="003C681F"/>
    <w:rsid w:val="003C6D31"/>
    <w:rsid w:val="003D01C1"/>
    <w:rsid w:val="003D17DF"/>
    <w:rsid w:val="003D1BBF"/>
    <w:rsid w:val="003D1FD2"/>
    <w:rsid w:val="003D385F"/>
    <w:rsid w:val="003D387E"/>
    <w:rsid w:val="003D466A"/>
    <w:rsid w:val="003D6271"/>
    <w:rsid w:val="003E1063"/>
    <w:rsid w:val="003E2107"/>
    <w:rsid w:val="003E5C76"/>
    <w:rsid w:val="003E6E78"/>
    <w:rsid w:val="003F1529"/>
    <w:rsid w:val="003F3DB9"/>
    <w:rsid w:val="003F41C0"/>
    <w:rsid w:val="00401698"/>
    <w:rsid w:val="00401ED0"/>
    <w:rsid w:val="004029D8"/>
    <w:rsid w:val="00403BC5"/>
    <w:rsid w:val="00405015"/>
    <w:rsid w:val="00405A1E"/>
    <w:rsid w:val="00407181"/>
    <w:rsid w:val="0041299A"/>
    <w:rsid w:val="004130E6"/>
    <w:rsid w:val="00413D23"/>
    <w:rsid w:val="00413DE1"/>
    <w:rsid w:val="00414AD3"/>
    <w:rsid w:val="004159A3"/>
    <w:rsid w:val="004162BD"/>
    <w:rsid w:val="004169EF"/>
    <w:rsid w:val="00416D4F"/>
    <w:rsid w:val="0041751C"/>
    <w:rsid w:val="0042117C"/>
    <w:rsid w:val="004218E1"/>
    <w:rsid w:val="00422614"/>
    <w:rsid w:val="00422F5D"/>
    <w:rsid w:val="00423B10"/>
    <w:rsid w:val="00424BDF"/>
    <w:rsid w:val="00425FB2"/>
    <w:rsid w:val="00426015"/>
    <w:rsid w:val="004262A5"/>
    <w:rsid w:val="004276FB"/>
    <w:rsid w:val="00427DED"/>
    <w:rsid w:val="00427E75"/>
    <w:rsid w:val="004303CE"/>
    <w:rsid w:val="00430C40"/>
    <w:rsid w:val="0043223D"/>
    <w:rsid w:val="0043298B"/>
    <w:rsid w:val="0043612E"/>
    <w:rsid w:val="00436B60"/>
    <w:rsid w:val="00437978"/>
    <w:rsid w:val="00441973"/>
    <w:rsid w:val="004424F0"/>
    <w:rsid w:val="00442F03"/>
    <w:rsid w:val="00445491"/>
    <w:rsid w:val="0044576A"/>
    <w:rsid w:val="00447659"/>
    <w:rsid w:val="00447AFC"/>
    <w:rsid w:val="004506A8"/>
    <w:rsid w:val="00451842"/>
    <w:rsid w:val="00452CCC"/>
    <w:rsid w:val="004538E2"/>
    <w:rsid w:val="00453BCE"/>
    <w:rsid w:val="00455056"/>
    <w:rsid w:val="004561C8"/>
    <w:rsid w:val="004564A6"/>
    <w:rsid w:val="004573E9"/>
    <w:rsid w:val="00457812"/>
    <w:rsid w:val="00457D59"/>
    <w:rsid w:val="00457F35"/>
    <w:rsid w:val="0046093E"/>
    <w:rsid w:val="004612A2"/>
    <w:rsid w:val="00462654"/>
    <w:rsid w:val="00462EF2"/>
    <w:rsid w:val="004638CC"/>
    <w:rsid w:val="004652F4"/>
    <w:rsid w:val="00465A6F"/>
    <w:rsid w:val="004667F0"/>
    <w:rsid w:val="00466BB9"/>
    <w:rsid w:val="00470E2A"/>
    <w:rsid w:val="004721E3"/>
    <w:rsid w:val="00472246"/>
    <w:rsid w:val="004725C9"/>
    <w:rsid w:val="004739BF"/>
    <w:rsid w:val="00473C02"/>
    <w:rsid w:val="00474694"/>
    <w:rsid w:val="004749CC"/>
    <w:rsid w:val="00476685"/>
    <w:rsid w:val="00476A52"/>
    <w:rsid w:val="00476EDB"/>
    <w:rsid w:val="0048098C"/>
    <w:rsid w:val="004814CF"/>
    <w:rsid w:val="004817EF"/>
    <w:rsid w:val="00481A90"/>
    <w:rsid w:val="004824AD"/>
    <w:rsid w:val="00482AA4"/>
    <w:rsid w:val="00482D1C"/>
    <w:rsid w:val="0048387E"/>
    <w:rsid w:val="00485146"/>
    <w:rsid w:val="0048563D"/>
    <w:rsid w:val="0048565A"/>
    <w:rsid w:val="00486748"/>
    <w:rsid w:val="00486D8D"/>
    <w:rsid w:val="0048744F"/>
    <w:rsid w:val="00492A51"/>
    <w:rsid w:val="00493FD3"/>
    <w:rsid w:val="004944B4"/>
    <w:rsid w:val="00496774"/>
    <w:rsid w:val="004A06FD"/>
    <w:rsid w:val="004A21B9"/>
    <w:rsid w:val="004A2CE5"/>
    <w:rsid w:val="004A5A0F"/>
    <w:rsid w:val="004A6BE9"/>
    <w:rsid w:val="004B0F55"/>
    <w:rsid w:val="004B27FD"/>
    <w:rsid w:val="004B2FB9"/>
    <w:rsid w:val="004B3349"/>
    <w:rsid w:val="004B4123"/>
    <w:rsid w:val="004B4321"/>
    <w:rsid w:val="004B47D2"/>
    <w:rsid w:val="004B7C15"/>
    <w:rsid w:val="004C1BE9"/>
    <w:rsid w:val="004C248E"/>
    <w:rsid w:val="004C4219"/>
    <w:rsid w:val="004C4DDD"/>
    <w:rsid w:val="004C504E"/>
    <w:rsid w:val="004C5D47"/>
    <w:rsid w:val="004C7DD7"/>
    <w:rsid w:val="004D0327"/>
    <w:rsid w:val="004D0D0C"/>
    <w:rsid w:val="004D1556"/>
    <w:rsid w:val="004D2F82"/>
    <w:rsid w:val="004D3522"/>
    <w:rsid w:val="004D4081"/>
    <w:rsid w:val="004D4DEF"/>
    <w:rsid w:val="004D4E6F"/>
    <w:rsid w:val="004D5155"/>
    <w:rsid w:val="004D64CD"/>
    <w:rsid w:val="004D74E5"/>
    <w:rsid w:val="004D7B6D"/>
    <w:rsid w:val="004E1E9E"/>
    <w:rsid w:val="004E2B40"/>
    <w:rsid w:val="004E2C5A"/>
    <w:rsid w:val="004E3171"/>
    <w:rsid w:val="004E56AA"/>
    <w:rsid w:val="004E58D0"/>
    <w:rsid w:val="004E768D"/>
    <w:rsid w:val="004F0136"/>
    <w:rsid w:val="004F12F8"/>
    <w:rsid w:val="004F13AC"/>
    <w:rsid w:val="004F397A"/>
    <w:rsid w:val="004F4632"/>
    <w:rsid w:val="004F4F05"/>
    <w:rsid w:val="004F5484"/>
    <w:rsid w:val="00501202"/>
    <w:rsid w:val="005018D1"/>
    <w:rsid w:val="005039A3"/>
    <w:rsid w:val="00505DED"/>
    <w:rsid w:val="005062B7"/>
    <w:rsid w:val="005106E2"/>
    <w:rsid w:val="00511020"/>
    <w:rsid w:val="00511080"/>
    <w:rsid w:val="00514CA1"/>
    <w:rsid w:val="00515835"/>
    <w:rsid w:val="00515963"/>
    <w:rsid w:val="00515E3D"/>
    <w:rsid w:val="0051658E"/>
    <w:rsid w:val="005176A7"/>
    <w:rsid w:val="00517728"/>
    <w:rsid w:val="005209B1"/>
    <w:rsid w:val="00520C7C"/>
    <w:rsid w:val="00521E09"/>
    <w:rsid w:val="0052366C"/>
    <w:rsid w:val="00525169"/>
    <w:rsid w:val="00525584"/>
    <w:rsid w:val="00527BF5"/>
    <w:rsid w:val="00531B6D"/>
    <w:rsid w:val="00532506"/>
    <w:rsid w:val="005333D8"/>
    <w:rsid w:val="00534D4D"/>
    <w:rsid w:val="0053597D"/>
    <w:rsid w:val="00536A67"/>
    <w:rsid w:val="00543211"/>
    <w:rsid w:val="005434E4"/>
    <w:rsid w:val="00544528"/>
    <w:rsid w:val="0054476F"/>
    <w:rsid w:val="00544B2E"/>
    <w:rsid w:val="0054763A"/>
    <w:rsid w:val="00550B9F"/>
    <w:rsid w:val="00554DCE"/>
    <w:rsid w:val="00556274"/>
    <w:rsid w:val="005564B4"/>
    <w:rsid w:val="005579EC"/>
    <w:rsid w:val="00563A04"/>
    <w:rsid w:val="00564CD9"/>
    <w:rsid w:val="00565411"/>
    <w:rsid w:val="0056628E"/>
    <w:rsid w:val="00566B17"/>
    <w:rsid w:val="00567219"/>
    <w:rsid w:val="0056722A"/>
    <w:rsid w:val="00567BB9"/>
    <w:rsid w:val="0057058D"/>
    <w:rsid w:val="005725C2"/>
    <w:rsid w:val="0057414B"/>
    <w:rsid w:val="005750C6"/>
    <w:rsid w:val="00577FE8"/>
    <w:rsid w:val="00580765"/>
    <w:rsid w:val="00582CCD"/>
    <w:rsid w:val="00582F9B"/>
    <w:rsid w:val="005832DC"/>
    <w:rsid w:val="005845A7"/>
    <w:rsid w:val="005859D8"/>
    <w:rsid w:val="0059098A"/>
    <w:rsid w:val="00590F18"/>
    <w:rsid w:val="005910E0"/>
    <w:rsid w:val="00591241"/>
    <w:rsid w:val="00591500"/>
    <w:rsid w:val="00592085"/>
    <w:rsid w:val="0059228E"/>
    <w:rsid w:val="00593B18"/>
    <w:rsid w:val="00595242"/>
    <w:rsid w:val="00595C63"/>
    <w:rsid w:val="00597194"/>
    <w:rsid w:val="005A0858"/>
    <w:rsid w:val="005A1DDD"/>
    <w:rsid w:val="005A30EC"/>
    <w:rsid w:val="005A44A5"/>
    <w:rsid w:val="005A4B37"/>
    <w:rsid w:val="005A5802"/>
    <w:rsid w:val="005A64D1"/>
    <w:rsid w:val="005A6F22"/>
    <w:rsid w:val="005A7173"/>
    <w:rsid w:val="005B0A30"/>
    <w:rsid w:val="005B1198"/>
    <w:rsid w:val="005B12CE"/>
    <w:rsid w:val="005B33B5"/>
    <w:rsid w:val="005B44C6"/>
    <w:rsid w:val="005B47D7"/>
    <w:rsid w:val="005B4BB4"/>
    <w:rsid w:val="005B4CB5"/>
    <w:rsid w:val="005B50BE"/>
    <w:rsid w:val="005B5EB9"/>
    <w:rsid w:val="005B6ACC"/>
    <w:rsid w:val="005B7831"/>
    <w:rsid w:val="005C198A"/>
    <w:rsid w:val="005C258C"/>
    <w:rsid w:val="005C25C8"/>
    <w:rsid w:val="005C461B"/>
    <w:rsid w:val="005C5460"/>
    <w:rsid w:val="005C59F0"/>
    <w:rsid w:val="005C611B"/>
    <w:rsid w:val="005C6E0F"/>
    <w:rsid w:val="005D03B7"/>
    <w:rsid w:val="005D07F7"/>
    <w:rsid w:val="005D1A3A"/>
    <w:rsid w:val="005D3A9F"/>
    <w:rsid w:val="005D4A22"/>
    <w:rsid w:val="005D513F"/>
    <w:rsid w:val="005D7E08"/>
    <w:rsid w:val="005E4FD8"/>
    <w:rsid w:val="005E56BE"/>
    <w:rsid w:val="005E5C78"/>
    <w:rsid w:val="005E6C1B"/>
    <w:rsid w:val="005E7469"/>
    <w:rsid w:val="005E782D"/>
    <w:rsid w:val="005F1C4D"/>
    <w:rsid w:val="005F2F48"/>
    <w:rsid w:val="005F5587"/>
    <w:rsid w:val="005F6AD0"/>
    <w:rsid w:val="005F79F1"/>
    <w:rsid w:val="006012DD"/>
    <w:rsid w:val="0060426D"/>
    <w:rsid w:val="006044F6"/>
    <w:rsid w:val="00604556"/>
    <w:rsid w:val="00604B96"/>
    <w:rsid w:val="00606BDC"/>
    <w:rsid w:val="00607C64"/>
    <w:rsid w:val="00607D1F"/>
    <w:rsid w:val="00610A66"/>
    <w:rsid w:val="00613300"/>
    <w:rsid w:val="0061447F"/>
    <w:rsid w:val="00614B84"/>
    <w:rsid w:val="0062047E"/>
    <w:rsid w:val="00621401"/>
    <w:rsid w:val="00621569"/>
    <w:rsid w:val="00621F28"/>
    <w:rsid w:val="00622AEA"/>
    <w:rsid w:val="00623863"/>
    <w:rsid w:val="006239B6"/>
    <w:rsid w:val="0062560C"/>
    <w:rsid w:val="00626789"/>
    <w:rsid w:val="00626C77"/>
    <w:rsid w:val="0063267A"/>
    <w:rsid w:val="0063321B"/>
    <w:rsid w:val="006366E8"/>
    <w:rsid w:val="00636C06"/>
    <w:rsid w:val="006401BC"/>
    <w:rsid w:val="00640F5E"/>
    <w:rsid w:val="0064213B"/>
    <w:rsid w:val="006435E2"/>
    <w:rsid w:val="0064397A"/>
    <w:rsid w:val="0064419B"/>
    <w:rsid w:val="00645294"/>
    <w:rsid w:val="00646768"/>
    <w:rsid w:val="00647984"/>
    <w:rsid w:val="00650DBF"/>
    <w:rsid w:val="0065139E"/>
    <w:rsid w:val="006550A2"/>
    <w:rsid w:val="0065618D"/>
    <w:rsid w:val="006563AD"/>
    <w:rsid w:val="006632C2"/>
    <w:rsid w:val="006650DF"/>
    <w:rsid w:val="00670BC4"/>
    <w:rsid w:val="00672092"/>
    <w:rsid w:val="00672860"/>
    <w:rsid w:val="00675947"/>
    <w:rsid w:val="0068012A"/>
    <w:rsid w:val="0068088B"/>
    <w:rsid w:val="00682424"/>
    <w:rsid w:val="0068261F"/>
    <w:rsid w:val="00682EA1"/>
    <w:rsid w:val="00683AAD"/>
    <w:rsid w:val="006869B3"/>
    <w:rsid w:val="006873C7"/>
    <w:rsid w:val="00687B31"/>
    <w:rsid w:val="00691805"/>
    <w:rsid w:val="00691CAE"/>
    <w:rsid w:val="00692483"/>
    <w:rsid w:val="00692C72"/>
    <w:rsid w:val="006941BE"/>
    <w:rsid w:val="006944CC"/>
    <w:rsid w:val="0069591A"/>
    <w:rsid w:val="00696F10"/>
    <w:rsid w:val="006977F8"/>
    <w:rsid w:val="006A1071"/>
    <w:rsid w:val="006A1178"/>
    <w:rsid w:val="006A34B7"/>
    <w:rsid w:val="006A714B"/>
    <w:rsid w:val="006B0E0F"/>
    <w:rsid w:val="006B1BA1"/>
    <w:rsid w:val="006B23EF"/>
    <w:rsid w:val="006B41D8"/>
    <w:rsid w:val="006B471A"/>
    <w:rsid w:val="006B54A5"/>
    <w:rsid w:val="006B7A3D"/>
    <w:rsid w:val="006C18FE"/>
    <w:rsid w:val="006C1EF9"/>
    <w:rsid w:val="006C2804"/>
    <w:rsid w:val="006C3384"/>
    <w:rsid w:val="006C3CDD"/>
    <w:rsid w:val="006C47E3"/>
    <w:rsid w:val="006C52D9"/>
    <w:rsid w:val="006C607E"/>
    <w:rsid w:val="006C7B6A"/>
    <w:rsid w:val="006D11C0"/>
    <w:rsid w:val="006D17D3"/>
    <w:rsid w:val="006D48D6"/>
    <w:rsid w:val="006D689B"/>
    <w:rsid w:val="006D6E57"/>
    <w:rsid w:val="006D7C89"/>
    <w:rsid w:val="006E3238"/>
    <w:rsid w:val="006E4FD9"/>
    <w:rsid w:val="006E6282"/>
    <w:rsid w:val="006E6390"/>
    <w:rsid w:val="006E6A13"/>
    <w:rsid w:val="006F1812"/>
    <w:rsid w:val="006F48E6"/>
    <w:rsid w:val="006F5885"/>
    <w:rsid w:val="006F6191"/>
    <w:rsid w:val="007013B4"/>
    <w:rsid w:val="007031A5"/>
    <w:rsid w:val="00703394"/>
    <w:rsid w:val="007036A3"/>
    <w:rsid w:val="00704064"/>
    <w:rsid w:val="007042CA"/>
    <w:rsid w:val="00704F25"/>
    <w:rsid w:val="00705FC5"/>
    <w:rsid w:val="00706C86"/>
    <w:rsid w:val="00707CB9"/>
    <w:rsid w:val="0071068B"/>
    <w:rsid w:val="00711B1E"/>
    <w:rsid w:val="0071207E"/>
    <w:rsid w:val="00712EC6"/>
    <w:rsid w:val="00714386"/>
    <w:rsid w:val="00716184"/>
    <w:rsid w:val="00716949"/>
    <w:rsid w:val="00716FCB"/>
    <w:rsid w:val="00721B41"/>
    <w:rsid w:val="00723BA3"/>
    <w:rsid w:val="007246FC"/>
    <w:rsid w:val="00725578"/>
    <w:rsid w:val="00730445"/>
    <w:rsid w:val="007313AE"/>
    <w:rsid w:val="007319AA"/>
    <w:rsid w:val="00731B74"/>
    <w:rsid w:val="00731CD5"/>
    <w:rsid w:val="00733D24"/>
    <w:rsid w:val="00737334"/>
    <w:rsid w:val="007419F9"/>
    <w:rsid w:val="007437BC"/>
    <w:rsid w:val="00744E90"/>
    <w:rsid w:val="0074542E"/>
    <w:rsid w:val="007461CA"/>
    <w:rsid w:val="00746E3F"/>
    <w:rsid w:val="00746FFF"/>
    <w:rsid w:val="00750116"/>
    <w:rsid w:val="00750737"/>
    <w:rsid w:val="00750C7C"/>
    <w:rsid w:val="0075217A"/>
    <w:rsid w:val="007536E2"/>
    <w:rsid w:val="00753A15"/>
    <w:rsid w:val="00753D7F"/>
    <w:rsid w:val="0075420B"/>
    <w:rsid w:val="0075528F"/>
    <w:rsid w:val="00760069"/>
    <w:rsid w:val="007605ED"/>
    <w:rsid w:val="00760704"/>
    <w:rsid w:val="007646ED"/>
    <w:rsid w:val="00764AD9"/>
    <w:rsid w:val="007722A2"/>
    <w:rsid w:val="00775AF6"/>
    <w:rsid w:val="00776ED7"/>
    <w:rsid w:val="00780347"/>
    <w:rsid w:val="00780F55"/>
    <w:rsid w:val="00783C15"/>
    <w:rsid w:val="0078599B"/>
    <w:rsid w:val="00785A92"/>
    <w:rsid w:val="00786A6A"/>
    <w:rsid w:val="00786DBB"/>
    <w:rsid w:val="00787CC3"/>
    <w:rsid w:val="00787CCE"/>
    <w:rsid w:val="007905E6"/>
    <w:rsid w:val="00790BB4"/>
    <w:rsid w:val="007914E1"/>
    <w:rsid w:val="0079198A"/>
    <w:rsid w:val="00791B01"/>
    <w:rsid w:val="00792D30"/>
    <w:rsid w:val="00797103"/>
    <w:rsid w:val="007A0661"/>
    <w:rsid w:val="007A2F1A"/>
    <w:rsid w:val="007A38FE"/>
    <w:rsid w:val="007A3F55"/>
    <w:rsid w:val="007A49AC"/>
    <w:rsid w:val="007A52A9"/>
    <w:rsid w:val="007A60F2"/>
    <w:rsid w:val="007B004D"/>
    <w:rsid w:val="007B2AB3"/>
    <w:rsid w:val="007B43B8"/>
    <w:rsid w:val="007B52BC"/>
    <w:rsid w:val="007C1249"/>
    <w:rsid w:val="007C182B"/>
    <w:rsid w:val="007C260F"/>
    <w:rsid w:val="007C2FB8"/>
    <w:rsid w:val="007C792F"/>
    <w:rsid w:val="007D3415"/>
    <w:rsid w:val="007D72DD"/>
    <w:rsid w:val="007E1816"/>
    <w:rsid w:val="007E1FEE"/>
    <w:rsid w:val="007E27DA"/>
    <w:rsid w:val="007E31D7"/>
    <w:rsid w:val="007E5374"/>
    <w:rsid w:val="007E68DA"/>
    <w:rsid w:val="007E79A1"/>
    <w:rsid w:val="007F1B5D"/>
    <w:rsid w:val="007F2987"/>
    <w:rsid w:val="007F3450"/>
    <w:rsid w:val="007F48A4"/>
    <w:rsid w:val="007F51D7"/>
    <w:rsid w:val="007F64A8"/>
    <w:rsid w:val="007F7731"/>
    <w:rsid w:val="007F7ED9"/>
    <w:rsid w:val="008000BB"/>
    <w:rsid w:val="00800F38"/>
    <w:rsid w:val="00802381"/>
    <w:rsid w:val="00804655"/>
    <w:rsid w:val="0080582B"/>
    <w:rsid w:val="00806526"/>
    <w:rsid w:val="008072E8"/>
    <w:rsid w:val="00810D64"/>
    <w:rsid w:val="00811565"/>
    <w:rsid w:val="00812DD1"/>
    <w:rsid w:val="00814168"/>
    <w:rsid w:val="00814D22"/>
    <w:rsid w:val="00814D29"/>
    <w:rsid w:val="00815BA7"/>
    <w:rsid w:val="008163A1"/>
    <w:rsid w:val="008170F2"/>
    <w:rsid w:val="008173A0"/>
    <w:rsid w:val="00817E66"/>
    <w:rsid w:val="00821FEB"/>
    <w:rsid w:val="00822A82"/>
    <w:rsid w:val="00822F67"/>
    <w:rsid w:val="0082338D"/>
    <w:rsid w:val="00824C58"/>
    <w:rsid w:val="00825410"/>
    <w:rsid w:val="00825445"/>
    <w:rsid w:val="00825D81"/>
    <w:rsid w:val="00826590"/>
    <w:rsid w:val="00826F2C"/>
    <w:rsid w:val="00827D6F"/>
    <w:rsid w:val="00830BD3"/>
    <w:rsid w:val="00831901"/>
    <w:rsid w:val="0083759B"/>
    <w:rsid w:val="008377AE"/>
    <w:rsid w:val="00837D6C"/>
    <w:rsid w:val="008405CD"/>
    <w:rsid w:val="008409EF"/>
    <w:rsid w:val="00842B92"/>
    <w:rsid w:val="00843207"/>
    <w:rsid w:val="00846630"/>
    <w:rsid w:val="008466CC"/>
    <w:rsid w:val="0084797A"/>
    <w:rsid w:val="00850380"/>
    <w:rsid w:val="00851683"/>
    <w:rsid w:val="008528C3"/>
    <w:rsid w:val="00854664"/>
    <w:rsid w:val="00854DE3"/>
    <w:rsid w:val="00854F37"/>
    <w:rsid w:val="00855309"/>
    <w:rsid w:val="00855DA9"/>
    <w:rsid w:val="00857347"/>
    <w:rsid w:val="00861DE5"/>
    <w:rsid w:val="00862940"/>
    <w:rsid w:val="008634F8"/>
    <w:rsid w:val="00863D16"/>
    <w:rsid w:val="00864690"/>
    <w:rsid w:val="00865C4E"/>
    <w:rsid w:val="00867754"/>
    <w:rsid w:val="008702A7"/>
    <w:rsid w:val="0087075A"/>
    <w:rsid w:val="00870767"/>
    <w:rsid w:val="00871FD7"/>
    <w:rsid w:val="00872831"/>
    <w:rsid w:val="00872BC2"/>
    <w:rsid w:val="0087417E"/>
    <w:rsid w:val="00874F69"/>
    <w:rsid w:val="00875081"/>
    <w:rsid w:val="008756E2"/>
    <w:rsid w:val="00875FCF"/>
    <w:rsid w:val="00876C92"/>
    <w:rsid w:val="00877E2D"/>
    <w:rsid w:val="008821E0"/>
    <w:rsid w:val="00882756"/>
    <w:rsid w:val="00884E74"/>
    <w:rsid w:val="00886DB0"/>
    <w:rsid w:val="00886E41"/>
    <w:rsid w:val="008903E6"/>
    <w:rsid w:val="00890B52"/>
    <w:rsid w:val="008929F5"/>
    <w:rsid w:val="008933FC"/>
    <w:rsid w:val="00893BC8"/>
    <w:rsid w:val="0089512C"/>
    <w:rsid w:val="00895FE1"/>
    <w:rsid w:val="008A05D5"/>
    <w:rsid w:val="008A1317"/>
    <w:rsid w:val="008A28BD"/>
    <w:rsid w:val="008A29CC"/>
    <w:rsid w:val="008A3D04"/>
    <w:rsid w:val="008A4DD3"/>
    <w:rsid w:val="008A6011"/>
    <w:rsid w:val="008A637E"/>
    <w:rsid w:val="008A7D29"/>
    <w:rsid w:val="008B0A52"/>
    <w:rsid w:val="008B113F"/>
    <w:rsid w:val="008B2D51"/>
    <w:rsid w:val="008B3636"/>
    <w:rsid w:val="008B3F71"/>
    <w:rsid w:val="008C2840"/>
    <w:rsid w:val="008C36FF"/>
    <w:rsid w:val="008C3CD7"/>
    <w:rsid w:val="008C4930"/>
    <w:rsid w:val="008C57D8"/>
    <w:rsid w:val="008C7A00"/>
    <w:rsid w:val="008D27A8"/>
    <w:rsid w:val="008D3EEA"/>
    <w:rsid w:val="008D4AD5"/>
    <w:rsid w:val="008D7535"/>
    <w:rsid w:val="008D75BD"/>
    <w:rsid w:val="008E07A1"/>
    <w:rsid w:val="008E16F8"/>
    <w:rsid w:val="008E177E"/>
    <w:rsid w:val="008E4F64"/>
    <w:rsid w:val="008E5012"/>
    <w:rsid w:val="008E5A59"/>
    <w:rsid w:val="008E62F5"/>
    <w:rsid w:val="008F162F"/>
    <w:rsid w:val="008F18CC"/>
    <w:rsid w:val="008F44D7"/>
    <w:rsid w:val="008F626C"/>
    <w:rsid w:val="008F7DB8"/>
    <w:rsid w:val="00901D01"/>
    <w:rsid w:val="00904538"/>
    <w:rsid w:val="009047A6"/>
    <w:rsid w:val="00904B79"/>
    <w:rsid w:val="00906E76"/>
    <w:rsid w:val="00912671"/>
    <w:rsid w:val="00913E85"/>
    <w:rsid w:val="009145ED"/>
    <w:rsid w:val="0091545D"/>
    <w:rsid w:val="00915768"/>
    <w:rsid w:val="00915FFB"/>
    <w:rsid w:val="009166EB"/>
    <w:rsid w:val="00917D63"/>
    <w:rsid w:val="00917E18"/>
    <w:rsid w:val="00920C15"/>
    <w:rsid w:val="009214B9"/>
    <w:rsid w:val="00921EA0"/>
    <w:rsid w:val="00922BD3"/>
    <w:rsid w:val="00922C0F"/>
    <w:rsid w:val="00924A89"/>
    <w:rsid w:val="00925252"/>
    <w:rsid w:val="00925C34"/>
    <w:rsid w:val="009268C2"/>
    <w:rsid w:val="00927CEB"/>
    <w:rsid w:val="009305F9"/>
    <w:rsid w:val="0093104C"/>
    <w:rsid w:val="0093187F"/>
    <w:rsid w:val="009327F6"/>
    <w:rsid w:val="00933A11"/>
    <w:rsid w:val="00934806"/>
    <w:rsid w:val="009349F8"/>
    <w:rsid w:val="009357F1"/>
    <w:rsid w:val="00937044"/>
    <w:rsid w:val="00937BC1"/>
    <w:rsid w:val="00940DE0"/>
    <w:rsid w:val="00941588"/>
    <w:rsid w:val="009420CC"/>
    <w:rsid w:val="00942B94"/>
    <w:rsid w:val="0094410F"/>
    <w:rsid w:val="0094589A"/>
    <w:rsid w:val="00945E2D"/>
    <w:rsid w:val="0094632F"/>
    <w:rsid w:val="00947545"/>
    <w:rsid w:val="00947921"/>
    <w:rsid w:val="00947D89"/>
    <w:rsid w:val="00950775"/>
    <w:rsid w:val="009528DF"/>
    <w:rsid w:val="00954E7B"/>
    <w:rsid w:val="00955FF0"/>
    <w:rsid w:val="00957076"/>
    <w:rsid w:val="009603C3"/>
    <w:rsid w:val="009617C1"/>
    <w:rsid w:val="0096215F"/>
    <w:rsid w:val="00962C34"/>
    <w:rsid w:val="0096332E"/>
    <w:rsid w:val="0096339B"/>
    <w:rsid w:val="009655C8"/>
    <w:rsid w:val="0096647E"/>
    <w:rsid w:val="00966E4A"/>
    <w:rsid w:val="00967DC3"/>
    <w:rsid w:val="009714A0"/>
    <w:rsid w:val="00972311"/>
    <w:rsid w:val="00976A1A"/>
    <w:rsid w:val="00976F38"/>
    <w:rsid w:val="00977E9E"/>
    <w:rsid w:val="00980777"/>
    <w:rsid w:val="00981CA8"/>
    <w:rsid w:val="009836A9"/>
    <w:rsid w:val="00983881"/>
    <w:rsid w:val="00984097"/>
    <w:rsid w:val="00986F9C"/>
    <w:rsid w:val="0099057C"/>
    <w:rsid w:val="0099252C"/>
    <w:rsid w:val="0099347E"/>
    <w:rsid w:val="00993811"/>
    <w:rsid w:val="009938A1"/>
    <w:rsid w:val="00993E04"/>
    <w:rsid w:val="00993F7F"/>
    <w:rsid w:val="00994FC7"/>
    <w:rsid w:val="0099675D"/>
    <w:rsid w:val="009A1257"/>
    <w:rsid w:val="009A1CD0"/>
    <w:rsid w:val="009A25EB"/>
    <w:rsid w:val="009A4041"/>
    <w:rsid w:val="009A4B27"/>
    <w:rsid w:val="009A5A9C"/>
    <w:rsid w:val="009A683C"/>
    <w:rsid w:val="009A6A47"/>
    <w:rsid w:val="009A7E21"/>
    <w:rsid w:val="009B1BE1"/>
    <w:rsid w:val="009B24CB"/>
    <w:rsid w:val="009B32D9"/>
    <w:rsid w:val="009B3574"/>
    <w:rsid w:val="009B361F"/>
    <w:rsid w:val="009B444C"/>
    <w:rsid w:val="009B48FD"/>
    <w:rsid w:val="009B4FF4"/>
    <w:rsid w:val="009B5D8C"/>
    <w:rsid w:val="009B6688"/>
    <w:rsid w:val="009B68A2"/>
    <w:rsid w:val="009C0B20"/>
    <w:rsid w:val="009C1D4A"/>
    <w:rsid w:val="009C1E34"/>
    <w:rsid w:val="009C2660"/>
    <w:rsid w:val="009C43A2"/>
    <w:rsid w:val="009C7A9E"/>
    <w:rsid w:val="009D010B"/>
    <w:rsid w:val="009D06DE"/>
    <w:rsid w:val="009D17F6"/>
    <w:rsid w:val="009D2541"/>
    <w:rsid w:val="009D3C0E"/>
    <w:rsid w:val="009D5881"/>
    <w:rsid w:val="009D5E3F"/>
    <w:rsid w:val="009D6F3B"/>
    <w:rsid w:val="009D788E"/>
    <w:rsid w:val="009E10F4"/>
    <w:rsid w:val="009E157C"/>
    <w:rsid w:val="009E15B6"/>
    <w:rsid w:val="009E2F56"/>
    <w:rsid w:val="009E546C"/>
    <w:rsid w:val="009E5D0B"/>
    <w:rsid w:val="009E67CA"/>
    <w:rsid w:val="009E6DDB"/>
    <w:rsid w:val="009E7D51"/>
    <w:rsid w:val="009F264E"/>
    <w:rsid w:val="009F2A4B"/>
    <w:rsid w:val="009F36AF"/>
    <w:rsid w:val="009F68F1"/>
    <w:rsid w:val="009F7049"/>
    <w:rsid w:val="00A00BF3"/>
    <w:rsid w:val="00A018A2"/>
    <w:rsid w:val="00A01FA9"/>
    <w:rsid w:val="00A0568D"/>
    <w:rsid w:val="00A05FD2"/>
    <w:rsid w:val="00A06056"/>
    <w:rsid w:val="00A07FB3"/>
    <w:rsid w:val="00A12F97"/>
    <w:rsid w:val="00A1352C"/>
    <w:rsid w:val="00A16262"/>
    <w:rsid w:val="00A20E78"/>
    <w:rsid w:val="00A228DA"/>
    <w:rsid w:val="00A22F44"/>
    <w:rsid w:val="00A24050"/>
    <w:rsid w:val="00A2511B"/>
    <w:rsid w:val="00A3102B"/>
    <w:rsid w:val="00A31BBE"/>
    <w:rsid w:val="00A32CF7"/>
    <w:rsid w:val="00A33476"/>
    <w:rsid w:val="00A3360F"/>
    <w:rsid w:val="00A3516C"/>
    <w:rsid w:val="00A35C58"/>
    <w:rsid w:val="00A37E06"/>
    <w:rsid w:val="00A42B6C"/>
    <w:rsid w:val="00A42DAB"/>
    <w:rsid w:val="00A4499C"/>
    <w:rsid w:val="00A44BC4"/>
    <w:rsid w:val="00A4524B"/>
    <w:rsid w:val="00A454FA"/>
    <w:rsid w:val="00A4642E"/>
    <w:rsid w:val="00A4657C"/>
    <w:rsid w:val="00A47678"/>
    <w:rsid w:val="00A507DC"/>
    <w:rsid w:val="00A5360C"/>
    <w:rsid w:val="00A556DF"/>
    <w:rsid w:val="00A56F30"/>
    <w:rsid w:val="00A57D40"/>
    <w:rsid w:val="00A60558"/>
    <w:rsid w:val="00A60D7C"/>
    <w:rsid w:val="00A62871"/>
    <w:rsid w:val="00A636E1"/>
    <w:rsid w:val="00A65E5D"/>
    <w:rsid w:val="00A666A0"/>
    <w:rsid w:val="00A66B9F"/>
    <w:rsid w:val="00A706BB"/>
    <w:rsid w:val="00A7091F"/>
    <w:rsid w:val="00A70FDA"/>
    <w:rsid w:val="00A71161"/>
    <w:rsid w:val="00A71C15"/>
    <w:rsid w:val="00A71FF5"/>
    <w:rsid w:val="00A74132"/>
    <w:rsid w:val="00A74D06"/>
    <w:rsid w:val="00A75D2E"/>
    <w:rsid w:val="00A75D59"/>
    <w:rsid w:val="00A76B69"/>
    <w:rsid w:val="00A7774A"/>
    <w:rsid w:val="00A803BA"/>
    <w:rsid w:val="00A81971"/>
    <w:rsid w:val="00A844E8"/>
    <w:rsid w:val="00A851F6"/>
    <w:rsid w:val="00A857FA"/>
    <w:rsid w:val="00A86DE7"/>
    <w:rsid w:val="00A87D3B"/>
    <w:rsid w:val="00A92158"/>
    <w:rsid w:val="00A925A1"/>
    <w:rsid w:val="00A925D5"/>
    <w:rsid w:val="00A9315B"/>
    <w:rsid w:val="00A95761"/>
    <w:rsid w:val="00A95C9B"/>
    <w:rsid w:val="00A96D03"/>
    <w:rsid w:val="00A976E6"/>
    <w:rsid w:val="00AA18E9"/>
    <w:rsid w:val="00AA23DD"/>
    <w:rsid w:val="00AA2F49"/>
    <w:rsid w:val="00AA3957"/>
    <w:rsid w:val="00AA3BD2"/>
    <w:rsid w:val="00AA47C1"/>
    <w:rsid w:val="00AA54E4"/>
    <w:rsid w:val="00AA5720"/>
    <w:rsid w:val="00AA680E"/>
    <w:rsid w:val="00AA7CDC"/>
    <w:rsid w:val="00AB0B43"/>
    <w:rsid w:val="00AB0C9F"/>
    <w:rsid w:val="00AB20D0"/>
    <w:rsid w:val="00AB2D09"/>
    <w:rsid w:val="00AB5394"/>
    <w:rsid w:val="00AB66E8"/>
    <w:rsid w:val="00AB6ABF"/>
    <w:rsid w:val="00AB6F50"/>
    <w:rsid w:val="00AB70F9"/>
    <w:rsid w:val="00AC045C"/>
    <w:rsid w:val="00AC2596"/>
    <w:rsid w:val="00AC3D6E"/>
    <w:rsid w:val="00AC53CD"/>
    <w:rsid w:val="00AD02FC"/>
    <w:rsid w:val="00AD1A04"/>
    <w:rsid w:val="00AD2E71"/>
    <w:rsid w:val="00AD3519"/>
    <w:rsid w:val="00AD3DC0"/>
    <w:rsid w:val="00AD43D8"/>
    <w:rsid w:val="00AD4C72"/>
    <w:rsid w:val="00AE0AEF"/>
    <w:rsid w:val="00AE0D27"/>
    <w:rsid w:val="00AE1016"/>
    <w:rsid w:val="00AE1BC4"/>
    <w:rsid w:val="00AE22C1"/>
    <w:rsid w:val="00AE4399"/>
    <w:rsid w:val="00AE5CCB"/>
    <w:rsid w:val="00AE65A3"/>
    <w:rsid w:val="00AE6F25"/>
    <w:rsid w:val="00AE7134"/>
    <w:rsid w:val="00AE7166"/>
    <w:rsid w:val="00AF048C"/>
    <w:rsid w:val="00AF159C"/>
    <w:rsid w:val="00AF4488"/>
    <w:rsid w:val="00AF53F7"/>
    <w:rsid w:val="00AF5629"/>
    <w:rsid w:val="00AF5B0D"/>
    <w:rsid w:val="00AF73E5"/>
    <w:rsid w:val="00B00F30"/>
    <w:rsid w:val="00B02BF4"/>
    <w:rsid w:val="00B034DA"/>
    <w:rsid w:val="00B07B05"/>
    <w:rsid w:val="00B1459A"/>
    <w:rsid w:val="00B1525A"/>
    <w:rsid w:val="00B16337"/>
    <w:rsid w:val="00B16B9E"/>
    <w:rsid w:val="00B16CB0"/>
    <w:rsid w:val="00B1742A"/>
    <w:rsid w:val="00B24601"/>
    <w:rsid w:val="00B2542E"/>
    <w:rsid w:val="00B255D1"/>
    <w:rsid w:val="00B26DE8"/>
    <w:rsid w:val="00B279D3"/>
    <w:rsid w:val="00B30710"/>
    <w:rsid w:val="00B31A3A"/>
    <w:rsid w:val="00B31CF2"/>
    <w:rsid w:val="00B32915"/>
    <w:rsid w:val="00B33425"/>
    <w:rsid w:val="00B33B10"/>
    <w:rsid w:val="00B33CBE"/>
    <w:rsid w:val="00B34944"/>
    <w:rsid w:val="00B35CB5"/>
    <w:rsid w:val="00B402AC"/>
    <w:rsid w:val="00B40C86"/>
    <w:rsid w:val="00B4187D"/>
    <w:rsid w:val="00B42AC5"/>
    <w:rsid w:val="00B43248"/>
    <w:rsid w:val="00B43981"/>
    <w:rsid w:val="00B4399F"/>
    <w:rsid w:val="00B43F54"/>
    <w:rsid w:val="00B44978"/>
    <w:rsid w:val="00B4773A"/>
    <w:rsid w:val="00B47DBF"/>
    <w:rsid w:val="00B513E1"/>
    <w:rsid w:val="00B5165B"/>
    <w:rsid w:val="00B52DA2"/>
    <w:rsid w:val="00B55200"/>
    <w:rsid w:val="00B57014"/>
    <w:rsid w:val="00B57CF1"/>
    <w:rsid w:val="00B60B41"/>
    <w:rsid w:val="00B61E48"/>
    <w:rsid w:val="00B63191"/>
    <w:rsid w:val="00B6454E"/>
    <w:rsid w:val="00B64D32"/>
    <w:rsid w:val="00B64D8B"/>
    <w:rsid w:val="00B64DE0"/>
    <w:rsid w:val="00B65292"/>
    <w:rsid w:val="00B65D1A"/>
    <w:rsid w:val="00B672AC"/>
    <w:rsid w:val="00B7056A"/>
    <w:rsid w:val="00B713DA"/>
    <w:rsid w:val="00B71B5F"/>
    <w:rsid w:val="00B7503A"/>
    <w:rsid w:val="00B76083"/>
    <w:rsid w:val="00B767C2"/>
    <w:rsid w:val="00B77D6A"/>
    <w:rsid w:val="00B82931"/>
    <w:rsid w:val="00B86794"/>
    <w:rsid w:val="00B90261"/>
    <w:rsid w:val="00B906E1"/>
    <w:rsid w:val="00B91421"/>
    <w:rsid w:val="00B93E3B"/>
    <w:rsid w:val="00B96EC5"/>
    <w:rsid w:val="00B978CD"/>
    <w:rsid w:val="00BA1A0E"/>
    <w:rsid w:val="00BA268C"/>
    <w:rsid w:val="00BA46CB"/>
    <w:rsid w:val="00BA5E7E"/>
    <w:rsid w:val="00BA67BE"/>
    <w:rsid w:val="00BA76A2"/>
    <w:rsid w:val="00BA77FB"/>
    <w:rsid w:val="00BA7B15"/>
    <w:rsid w:val="00BB092E"/>
    <w:rsid w:val="00BB2CE9"/>
    <w:rsid w:val="00BB7376"/>
    <w:rsid w:val="00BB75C0"/>
    <w:rsid w:val="00BB77C7"/>
    <w:rsid w:val="00BC0B98"/>
    <w:rsid w:val="00BC15D9"/>
    <w:rsid w:val="00BC35A5"/>
    <w:rsid w:val="00BC43AF"/>
    <w:rsid w:val="00BC6326"/>
    <w:rsid w:val="00BC7554"/>
    <w:rsid w:val="00BD07A8"/>
    <w:rsid w:val="00BD29D9"/>
    <w:rsid w:val="00BD34D6"/>
    <w:rsid w:val="00BD3657"/>
    <w:rsid w:val="00BD4D81"/>
    <w:rsid w:val="00BD4E3E"/>
    <w:rsid w:val="00BD762B"/>
    <w:rsid w:val="00BE0C0C"/>
    <w:rsid w:val="00BE3BDE"/>
    <w:rsid w:val="00BE67B7"/>
    <w:rsid w:val="00BE715D"/>
    <w:rsid w:val="00BE7526"/>
    <w:rsid w:val="00BE7BEC"/>
    <w:rsid w:val="00BF0015"/>
    <w:rsid w:val="00BF1884"/>
    <w:rsid w:val="00BF1FA2"/>
    <w:rsid w:val="00BF2628"/>
    <w:rsid w:val="00BF39DA"/>
    <w:rsid w:val="00BF7E1F"/>
    <w:rsid w:val="00C00A5A"/>
    <w:rsid w:val="00C0217A"/>
    <w:rsid w:val="00C02C3F"/>
    <w:rsid w:val="00C0525E"/>
    <w:rsid w:val="00C05ECF"/>
    <w:rsid w:val="00C06F28"/>
    <w:rsid w:val="00C07ADB"/>
    <w:rsid w:val="00C105AA"/>
    <w:rsid w:val="00C1443A"/>
    <w:rsid w:val="00C15C37"/>
    <w:rsid w:val="00C15F3B"/>
    <w:rsid w:val="00C1610B"/>
    <w:rsid w:val="00C2090F"/>
    <w:rsid w:val="00C219ED"/>
    <w:rsid w:val="00C238F1"/>
    <w:rsid w:val="00C24018"/>
    <w:rsid w:val="00C328DA"/>
    <w:rsid w:val="00C33FF6"/>
    <w:rsid w:val="00C34256"/>
    <w:rsid w:val="00C348AC"/>
    <w:rsid w:val="00C3533F"/>
    <w:rsid w:val="00C40A97"/>
    <w:rsid w:val="00C41B77"/>
    <w:rsid w:val="00C4231A"/>
    <w:rsid w:val="00C424B2"/>
    <w:rsid w:val="00C4761F"/>
    <w:rsid w:val="00C5094F"/>
    <w:rsid w:val="00C511FE"/>
    <w:rsid w:val="00C52A53"/>
    <w:rsid w:val="00C53AA2"/>
    <w:rsid w:val="00C53CBD"/>
    <w:rsid w:val="00C53EC9"/>
    <w:rsid w:val="00C5652C"/>
    <w:rsid w:val="00C567D0"/>
    <w:rsid w:val="00C56BFA"/>
    <w:rsid w:val="00C57BFC"/>
    <w:rsid w:val="00C60036"/>
    <w:rsid w:val="00C6024E"/>
    <w:rsid w:val="00C60CBB"/>
    <w:rsid w:val="00C62F20"/>
    <w:rsid w:val="00C63435"/>
    <w:rsid w:val="00C63A67"/>
    <w:rsid w:val="00C642AA"/>
    <w:rsid w:val="00C64D4F"/>
    <w:rsid w:val="00C650AC"/>
    <w:rsid w:val="00C70481"/>
    <w:rsid w:val="00C71957"/>
    <w:rsid w:val="00C7282D"/>
    <w:rsid w:val="00C72F17"/>
    <w:rsid w:val="00C73097"/>
    <w:rsid w:val="00C73366"/>
    <w:rsid w:val="00C737A3"/>
    <w:rsid w:val="00C747BB"/>
    <w:rsid w:val="00C74D42"/>
    <w:rsid w:val="00C75587"/>
    <w:rsid w:val="00C75934"/>
    <w:rsid w:val="00C760B1"/>
    <w:rsid w:val="00C77D44"/>
    <w:rsid w:val="00C8203A"/>
    <w:rsid w:val="00C82311"/>
    <w:rsid w:val="00C8298E"/>
    <w:rsid w:val="00C834C1"/>
    <w:rsid w:val="00C837C1"/>
    <w:rsid w:val="00C83BF1"/>
    <w:rsid w:val="00C84063"/>
    <w:rsid w:val="00C84C5B"/>
    <w:rsid w:val="00C850B9"/>
    <w:rsid w:val="00C85249"/>
    <w:rsid w:val="00C862C0"/>
    <w:rsid w:val="00C863A3"/>
    <w:rsid w:val="00C946E1"/>
    <w:rsid w:val="00C96712"/>
    <w:rsid w:val="00CA09E1"/>
    <w:rsid w:val="00CA09F8"/>
    <w:rsid w:val="00CA3E4A"/>
    <w:rsid w:val="00CA4ABD"/>
    <w:rsid w:val="00CA5E00"/>
    <w:rsid w:val="00CA6905"/>
    <w:rsid w:val="00CB0775"/>
    <w:rsid w:val="00CB191E"/>
    <w:rsid w:val="00CB2FF6"/>
    <w:rsid w:val="00CB35A1"/>
    <w:rsid w:val="00CB74B9"/>
    <w:rsid w:val="00CB7F7D"/>
    <w:rsid w:val="00CC02CF"/>
    <w:rsid w:val="00CC03DC"/>
    <w:rsid w:val="00CC053A"/>
    <w:rsid w:val="00CC0AEF"/>
    <w:rsid w:val="00CC0C8A"/>
    <w:rsid w:val="00CC2E30"/>
    <w:rsid w:val="00CC3016"/>
    <w:rsid w:val="00CC320B"/>
    <w:rsid w:val="00CC583D"/>
    <w:rsid w:val="00CC7855"/>
    <w:rsid w:val="00CD09A1"/>
    <w:rsid w:val="00CD1545"/>
    <w:rsid w:val="00CD1B08"/>
    <w:rsid w:val="00CD1D70"/>
    <w:rsid w:val="00CD3D5F"/>
    <w:rsid w:val="00CD58CD"/>
    <w:rsid w:val="00CD5F49"/>
    <w:rsid w:val="00CD73C0"/>
    <w:rsid w:val="00CE10B5"/>
    <w:rsid w:val="00CE1C27"/>
    <w:rsid w:val="00CE377D"/>
    <w:rsid w:val="00CE418E"/>
    <w:rsid w:val="00CE47E1"/>
    <w:rsid w:val="00CE50B0"/>
    <w:rsid w:val="00CE5811"/>
    <w:rsid w:val="00CE6F51"/>
    <w:rsid w:val="00CF0566"/>
    <w:rsid w:val="00CF0E11"/>
    <w:rsid w:val="00CF0F2E"/>
    <w:rsid w:val="00CF169A"/>
    <w:rsid w:val="00CF1CC2"/>
    <w:rsid w:val="00CF507C"/>
    <w:rsid w:val="00CF75A2"/>
    <w:rsid w:val="00D004C7"/>
    <w:rsid w:val="00D0233F"/>
    <w:rsid w:val="00D03706"/>
    <w:rsid w:val="00D03F0C"/>
    <w:rsid w:val="00D046DA"/>
    <w:rsid w:val="00D06E89"/>
    <w:rsid w:val="00D077BD"/>
    <w:rsid w:val="00D07CB2"/>
    <w:rsid w:val="00D10193"/>
    <w:rsid w:val="00D10272"/>
    <w:rsid w:val="00D11AB4"/>
    <w:rsid w:val="00D130D6"/>
    <w:rsid w:val="00D13236"/>
    <w:rsid w:val="00D14613"/>
    <w:rsid w:val="00D15602"/>
    <w:rsid w:val="00D22451"/>
    <w:rsid w:val="00D22A37"/>
    <w:rsid w:val="00D236A0"/>
    <w:rsid w:val="00D2487C"/>
    <w:rsid w:val="00D26643"/>
    <w:rsid w:val="00D30195"/>
    <w:rsid w:val="00D306CA"/>
    <w:rsid w:val="00D33A18"/>
    <w:rsid w:val="00D35E83"/>
    <w:rsid w:val="00D363D3"/>
    <w:rsid w:val="00D36B34"/>
    <w:rsid w:val="00D37D54"/>
    <w:rsid w:val="00D4063F"/>
    <w:rsid w:val="00D406EB"/>
    <w:rsid w:val="00D41A95"/>
    <w:rsid w:val="00D42A07"/>
    <w:rsid w:val="00D44231"/>
    <w:rsid w:val="00D45871"/>
    <w:rsid w:val="00D479BB"/>
    <w:rsid w:val="00D51F85"/>
    <w:rsid w:val="00D53872"/>
    <w:rsid w:val="00D53BB1"/>
    <w:rsid w:val="00D544C9"/>
    <w:rsid w:val="00D54655"/>
    <w:rsid w:val="00D5559C"/>
    <w:rsid w:val="00D57E1A"/>
    <w:rsid w:val="00D6033D"/>
    <w:rsid w:val="00D62561"/>
    <w:rsid w:val="00D64C6B"/>
    <w:rsid w:val="00D65102"/>
    <w:rsid w:val="00D67521"/>
    <w:rsid w:val="00D67769"/>
    <w:rsid w:val="00D67BAB"/>
    <w:rsid w:val="00D67BB1"/>
    <w:rsid w:val="00D67D89"/>
    <w:rsid w:val="00D710FA"/>
    <w:rsid w:val="00D71500"/>
    <w:rsid w:val="00D72BEF"/>
    <w:rsid w:val="00D72DFB"/>
    <w:rsid w:val="00D72FA5"/>
    <w:rsid w:val="00D74397"/>
    <w:rsid w:val="00D743F8"/>
    <w:rsid w:val="00D74EA5"/>
    <w:rsid w:val="00D7613C"/>
    <w:rsid w:val="00D76A1C"/>
    <w:rsid w:val="00D76B96"/>
    <w:rsid w:val="00D77DF4"/>
    <w:rsid w:val="00D81A87"/>
    <w:rsid w:val="00D81F9A"/>
    <w:rsid w:val="00D841E1"/>
    <w:rsid w:val="00D84EB4"/>
    <w:rsid w:val="00D85C0E"/>
    <w:rsid w:val="00D8752A"/>
    <w:rsid w:val="00D87C99"/>
    <w:rsid w:val="00D921B9"/>
    <w:rsid w:val="00D92626"/>
    <w:rsid w:val="00D949CC"/>
    <w:rsid w:val="00D94AB8"/>
    <w:rsid w:val="00D956F4"/>
    <w:rsid w:val="00D95C3F"/>
    <w:rsid w:val="00D95D69"/>
    <w:rsid w:val="00D95FC9"/>
    <w:rsid w:val="00D9650F"/>
    <w:rsid w:val="00D97231"/>
    <w:rsid w:val="00D97641"/>
    <w:rsid w:val="00D97D04"/>
    <w:rsid w:val="00DA06FA"/>
    <w:rsid w:val="00DA0C7E"/>
    <w:rsid w:val="00DA2BCF"/>
    <w:rsid w:val="00DA33A5"/>
    <w:rsid w:val="00DA3A19"/>
    <w:rsid w:val="00DA7E50"/>
    <w:rsid w:val="00DB1F94"/>
    <w:rsid w:val="00DB231A"/>
    <w:rsid w:val="00DB3C7E"/>
    <w:rsid w:val="00DB4C03"/>
    <w:rsid w:val="00DB650E"/>
    <w:rsid w:val="00DB6A50"/>
    <w:rsid w:val="00DB7DED"/>
    <w:rsid w:val="00DC077B"/>
    <w:rsid w:val="00DC1704"/>
    <w:rsid w:val="00DC18C9"/>
    <w:rsid w:val="00DC1967"/>
    <w:rsid w:val="00DC4130"/>
    <w:rsid w:val="00DC43FB"/>
    <w:rsid w:val="00DC7C75"/>
    <w:rsid w:val="00DD0EBE"/>
    <w:rsid w:val="00DD1B7B"/>
    <w:rsid w:val="00DD1E98"/>
    <w:rsid w:val="00DD237E"/>
    <w:rsid w:val="00DD24A1"/>
    <w:rsid w:val="00DD5F8C"/>
    <w:rsid w:val="00DD6F54"/>
    <w:rsid w:val="00DD7593"/>
    <w:rsid w:val="00DE25E3"/>
    <w:rsid w:val="00DF1302"/>
    <w:rsid w:val="00DF1FA9"/>
    <w:rsid w:val="00DF220D"/>
    <w:rsid w:val="00DF29D7"/>
    <w:rsid w:val="00DF2B08"/>
    <w:rsid w:val="00DF2CA3"/>
    <w:rsid w:val="00DF54F0"/>
    <w:rsid w:val="00DF5889"/>
    <w:rsid w:val="00DF6004"/>
    <w:rsid w:val="00DF7D7E"/>
    <w:rsid w:val="00E013FA"/>
    <w:rsid w:val="00E01ACA"/>
    <w:rsid w:val="00E01D89"/>
    <w:rsid w:val="00E03C1E"/>
    <w:rsid w:val="00E04FA4"/>
    <w:rsid w:val="00E06210"/>
    <w:rsid w:val="00E068CC"/>
    <w:rsid w:val="00E10107"/>
    <w:rsid w:val="00E10B5A"/>
    <w:rsid w:val="00E11C0D"/>
    <w:rsid w:val="00E122EB"/>
    <w:rsid w:val="00E12B9A"/>
    <w:rsid w:val="00E14DFD"/>
    <w:rsid w:val="00E15EC7"/>
    <w:rsid w:val="00E16228"/>
    <w:rsid w:val="00E16F81"/>
    <w:rsid w:val="00E2080F"/>
    <w:rsid w:val="00E21A76"/>
    <w:rsid w:val="00E22FF3"/>
    <w:rsid w:val="00E23CBA"/>
    <w:rsid w:val="00E252C7"/>
    <w:rsid w:val="00E26178"/>
    <w:rsid w:val="00E26538"/>
    <w:rsid w:val="00E26782"/>
    <w:rsid w:val="00E27112"/>
    <w:rsid w:val="00E27AD3"/>
    <w:rsid w:val="00E30640"/>
    <w:rsid w:val="00E309DC"/>
    <w:rsid w:val="00E3272B"/>
    <w:rsid w:val="00E3311C"/>
    <w:rsid w:val="00E3380F"/>
    <w:rsid w:val="00E33EE3"/>
    <w:rsid w:val="00E36945"/>
    <w:rsid w:val="00E37E39"/>
    <w:rsid w:val="00E406AB"/>
    <w:rsid w:val="00E407F4"/>
    <w:rsid w:val="00E40CB6"/>
    <w:rsid w:val="00E4598C"/>
    <w:rsid w:val="00E52A02"/>
    <w:rsid w:val="00E534DF"/>
    <w:rsid w:val="00E53748"/>
    <w:rsid w:val="00E53C0E"/>
    <w:rsid w:val="00E54F3A"/>
    <w:rsid w:val="00E552FD"/>
    <w:rsid w:val="00E55336"/>
    <w:rsid w:val="00E565B6"/>
    <w:rsid w:val="00E569D7"/>
    <w:rsid w:val="00E61301"/>
    <w:rsid w:val="00E63708"/>
    <w:rsid w:val="00E666D2"/>
    <w:rsid w:val="00E66F51"/>
    <w:rsid w:val="00E70A17"/>
    <w:rsid w:val="00E70D2D"/>
    <w:rsid w:val="00E719D5"/>
    <w:rsid w:val="00E71BE9"/>
    <w:rsid w:val="00E7355B"/>
    <w:rsid w:val="00E744CE"/>
    <w:rsid w:val="00E74A1D"/>
    <w:rsid w:val="00E74B0C"/>
    <w:rsid w:val="00E7658D"/>
    <w:rsid w:val="00E76B2C"/>
    <w:rsid w:val="00E76D0F"/>
    <w:rsid w:val="00E80452"/>
    <w:rsid w:val="00E81A7D"/>
    <w:rsid w:val="00E85C83"/>
    <w:rsid w:val="00E866C0"/>
    <w:rsid w:val="00E904F7"/>
    <w:rsid w:val="00E908CF"/>
    <w:rsid w:val="00E9107A"/>
    <w:rsid w:val="00E91164"/>
    <w:rsid w:val="00E9200E"/>
    <w:rsid w:val="00E927A2"/>
    <w:rsid w:val="00E92F7D"/>
    <w:rsid w:val="00E93475"/>
    <w:rsid w:val="00E93EDB"/>
    <w:rsid w:val="00E96797"/>
    <w:rsid w:val="00E97277"/>
    <w:rsid w:val="00E97875"/>
    <w:rsid w:val="00EA0831"/>
    <w:rsid w:val="00EA0B89"/>
    <w:rsid w:val="00EA24BA"/>
    <w:rsid w:val="00EA39A2"/>
    <w:rsid w:val="00EA4FB7"/>
    <w:rsid w:val="00EA51DF"/>
    <w:rsid w:val="00EA5588"/>
    <w:rsid w:val="00EA68B2"/>
    <w:rsid w:val="00EA6E01"/>
    <w:rsid w:val="00EA7556"/>
    <w:rsid w:val="00EA7BA8"/>
    <w:rsid w:val="00EB075C"/>
    <w:rsid w:val="00EB0E71"/>
    <w:rsid w:val="00EB1510"/>
    <w:rsid w:val="00EB1517"/>
    <w:rsid w:val="00EB6447"/>
    <w:rsid w:val="00EC0016"/>
    <w:rsid w:val="00EC098B"/>
    <w:rsid w:val="00EC0F52"/>
    <w:rsid w:val="00EC1256"/>
    <w:rsid w:val="00EC1EA3"/>
    <w:rsid w:val="00EC4A87"/>
    <w:rsid w:val="00EC5CC3"/>
    <w:rsid w:val="00EC5DE8"/>
    <w:rsid w:val="00EC6460"/>
    <w:rsid w:val="00EC6D52"/>
    <w:rsid w:val="00ED0BD6"/>
    <w:rsid w:val="00ED3A78"/>
    <w:rsid w:val="00ED6308"/>
    <w:rsid w:val="00ED7A91"/>
    <w:rsid w:val="00EE0AE5"/>
    <w:rsid w:val="00EE0F18"/>
    <w:rsid w:val="00EE151F"/>
    <w:rsid w:val="00EE38AB"/>
    <w:rsid w:val="00EE3D3B"/>
    <w:rsid w:val="00EE6617"/>
    <w:rsid w:val="00EF00FA"/>
    <w:rsid w:val="00EF0F6A"/>
    <w:rsid w:val="00EF1C5C"/>
    <w:rsid w:val="00EF2793"/>
    <w:rsid w:val="00EF2986"/>
    <w:rsid w:val="00EF2AC1"/>
    <w:rsid w:val="00EF3228"/>
    <w:rsid w:val="00EF3CFD"/>
    <w:rsid w:val="00EF574B"/>
    <w:rsid w:val="00EF7EF5"/>
    <w:rsid w:val="00F004D0"/>
    <w:rsid w:val="00F00ED0"/>
    <w:rsid w:val="00F01E32"/>
    <w:rsid w:val="00F02357"/>
    <w:rsid w:val="00F04894"/>
    <w:rsid w:val="00F055D0"/>
    <w:rsid w:val="00F05701"/>
    <w:rsid w:val="00F057EA"/>
    <w:rsid w:val="00F05C46"/>
    <w:rsid w:val="00F05E98"/>
    <w:rsid w:val="00F075F8"/>
    <w:rsid w:val="00F10B1A"/>
    <w:rsid w:val="00F117F3"/>
    <w:rsid w:val="00F12F21"/>
    <w:rsid w:val="00F1422F"/>
    <w:rsid w:val="00F14322"/>
    <w:rsid w:val="00F152B8"/>
    <w:rsid w:val="00F15FDA"/>
    <w:rsid w:val="00F172EB"/>
    <w:rsid w:val="00F17654"/>
    <w:rsid w:val="00F22F84"/>
    <w:rsid w:val="00F23D60"/>
    <w:rsid w:val="00F24D92"/>
    <w:rsid w:val="00F2635A"/>
    <w:rsid w:val="00F30574"/>
    <w:rsid w:val="00F31B25"/>
    <w:rsid w:val="00F33181"/>
    <w:rsid w:val="00F3392D"/>
    <w:rsid w:val="00F34D89"/>
    <w:rsid w:val="00F36FF5"/>
    <w:rsid w:val="00F37C90"/>
    <w:rsid w:val="00F40546"/>
    <w:rsid w:val="00F41AED"/>
    <w:rsid w:val="00F439E9"/>
    <w:rsid w:val="00F4431A"/>
    <w:rsid w:val="00F44E8C"/>
    <w:rsid w:val="00F4625A"/>
    <w:rsid w:val="00F46745"/>
    <w:rsid w:val="00F4793C"/>
    <w:rsid w:val="00F52674"/>
    <w:rsid w:val="00F52931"/>
    <w:rsid w:val="00F53466"/>
    <w:rsid w:val="00F55277"/>
    <w:rsid w:val="00F562DB"/>
    <w:rsid w:val="00F5708B"/>
    <w:rsid w:val="00F57D22"/>
    <w:rsid w:val="00F60E19"/>
    <w:rsid w:val="00F631F3"/>
    <w:rsid w:val="00F63E1D"/>
    <w:rsid w:val="00F64277"/>
    <w:rsid w:val="00F649CF"/>
    <w:rsid w:val="00F64C89"/>
    <w:rsid w:val="00F65606"/>
    <w:rsid w:val="00F668C4"/>
    <w:rsid w:val="00F67181"/>
    <w:rsid w:val="00F7482D"/>
    <w:rsid w:val="00F74B86"/>
    <w:rsid w:val="00F74DA8"/>
    <w:rsid w:val="00F74F66"/>
    <w:rsid w:val="00F767AB"/>
    <w:rsid w:val="00F76A24"/>
    <w:rsid w:val="00F7765F"/>
    <w:rsid w:val="00F776AF"/>
    <w:rsid w:val="00F80FCB"/>
    <w:rsid w:val="00F81F20"/>
    <w:rsid w:val="00F8202D"/>
    <w:rsid w:val="00F821AC"/>
    <w:rsid w:val="00F83474"/>
    <w:rsid w:val="00F83ADD"/>
    <w:rsid w:val="00F83EF5"/>
    <w:rsid w:val="00F8550A"/>
    <w:rsid w:val="00F85515"/>
    <w:rsid w:val="00F857FF"/>
    <w:rsid w:val="00F86440"/>
    <w:rsid w:val="00F86ABD"/>
    <w:rsid w:val="00F86DAD"/>
    <w:rsid w:val="00F87259"/>
    <w:rsid w:val="00F90CFD"/>
    <w:rsid w:val="00F90E18"/>
    <w:rsid w:val="00F91440"/>
    <w:rsid w:val="00F948EF"/>
    <w:rsid w:val="00F9493D"/>
    <w:rsid w:val="00F955BA"/>
    <w:rsid w:val="00F957DE"/>
    <w:rsid w:val="00F95CCC"/>
    <w:rsid w:val="00F961A4"/>
    <w:rsid w:val="00F96BA4"/>
    <w:rsid w:val="00F974F2"/>
    <w:rsid w:val="00F97A36"/>
    <w:rsid w:val="00F97E94"/>
    <w:rsid w:val="00FA0B9D"/>
    <w:rsid w:val="00FA0FFB"/>
    <w:rsid w:val="00FA1127"/>
    <w:rsid w:val="00FA113B"/>
    <w:rsid w:val="00FA298C"/>
    <w:rsid w:val="00FA7314"/>
    <w:rsid w:val="00FB120A"/>
    <w:rsid w:val="00FB49F3"/>
    <w:rsid w:val="00FB4B1F"/>
    <w:rsid w:val="00FB5E4A"/>
    <w:rsid w:val="00FB61D1"/>
    <w:rsid w:val="00FB6566"/>
    <w:rsid w:val="00FB7508"/>
    <w:rsid w:val="00FC0A0B"/>
    <w:rsid w:val="00FC155F"/>
    <w:rsid w:val="00FC2319"/>
    <w:rsid w:val="00FC355B"/>
    <w:rsid w:val="00FC425A"/>
    <w:rsid w:val="00FC42D2"/>
    <w:rsid w:val="00FC61AF"/>
    <w:rsid w:val="00FC7181"/>
    <w:rsid w:val="00FC7CC4"/>
    <w:rsid w:val="00FD0004"/>
    <w:rsid w:val="00FD00E1"/>
    <w:rsid w:val="00FD1589"/>
    <w:rsid w:val="00FD1ACE"/>
    <w:rsid w:val="00FD7480"/>
    <w:rsid w:val="00FD75C3"/>
    <w:rsid w:val="00FD7F74"/>
    <w:rsid w:val="00FE23DF"/>
    <w:rsid w:val="00FE316A"/>
    <w:rsid w:val="00FE339E"/>
    <w:rsid w:val="00FE68E8"/>
    <w:rsid w:val="00FF08C5"/>
    <w:rsid w:val="00FF1F9B"/>
    <w:rsid w:val="00FF2DA7"/>
    <w:rsid w:val="00FF4E40"/>
    <w:rsid w:val="00FF5CDE"/>
    <w:rsid w:val="00FF6E90"/>
    <w:rsid w:val="00FF71FE"/>
    <w:rsid w:val="00FF7874"/>
    <w:rsid w:val="66066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9FB7D4D"/>
  <w14:defaultImageDpi w14:val="32767"/>
  <w15:docId w15:val="{A67EEAB6-3E36-48FD-9682-3E008D97D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  <w:jc w:val="both"/>
    </w:pPr>
    <w:rPr>
      <w:rFonts w:ascii="Times New Roman" w:eastAsia="宋体" w:hAnsi="Times New Roman"/>
      <w:kern w:val="2"/>
      <w:sz w:val="24"/>
      <w:szCs w:val="22"/>
    </w:rPr>
  </w:style>
  <w:style w:type="paragraph" w:styleId="1">
    <w:name w:val="heading 1"/>
    <w:basedOn w:val="a"/>
    <w:next w:val="a"/>
    <w:link w:val="10"/>
    <w:qFormat/>
    <w:pPr>
      <w:keepNext/>
      <w:keepLines/>
      <w:snapToGrid w:val="0"/>
      <w:spacing w:beforeLines="100" w:before="240" w:afterLines="50" w:after="160"/>
      <w:ind w:firstLineChars="0" w:firstLine="0"/>
      <w:jc w:val="center"/>
      <w:outlineLvl w:val="0"/>
    </w:pPr>
    <w:rPr>
      <w:rFonts w:eastAsia="黑体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keepLines/>
      <w:snapToGrid w:val="0"/>
      <w:spacing w:before="200" w:after="120" w:line="600" w:lineRule="atLeast"/>
      <w:ind w:rightChars="100" w:firstLineChars="0" w:firstLine="0"/>
      <w:jc w:val="left"/>
      <w:outlineLvl w:val="1"/>
    </w:pPr>
    <w:rPr>
      <w:rFonts w:eastAsia="黑体" w:cs="Times New Roman"/>
      <w:b/>
      <w:color w:val="000000"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160" w:after="80" w:line="416" w:lineRule="auto"/>
      <w:ind w:firstLine="0"/>
      <w:jc w:val="left"/>
      <w:outlineLvl w:val="2"/>
    </w:pPr>
    <w:rPr>
      <w:rFonts w:eastAsia="黑体" w:cs="Times New Roman"/>
      <w:b/>
      <w:bCs/>
      <w:color w:val="000000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unhideWhenUsed/>
    <w:pPr>
      <w:spacing w:after="12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a9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="Times New Roman" w:eastAsia="黑体" w:hAnsi="Times New Roman" w:cs="Times New Roman"/>
      <w:bCs/>
      <w:color w:val="0070C0"/>
      <w:sz w:val="32"/>
      <w:szCs w:val="32"/>
    </w:rPr>
  </w:style>
  <w:style w:type="character" w:customStyle="1" w:styleId="20">
    <w:name w:val="标题 2 字符"/>
    <w:basedOn w:val="a0"/>
    <w:link w:val="2"/>
    <w:uiPriority w:val="9"/>
    <w:rPr>
      <w:rFonts w:ascii="Times New Roman" w:eastAsia="黑体" w:hAnsi="Times New Roman" w:cs="Times New Roman"/>
      <w:color w:val="0070C0"/>
      <w:sz w:val="30"/>
      <w:szCs w:val="28"/>
    </w:rPr>
  </w:style>
  <w:style w:type="character" w:customStyle="1" w:styleId="30">
    <w:name w:val="标题 3 字符"/>
    <w:basedOn w:val="a0"/>
    <w:link w:val="3"/>
    <w:uiPriority w:val="9"/>
    <w:rPr>
      <w:rFonts w:ascii="Times New Roman" w:eastAsia="楷体" w:hAnsi="Times New Roman" w:cs="Times New Roman"/>
      <w:b/>
      <w:bCs/>
      <w:color w:val="0070C0"/>
      <w:sz w:val="28"/>
      <w:szCs w:val="32"/>
    </w:rPr>
  </w:style>
  <w:style w:type="paragraph" w:customStyle="1" w:styleId="FirstParagraph">
    <w:name w:val="First Paragraph"/>
    <w:basedOn w:val="a3"/>
    <w:next w:val="a3"/>
    <w:pPr>
      <w:widowControl/>
      <w:spacing w:before="180" w:after="180"/>
      <w:jc w:val="left"/>
    </w:pPr>
    <w:rPr>
      <w:rFonts w:ascii="Cambria" w:hAnsi="Cambria" w:cs="Times New Roman"/>
      <w:kern w:val="0"/>
      <w:szCs w:val="24"/>
    </w:rPr>
  </w:style>
  <w:style w:type="character" w:customStyle="1" w:styleId="a4">
    <w:name w:val="正文文本 字符"/>
    <w:basedOn w:val="a0"/>
    <w:link w:val="a3"/>
    <w:uiPriority w:val="99"/>
  </w:style>
  <w:style w:type="paragraph" w:styleId="aa">
    <w:name w:val="List Paragraph"/>
    <w:basedOn w:val="a"/>
    <w:uiPriority w:val="34"/>
    <w:qFormat/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table" w:customStyle="1" w:styleId="Table">
    <w:name w:val="Table"/>
    <w:basedOn w:val="a1"/>
    <w:rPr>
      <w:rFonts w:ascii="Times New Roman" w:eastAsia="Times New Roman" w:hAnsi="Times New Roman" w:cs="Times New Roman"/>
    </w:rPr>
    <w:tblPr/>
  </w:style>
  <w:style w:type="table" w:customStyle="1" w:styleId="Table1">
    <w:name w:val="Table1"/>
    <w:basedOn w:val="a1"/>
    <w:rPr>
      <w:rFonts w:ascii="Times New Roman" w:eastAsia="Times New Roman" w:hAnsi="Times New Roman" w:cs="Times New Roman"/>
    </w:rPr>
    <w:tblPr/>
  </w:style>
  <w:style w:type="paragraph" w:customStyle="1" w:styleId="11">
    <w:name w:val="正文1"/>
    <w:pPr>
      <w:jc w:val="both"/>
    </w:pPr>
    <w:rPr>
      <w:rFonts w:ascii="Cambria" w:eastAsia="宋体" w:hAnsi="Cambria" w:cs="宋体"/>
      <w:kern w:val="2"/>
      <w:sz w:val="21"/>
      <w:szCs w:val="21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styleId="ab">
    <w:name w:val="Placeholder Text"/>
    <w:basedOn w:val="a0"/>
    <w:uiPriority w:val="99"/>
    <w:qFormat/>
    <w:rPr>
      <w:color w:val="808080"/>
    </w:rPr>
  </w:style>
  <w:style w:type="paragraph" w:styleId="ac">
    <w:name w:val="Balloon Text"/>
    <w:basedOn w:val="a"/>
    <w:link w:val="ad"/>
    <w:uiPriority w:val="99"/>
    <w:semiHidden/>
    <w:unhideWhenUsed/>
    <w:rsid w:val="00AE65A3"/>
    <w:pPr>
      <w:spacing w:line="240" w:lineRule="auto"/>
      <w:ind w:firstLineChars="0" w:firstLine="0"/>
    </w:pPr>
    <w:rPr>
      <w:rFonts w:cs="Times New Roman"/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AE65A3"/>
    <w:rPr>
      <w:rFonts w:ascii="Times New Roman" w:eastAsia="宋体" w:hAnsi="Times New Roman" w:cs="Times New Roman"/>
      <w:kern w:val="2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AE65A3"/>
    <w:pPr>
      <w:widowControl/>
      <w:snapToGrid/>
      <w:spacing w:beforeLines="0" w:before="480" w:afterLines="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ae">
    <w:name w:val="Title"/>
    <w:aliases w:val="标题3"/>
    <w:basedOn w:val="a"/>
    <w:next w:val="a"/>
    <w:link w:val="af"/>
    <w:uiPriority w:val="10"/>
    <w:qFormat/>
    <w:rsid w:val="00AE65A3"/>
    <w:pPr>
      <w:spacing w:before="240" w:after="60" w:line="240" w:lineRule="auto"/>
      <w:ind w:firstLineChars="0" w:firstLine="0"/>
      <w:jc w:val="center"/>
      <w:outlineLvl w:val="0"/>
    </w:pPr>
    <w:rPr>
      <w:rFonts w:asciiTheme="majorHAnsi" w:eastAsia="黑体" w:hAnsiTheme="majorHAnsi" w:cstheme="majorBidi"/>
      <w:b/>
      <w:bCs/>
      <w:sz w:val="28"/>
      <w:szCs w:val="32"/>
    </w:rPr>
  </w:style>
  <w:style w:type="character" w:customStyle="1" w:styleId="af">
    <w:name w:val="标题 字符"/>
    <w:aliases w:val="标题3 字符"/>
    <w:basedOn w:val="a0"/>
    <w:link w:val="ae"/>
    <w:uiPriority w:val="10"/>
    <w:rsid w:val="00AE65A3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TOC1">
    <w:name w:val="toc 1"/>
    <w:basedOn w:val="a"/>
    <w:next w:val="a"/>
    <w:link w:val="TOC10"/>
    <w:autoRedefine/>
    <w:uiPriority w:val="39"/>
    <w:unhideWhenUsed/>
    <w:qFormat/>
    <w:rsid w:val="008C7A00"/>
    <w:pPr>
      <w:spacing w:line="240" w:lineRule="auto"/>
      <w:ind w:firstLineChars="0" w:firstLine="0"/>
      <w:jc w:val="left"/>
    </w:pPr>
    <w:rPr>
      <w:rFonts w:cs="Times New Roman"/>
      <w:color w:val="000000"/>
      <w:sz w:val="21"/>
      <w:szCs w:val="24"/>
    </w:rPr>
  </w:style>
  <w:style w:type="paragraph" w:styleId="TOC2">
    <w:name w:val="toc 2"/>
    <w:basedOn w:val="a"/>
    <w:next w:val="a"/>
    <w:autoRedefine/>
    <w:uiPriority w:val="39"/>
    <w:unhideWhenUsed/>
    <w:qFormat/>
    <w:rsid w:val="00AE65A3"/>
    <w:pPr>
      <w:spacing w:line="240" w:lineRule="auto"/>
      <w:ind w:leftChars="200" w:left="369" w:firstLineChars="0" w:firstLine="0"/>
    </w:pPr>
    <w:rPr>
      <w:rFonts w:cs="Times New Roman"/>
      <w:color w:val="000000"/>
      <w:sz w:val="20"/>
      <w:szCs w:val="24"/>
    </w:rPr>
  </w:style>
  <w:style w:type="paragraph" w:styleId="TOC3">
    <w:name w:val="toc 3"/>
    <w:basedOn w:val="a"/>
    <w:next w:val="a"/>
    <w:autoRedefine/>
    <w:uiPriority w:val="39"/>
    <w:unhideWhenUsed/>
    <w:qFormat/>
    <w:rsid w:val="008C7A00"/>
    <w:pPr>
      <w:tabs>
        <w:tab w:val="right" w:leader="dot" w:pos="8296"/>
      </w:tabs>
      <w:spacing w:line="240" w:lineRule="auto"/>
      <w:ind w:left="737" w:firstLineChars="0" w:firstLine="0"/>
      <w:jc w:val="right"/>
    </w:pPr>
    <w:rPr>
      <w:rFonts w:cs="Times New Roman"/>
      <w:color w:val="000000"/>
      <w:sz w:val="19"/>
      <w:szCs w:val="24"/>
    </w:rPr>
  </w:style>
  <w:style w:type="character" w:styleId="af0">
    <w:name w:val="Hyperlink"/>
    <w:basedOn w:val="a0"/>
    <w:uiPriority w:val="99"/>
    <w:unhideWhenUsed/>
    <w:rsid w:val="00AE65A3"/>
    <w:rPr>
      <w:color w:val="0000FF" w:themeColor="hyperlink"/>
      <w:u w:val="single"/>
    </w:rPr>
  </w:style>
  <w:style w:type="paragraph" w:styleId="af1">
    <w:name w:val="No Spacing"/>
    <w:uiPriority w:val="1"/>
    <w:qFormat/>
    <w:rsid w:val="00AE65A3"/>
    <w:pPr>
      <w:widowControl w:val="0"/>
      <w:jc w:val="both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af2">
    <w:name w:val="Body Text Indent"/>
    <w:basedOn w:val="a"/>
    <w:link w:val="af3"/>
    <w:rsid w:val="00AE65A3"/>
    <w:pPr>
      <w:snapToGrid w:val="0"/>
      <w:spacing w:line="480" w:lineRule="auto"/>
      <w:ind w:firstLineChars="0" w:firstLine="556"/>
      <w:textAlignment w:val="baseline"/>
    </w:pPr>
    <w:rPr>
      <w:rFonts w:cs="Times New Roman"/>
      <w:color w:val="000000"/>
      <w:kern w:val="0"/>
      <w:sz w:val="28"/>
      <w:szCs w:val="20"/>
      <w:u w:color="000000"/>
    </w:rPr>
  </w:style>
  <w:style w:type="character" w:customStyle="1" w:styleId="af3">
    <w:name w:val="正文文本缩进 字符"/>
    <w:basedOn w:val="a0"/>
    <w:link w:val="af2"/>
    <w:rsid w:val="00AE65A3"/>
    <w:rPr>
      <w:rFonts w:ascii="Times New Roman" w:eastAsia="宋体" w:hAnsi="Times New Roman" w:cs="Times New Roman"/>
      <w:color w:val="000000"/>
      <w:sz w:val="28"/>
      <w:u w:color="000000"/>
    </w:rPr>
  </w:style>
  <w:style w:type="character" w:customStyle="1" w:styleId="1Char">
    <w:name w:val="样式1 Char"/>
    <w:link w:val="12"/>
    <w:rsid w:val="006F5885"/>
  </w:style>
  <w:style w:type="paragraph" w:customStyle="1" w:styleId="10505">
    <w:name w:val="样式 标题 1 + 段前: 0.5 行 段后: 0.5 行"/>
    <w:basedOn w:val="1"/>
    <w:rsid w:val="006F5885"/>
    <w:pPr>
      <w:spacing w:beforeLines="50" w:before="50" w:after="50" w:line="240" w:lineRule="auto"/>
    </w:pPr>
    <w:rPr>
      <w:rFonts w:ascii="黑体" w:hAnsi="黑体" w:cs="黑体"/>
      <w:bCs w:val="0"/>
      <w:color w:val="auto"/>
      <w:kern w:val="44"/>
      <w:sz w:val="28"/>
      <w:szCs w:val="28"/>
    </w:rPr>
  </w:style>
  <w:style w:type="character" w:customStyle="1" w:styleId="1Char0">
    <w:name w:val="标题 1 Char"/>
    <w:rsid w:val="006F5885"/>
    <w:rPr>
      <w:rFonts w:eastAsia="黑体"/>
      <w:kern w:val="44"/>
      <w:sz w:val="28"/>
      <w:lang w:val="en-US" w:eastAsia="zh-CN" w:bidi="ar-SA"/>
    </w:rPr>
  </w:style>
  <w:style w:type="character" w:customStyle="1" w:styleId="TOC10">
    <w:name w:val="TOC 1 字符"/>
    <w:link w:val="TOC1"/>
    <w:uiPriority w:val="39"/>
    <w:rsid w:val="008C7A00"/>
    <w:rPr>
      <w:rFonts w:ascii="Times New Roman" w:eastAsia="宋体" w:hAnsi="Times New Roman" w:cs="Times New Roman"/>
      <w:kern w:val="2"/>
      <w:sz w:val="24"/>
      <w:szCs w:val="24"/>
    </w:rPr>
  </w:style>
  <w:style w:type="character" w:customStyle="1" w:styleId="2Char">
    <w:name w:val="标题 2 Char"/>
    <w:rsid w:val="006F5885"/>
    <w:rPr>
      <w:rFonts w:ascii="Arial" w:eastAsia="黑体" w:hAnsi="Arial"/>
      <w:kern w:val="2"/>
      <w:sz w:val="24"/>
      <w:lang w:val="en-US" w:eastAsia="zh-CN" w:bidi="ar-SA"/>
    </w:rPr>
  </w:style>
  <w:style w:type="character" w:customStyle="1" w:styleId="3Char">
    <w:name w:val="标题 3 Char"/>
    <w:rsid w:val="006F5885"/>
    <w:rPr>
      <w:rFonts w:eastAsia="仿宋"/>
      <w:kern w:val="2"/>
      <w:sz w:val="24"/>
      <w:lang w:val="en-US" w:eastAsia="zh-CN" w:bidi="ar-SA"/>
    </w:rPr>
  </w:style>
  <w:style w:type="character" w:customStyle="1" w:styleId="tdcontenttitle">
    <w:name w:val="td_content_title"/>
    <w:basedOn w:val="a0"/>
    <w:rsid w:val="006F5885"/>
  </w:style>
  <w:style w:type="character" w:customStyle="1" w:styleId="11Char">
    <w:name w:val="样式 标题 1 + 加粗1 Char"/>
    <w:link w:val="110"/>
    <w:rsid w:val="006F5885"/>
    <w:rPr>
      <w:rFonts w:ascii="黑体" w:eastAsia="黑体" w:hAnsi="黑体" w:cs="黑体"/>
      <w:kern w:val="44"/>
      <w:sz w:val="28"/>
      <w:szCs w:val="28"/>
    </w:rPr>
  </w:style>
  <w:style w:type="character" w:styleId="af4">
    <w:name w:val="Strong"/>
    <w:qFormat/>
    <w:rsid w:val="006F5885"/>
    <w:rPr>
      <w:b/>
    </w:rPr>
  </w:style>
  <w:style w:type="paragraph" w:customStyle="1" w:styleId="30303">
    <w:name w:val="样式 标题 3 + 黑体 非加粗 段前: 0.3 行 段后: 0.3 行 行距: 单倍行距"/>
    <w:basedOn w:val="3"/>
    <w:rsid w:val="006F5885"/>
    <w:pPr>
      <w:spacing w:beforeLines="50" w:before="50" w:afterLines="50" w:after="50" w:line="240" w:lineRule="auto"/>
      <w:ind w:firstLineChars="0"/>
    </w:pPr>
    <w:rPr>
      <w:rFonts w:ascii="黑体" w:eastAsia="仿宋" w:hAnsi="黑体"/>
      <w:bCs w:val="0"/>
      <w:color w:val="auto"/>
      <w:szCs w:val="20"/>
    </w:rPr>
  </w:style>
  <w:style w:type="paragraph" w:customStyle="1" w:styleId="p0">
    <w:name w:val="p0"/>
    <w:basedOn w:val="a"/>
    <w:rsid w:val="006F5885"/>
    <w:pPr>
      <w:widowControl/>
      <w:spacing w:line="240" w:lineRule="auto"/>
      <w:ind w:firstLineChars="0" w:firstLine="0"/>
    </w:pPr>
    <w:rPr>
      <w:rFonts w:cs="Times New Roman"/>
      <w:kern w:val="0"/>
      <w:sz w:val="21"/>
      <w:szCs w:val="21"/>
    </w:rPr>
  </w:style>
  <w:style w:type="paragraph" w:customStyle="1" w:styleId="20505">
    <w:name w:val="样式 样式 标题 2 + 黑体 小二 非加粗 + 段前: 0.5 行 段后: 0.5 行"/>
    <w:basedOn w:val="a"/>
    <w:rsid w:val="006F5885"/>
    <w:pPr>
      <w:keepNext/>
      <w:keepLines/>
      <w:spacing w:beforeLines="50" w:before="156" w:afterLines="50" w:after="156" w:line="240" w:lineRule="auto"/>
      <w:ind w:firstLineChars="0" w:firstLine="0"/>
      <w:jc w:val="left"/>
      <w:outlineLvl w:val="1"/>
    </w:pPr>
    <w:rPr>
      <w:rFonts w:ascii="黑体" w:eastAsia="黑体" w:hAnsi="黑体" w:cs="Times New Roman"/>
      <w:sz w:val="28"/>
      <w:szCs w:val="20"/>
    </w:rPr>
  </w:style>
  <w:style w:type="paragraph" w:styleId="af5">
    <w:name w:val="Normal (Web)"/>
    <w:basedOn w:val="a"/>
    <w:qFormat/>
    <w:rsid w:val="006F5885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Times New Roman"/>
      <w:kern w:val="0"/>
      <w:szCs w:val="20"/>
    </w:rPr>
  </w:style>
  <w:style w:type="paragraph" w:customStyle="1" w:styleId="af6">
    <w:basedOn w:val="a"/>
    <w:next w:val="aa"/>
    <w:qFormat/>
    <w:rsid w:val="006F5885"/>
    <w:pPr>
      <w:spacing w:line="240" w:lineRule="auto"/>
    </w:pPr>
    <w:rPr>
      <w:rFonts w:ascii="Calibri" w:hAnsi="Calibri" w:cs="Times New Roman"/>
      <w:sz w:val="21"/>
    </w:rPr>
  </w:style>
  <w:style w:type="paragraph" w:customStyle="1" w:styleId="12">
    <w:name w:val="样式1"/>
    <w:basedOn w:val="3"/>
    <w:link w:val="1Char"/>
    <w:rsid w:val="006F5885"/>
    <w:pPr>
      <w:spacing w:beforeLines="50" w:before="50" w:afterLines="50" w:after="50" w:line="240" w:lineRule="auto"/>
      <w:ind w:firstLineChars="0"/>
    </w:pPr>
    <w:rPr>
      <w:rFonts w:asciiTheme="minorHAnsi" w:eastAsiaTheme="minorEastAsia" w:hAnsiTheme="minorHAnsi" w:cstheme="minorBidi"/>
      <w:b w:val="0"/>
      <w:bCs w:val="0"/>
      <w:color w:val="auto"/>
      <w:kern w:val="0"/>
      <w:sz w:val="20"/>
      <w:szCs w:val="20"/>
    </w:rPr>
  </w:style>
  <w:style w:type="paragraph" w:customStyle="1" w:styleId="Char">
    <w:name w:val="Char"/>
    <w:basedOn w:val="a"/>
    <w:rsid w:val="006F5885"/>
    <w:pPr>
      <w:spacing w:line="240" w:lineRule="auto"/>
      <w:ind w:firstLineChars="0" w:firstLine="0"/>
    </w:pPr>
    <w:rPr>
      <w:rFonts w:ascii="仿宋_GB2312" w:eastAsia="仿宋_GB2312" w:cs="Times New Roman"/>
      <w:b/>
      <w:sz w:val="32"/>
      <w:szCs w:val="20"/>
    </w:rPr>
  </w:style>
  <w:style w:type="paragraph" w:customStyle="1" w:styleId="303031">
    <w:name w:val="样式 标题 3 + 黑体 非加粗 段前: 0.3 行 段后: 0.3 行 行距: 单倍行距1"/>
    <w:basedOn w:val="3"/>
    <w:rsid w:val="006F5885"/>
    <w:pPr>
      <w:spacing w:beforeLines="50" w:before="50" w:afterLines="50" w:after="50" w:line="240" w:lineRule="auto"/>
      <w:ind w:firstLineChars="0"/>
    </w:pPr>
    <w:rPr>
      <w:rFonts w:ascii="黑体" w:eastAsia="仿宋" w:hAnsi="黑体"/>
      <w:bCs w:val="0"/>
      <w:color w:val="auto"/>
      <w:szCs w:val="20"/>
    </w:rPr>
  </w:style>
  <w:style w:type="paragraph" w:customStyle="1" w:styleId="110">
    <w:name w:val="样式 标题 1 + 加粗1"/>
    <w:basedOn w:val="1"/>
    <w:link w:val="11Char"/>
    <w:rsid w:val="006F5885"/>
    <w:pPr>
      <w:spacing w:beforeLines="50" w:before="50" w:after="50" w:line="240" w:lineRule="auto"/>
    </w:pPr>
    <w:rPr>
      <w:rFonts w:ascii="黑体" w:hAnsi="黑体" w:cs="黑体"/>
      <w:bCs w:val="0"/>
      <w:color w:val="auto"/>
      <w:kern w:val="44"/>
      <w:sz w:val="28"/>
      <w:szCs w:val="28"/>
    </w:rPr>
  </w:style>
  <w:style w:type="paragraph" w:styleId="af7">
    <w:name w:val="Document Map"/>
    <w:basedOn w:val="a"/>
    <w:link w:val="af8"/>
    <w:rsid w:val="006F5885"/>
    <w:pPr>
      <w:shd w:val="clear" w:color="auto" w:fill="000080"/>
      <w:spacing w:line="240" w:lineRule="auto"/>
      <w:ind w:firstLineChars="0" w:firstLine="0"/>
    </w:pPr>
    <w:rPr>
      <w:rFonts w:cs="Times New Roman"/>
      <w:sz w:val="21"/>
      <w:szCs w:val="20"/>
    </w:rPr>
  </w:style>
  <w:style w:type="character" w:customStyle="1" w:styleId="af8">
    <w:name w:val="文档结构图 字符"/>
    <w:basedOn w:val="a0"/>
    <w:link w:val="af7"/>
    <w:rsid w:val="006F5885"/>
    <w:rPr>
      <w:rFonts w:ascii="Times New Roman" w:eastAsia="宋体" w:hAnsi="Times New Roman" w:cs="Times New Roman"/>
      <w:kern w:val="2"/>
      <w:sz w:val="21"/>
      <w:shd w:val="clear" w:color="auto" w:fill="000080"/>
    </w:rPr>
  </w:style>
  <w:style w:type="paragraph" w:styleId="21">
    <w:name w:val="Body Text Indent 2"/>
    <w:basedOn w:val="a"/>
    <w:link w:val="22"/>
    <w:rsid w:val="006F5885"/>
    <w:pPr>
      <w:autoSpaceDE w:val="0"/>
      <w:autoSpaceDN w:val="0"/>
      <w:adjustRightInd w:val="0"/>
      <w:spacing w:line="240" w:lineRule="auto"/>
      <w:ind w:firstLine="480"/>
      <w:jc w:val="left"/>
    </w:pPr>
    <w:rPr>
      <w:rFonts w:ascii="宋体" w:hAnsi="宋体" w:cs="Times New Roman"/>
      <w:szCs w:val="20"/>
    </w:rPr>
  </w:style>
  <w:style w:type="character" w:customStyle="1" w:styleId="22">
    <w:name w:val="正文文本缩进 2 字符"/>
    <w:basedOn w:val="a0"/>
    <w:link w:val="21"/>
    <w:rsid w:val="006F5885"/>
    <w:rPr>
      <w:rFonts w:ascii="宋体" w:eastAsia="宋体" w:hAnsi="宋体" w:cs="Times New Roman"/>
      <w:kern w:val="2"/>
      <w:sz w:val="24"/>
    </w:rPr>
  </w:style>
  <w:style w:type="paragraph" w:customStyle="1" w:styleId="303030">
    <w:name w:val="样式 标题 3 + 段前: 0.3 行 段后: 0.3 行"/>
    <w:basedOn w:val="3"/>
    <w:rsid w:val="006F5885"/>
    <w:pPr>
      <w:spacing w:before="93" w:after="93" w:line="240" w:lineRule="auto"/>
      <w:ind w:firstLineChars="0"/>
    </w:pPr>
    <w:rPr>
      <w:rFonts w:eastAsia="仿宋"/>
      <w:b w:val="0"/>
      <w:bCs w:val="0"/>
      <w:color w:val="auto"/>
      <w:szCs w:val="20"/>
    </w:rPr>
  </w:style>
  <w:style w:type="paragraph" w:customStyle="1" w:styleId="p15">
    <w:name w:val="p15"/>
    <w:basedOn w:val="a"/>
    <w:rsid w:val="006F5885"/>
    <w:pPr>
      <w:widowControl/>
      <w:spacing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paragraph" w:styleId="af9">
    <w:name w:val="Date"/>
    <w:basedOn w:val="a"/>
    <w:next w:val="a"/>
    <w:link w:val="afa"/>
    <w:rsid w:val="006F5885"/>
    <w:pPr>
      <w:spacing w:line="240" w:lineRule="auto"/>
      <w:ind w:leftChars="2500" w:left="100" w:firstLineChars="0" w:firstLine="0"/>
    </w:pPr>
    <w:rPr>
      <w:rFonts w:cs="Times New Roman"/>
      <w:sz w:val="21"/>
      <w:szCs w:val="20"/>
    </w:rPr>
  </w:style>
  <w:style w:type="character" w:customStyle="1" w:styleId="afa">
    <w:name w:val="日期 字符"/>
    <w:basedOn w:val="a0"/>
    <w:link w:val="af9"/>
    <w:rsid w:val="006F5885"/>
    <w:rPr>
      <w:rFonts w:ascii="Times New Roman" w:eastAsia="宋体" w:hAnsi="Times New Roman" w:cs="Times New Roman"/>
      <w:kern w:val="2"/>
      <w:sz w:val="21"/>
    </w:rPr>
  </w:style>
  <w:style w:type="paragraph" w:customStyle="1" w:styleId="205051">
    <w:name w:val="样式 样式 标题 2 + 黑体 小二 非加粗 + 段前: 0.5 行 段后: 0.5 行1"/>
    <w:basedOn w:val="a"/>
    <w:rsid w:val="006F5885"/>
    <w:pPr>
      <w:keepNext/>
      <w:keepLines/>
      <w:spacing w:beforeLines="50" w:before="156" w:afterLines="50" w:after="156" w:line="240" w:lineRule="auto"/>
      <w:ind w:firstLineChars="0" w:firstLine="0"/>
      <w:jc w:val="left"/>
      <w:outlineLvl w:val="1"/>
    </w:pPr>
    <w:rPr>
      <w:rFonts w:ascii="黑体" w:eastAsia="黑体" w:hAnsi="黑体" w:cs="Times New Roman"/>
      <w:sz w:val="28"/>
      <w:szCs w:val="20"/>
    </w:rPr>
  </w:style>
  <w:style w:type="character" w:customStyle="1" w:styleId="CharChar7">
    <w:name w:val="Char Char7"/>
    <w:rsid w:val="006F5885"/>
    <w:rPr>
      <w:rFonts w:ascii="黑体" w:eastAsia="黑体" w:hAnsi="黑体"/>
      <w:bCs/>
      <w:kern w:val="2"/>
      <w:sz w:val="28"/>
      <w:szCs w:val="32"/>
    </w:rPr>
  </w:style>
  <w:style w:type="paragraph" w:styleId="afb">
    <w:name w:val="Plain Text"/>
    <w:basedOn w:val="a"/>
    <w:link w:val="13"/>
    <w:semiHidden/>
    <w:rsid w:val="006F5885"/>
    <w:pPr>
      <w:widowControl/>
      <w:spacing w:line="240" w:lineRule="auto"/>
      <w:ind w:firstLineChars="0" w:firstLine="0"/>
    </w:pPr>
    <w:rPr>
      <w:rFonts w:ascii="宋体" w:hAnsi="Courier New" w:cs="Times New Roman"/>
      <w:sz w:val="21"/>
      <w:szCs w:val="21"/>
      <w:lang w:val="x-none" w:eastAsia="x-none"/>
    </w:rPr>
  </w:style>
  <w:style w:type="character" w:customStyle="1" w:styleId="afc">
    <w:name w:val="纯文本 字符"/>
    <w:basedOn w:val="a0"/>
    <w:uiPriority w:val="99"/>
    <w:semiHidden/>
    <w:rsid w:val="006F5885"/>
    <w:rPr>
      <w:rFonts w:asciiTheme="minorEastAsia" w:hAnsi="Courier New" w:cs="Courier New"/>
      <w:kern w:val="2"/>
      <w:sz w:val="24"/>
      <w:szCs w:val="22"/>
    </w:rPr>
  </w:style>
  <w:style w:type="character" w:customStyle="1" w:styleId="13">
    <w:name w:val="纯文本 字符1"/>
    <w:link w:val="afb"/>
    <w:semiHidden/>
    <w:rsid w:val="006F5885"/>
    <w:rPr>
      <w:rFonts w:ascii="宋体" w:eastAsia="宋体" w:hAnsi="Courier New" w:cs="Times New Roman"/>
      <w:kern w:val="2"/>
      <w:sz w:val="21"/>
      <w:szCs w:val="21"/>
      <w:lang w:val="x-none" w:eastAsia="x-none"/>
    </w:rPr>
  </w:style>
  <w:style w:type="character" w:customStyle="1" w:styleId="CharChar">
    <w:name w:val="Char Char"/>
    <w:rsid w:val="006F5885"/>
    <w:rPr>
      <w:rFonts w:ascii="宋体" w:hAnsi="Courier New" w:cs="Courier New"/>
      <w:kern w:val="2"/>
      <w:sz w:val="21"/>
      <w:szCs w:val="21"/>
    </w:rPr>
  </w:style>
  <w:style w:type="character" w:styleId="afd">
    <w:name w:val="page number"/>
    <w:basedOn w:val="a0"/>
    <w:rsid w:val="006F5885"/>
  </w:style>
  <w:style w:type="character" w:customStyle="1" w:styleId="hps">
    <w:name w:val="hps"/>
    <w:basedOn w:val="a0"/>
    <w:rsid w:val="006F5885"/>
  </w:style>
  <w:style w:type="character" w:customStyle="1" w:styleId="afe">
    <w:name w:val="论文正文 字符"/>
    <w:link w:val="aff"/>
    <w:qFormat/>
    <w:rsid w:val="00DF29D7"/>
    <w:rPr>
      <w:rFonts w:ascii="Times New Roman" w:eastAsia="宋体" w:hAnsi="Times New Roman"/>
      <w:sz w:val="24"/>
    </w:rPr>
  </w:style>
  <w:style w:type="paragraph" w:customStyle="1" w:styleId="aff">
    <w:name w:val="论文正文"/>
    <w:basedOn w:val="a"/>
    <w:link w:val="afe"/>
    <w:qFormat/>
    <w:rsid w:val="00DF29D7"/>
    <w:rPr>
      <w:kern w:val="0"/>
      <w:szCs w:val="20"/>
    </w:rPr>
  </w:style>
  <w:style w:type="paragraph" w:customStyle="1" w:styleId="14">
    <w:name w:val="1二级标题"/>
    <w:basedOn w:val="2"/>
    <w:link w:val="15"/>
    <w:qFormat/>
    <w:rsid w:val="001976AC"/>
    <w:pPr>
      <w:keepNext w:val="0"/>
      <w:keepLines w:val="0"/>
      <w:snapToGrid/>
      <w:spacing w:line="360" w:lineRule="auto"/>
      <w:ind w:rightChars="0"/>
      <w:jc w:val="center"/>
    </w:pPr>
    <w:rPr>
      <w:rFonts w:ascii="黑体" w:hAnsi="黑体"/>
      <w:bCs/>
    </w:rPr>
  </w:style>
  <w:style w:type="character" w:customStyle="1" w:styleId="15">
    <w:name w:val="1二级标题 字符"/>
    <w:basedOn w:val="20"/>
    <w:link w:val="14"/>
    <w:rsid w:val="001976AC"/>
    <w:rPr>
      <w:rFonts w:ascii="黑体" w:eastAsia="黑体" w:hAnsi="黑体" w:cs="Times New Roman"/>
      <w:b/>
      <w:bCs/>
      <w:color w:val="0070C0"/>
      <w:kern w:val="2"/>
      <w:sz w:val="28"/>
      <w:szCs w:val="28"/>
    </w:rPr>
  </w:style>
  <w:style w:type="paragraph" w:customStyle="1" w:styleId="aff0">
    <w:name w:val="正文。"/>
    <w:qFormat/>
    <w:rsid w:val="009B3574"/>
    <w:pPr>
      <w:widowControl w:val="0"/>
      <w:spacing w:line="360" w:lineRule="auto"/>
      <w:jc w:val="both"/>
    </w:pPr>
    <w:rPr>
      <w:rFonts w:ascii="宋体" w:eastAsia="宋体" w:hAnsi="宋体" w:cs="宋体"/>
      <w:kern w:val="2"/>
      <w:sz w:val="24"/>
      <w:szCs w:val="24"/>
    </w:rPr>
  </w:style>
  <w:style w:type="character" w:customStyle="1" w:styleId="oblogtext">
    <w:name w:val="oblog_text"/>
    <w:basedOn w:val="a0"/>
    <w:qFormat/>
    <w:rsid w:val="00F17654"/>
  </w:style>
  <w:style w:type="table" w:customStyle="1" w:styleId="aff1">
    <w:name w:val="三线"/>
    <w:basedOn w:val="a1"/>
    <w:uiPriority w:val="99"/>
    <w:qFormat/>
    <w:rsid w:val="006E6282"/>
    <w:rPr>
      <w:rFonts w:asciiTheme="majorBidi" w:hAnsiTheme="majorBidi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Bidi" w:eastAsiaTheme="minorEastAsia" w:hAnsiTheme="majorBidi"/>
        <w:sz w:val="21"/>
      </w:rPr>
      <w:tblPr/>
      <w:tcPr>
        <w:tcBorders>
          <w:bottom w:val="single" w:sz="8" w:space="0" w:color="auto"/>
        </w:tcBorders>
      </w:tcPr>
    </w:tblStylePr>
  </w:style>
  <w:style w:type="table" w:styleId="23">
    <w:name w:val="Plain Table 2"/>
    <w:basedOn w:val="a1"/>
    <w:uiPriority w:val="42"/>
    <w:rsid w:val="00CB2FF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125">
    <w:name w:val="1.25倍行距宋体小四"/>
    <w:basedOn w:val="aff"/>
    <w:link w:val="1250"/>
    <w:qFormat/>
    <w:rsid w:val="00B47DBF"/>
    <w:pPr>
      <w:spacing w:line="300" w:lineRule="auto"/>
      <w:ind w:firstLine="200"/>
      <w:jc w:val="left"/>
    </w:pPr>
    <w:rPr>
      <w:rFonts w:cs="Times New Roman"/>
    </w:rPr>
  </w:style>
  <w:style w:type="character" w:customStyle="1" w:styleId="1250">
    <w:name w:val="1.25倍行距宋体小四 字符"/>
    <w:basedOn w:val="afe"/>
    <w:link w:val="125"/>
    <w:rsid w:val="00B47DBF"/>
    <w:rPr>
      <w:rFonts w:ascii="Times New Roman" w:eastAsia="宋体" w:hAnsi="Times New Roman" w:cs="Times New Roman"/>
      <w:sz w:val="24"/>
    </w:rPr>
  </w:style>
  <w:style w:type="paragraph" w:styleId="TOC4">
    <w:name w:val="toc 4"/>
    <w:basedOn w:val="a"/>
    <w:next w:val="a"/>
    <w:autoRedefine/>
    <w:uiPriority w:val="39"/>
    <w:semiHidden/>
    <w:unhideWhenUsed/>
    <w:rsid w:val="00232E5D"/>
    <w:pPr>
      <w:ind w:leftChars="600" w:left="1260"/>
    </w:pPr>
  </w:style>
  <w:style w:type="paragraph" w:styleId="TOC5">
    <w:name w:val="toc 5"/>
    <w:basedOn w:val="a"/>
    <w:next w:val="a"/>
    <w:autoRedefine/>
    <w:uiPriority w:val="39"/>
    <w:semiHidden/>
    <w:unhideWhenUsed/>
    <w:rsid w:val="00232E5D"/>
    <w:pPr>
      <w:ind w:leftChars="800" w:left="1680"/>
    </w:pPr>
  </w:style>
  <w:style w:type="paragraph" w:customStyle="1" w:styleId="CharCharCharCharCharChar">
    <w:name w:val="Char Char Char Char Char Char"/>
    <w:basedOn w:val="a"/>
    <w:rsid w:val="00F23D60"/>
    <w:pPr>
      <w:widowControl/>
      <w:spacing w:after="160" w:line="240" w:lineRule="exact"/>
      <w:ind w:firstLineChars="0" w:firstLine="0"/>
      <w:jc w:val="left"/>
    </w:pPr>
    <w:rPr>
      <w:rFonts w:ascii="Verdana" w:eastAsia="仿宋_GB2312" w:hAnsi="Verdana" w:cs="Times New Roman"/>
      <w:b/>
      <w:kern w:val="0"/>
      <w:sz w:val="28"/>
      <w:szCs w:val="30"/>
      <w:lang w:eastAsia="en-US"/>
    </w:rPr>
  </w:style>
  <w:style w:type="paragraph" w:customStyle="1" w:styleId="aff2">
    <w:name w:val="小三粗黑体"/>
    <w:basedOn w:val="a"/>
    <w:link w:val="aff3"/>
    <w:qFormat/>
    <w:rsid w:val="00EC5DE8"/>
    <w:pPr>
      <w:keepNext/>
      <w:keepLines/>
      <w:ind w:firstLineChars="0" w:firstLine="0"/>
      <w:jc w:val="left"/>
      <w:outlineLvl w:val="1"/>
    </w:pPr>
    <w:rPr>
      <w:rFonts w:ascii="黑体" w:eastAsia="黑体" w:hAnsi="黑体" w:cs="Times New Roman"/>
      <w:b/>
      <w:sz w:val="30"/>
      <w:szCs w:val="30"/>
    </w:rPr>
  </w:style>
  <w:style w:type="character" w:customStyle="1" w:styleId="aff3">
    <w:name w:val="小三粗黑体 字符"/>
    <w:basedOn w:val="a0"/>
    <w:link w:val="aff2"/>
    <w:rsid w:val="00EC5DE8"/>
    <w:rPr>
      <w:rFonts w:ascii="黑体" w:eastAsia="黑体" w:hAnsi="黑体" w:cs="Times New Roman"/>
      <w:b/>
      <w:kern w:val="2"/>
      <w:sz w:val="30"/>
      <w:szCs w:val="30"/>
    </w:rPr>
  </w:style>
  <w:style w:type="paragraph" w:customStyle="1" w:styleId="MTDisplayEquation">
    <w:name w:val="MTDisplayEquation"/>
    <w:basedOn w:val="a"/>
    <w:next w:val="a"/>
    <w:link w:val="MTDisplayEquation0"/>
    <w:rsid w:val="00567BB9"/>
    <w:pPr>
      <w:tabs>
        <w:tab w:val="center" w:pos="4400"/>
        <w:tab w:val="right" w:pos="8780"/>
      </w:tabs>
      <w:ind w:firstLine="480"/>
    </w:pPr>
    <w:rPr>
      <w:rFonts w:cs="Times New Roman"/>
    </w:rPr>
  </w:style>
  <w:style w:type="character" w:customStyle="1" w:styleId="MTDisplayEquation0">
    <w:name w:val="MTDisplayEquation 字符"/>
    <w:basedOn w:val="a0"/>
    <w:link w:val="MTDisplayEquation"/>
    <w:rsid w:val="00567BB9"/>
    <w:rPr>
      <w:rFonts w:ascii="Times New Roman" w:hAnsi="Times New Roman" w:cs="Times New Roman"/>
      <w:kern w:val="2"/>
      <w:sz w:val="24"/>
      <w:szCs w:val="22"/>
    </w:rPr>
  </w:style>
  <w:style w:type="character" w:styleId="aff4">
    <w:name w:val="line number"/>
    <w:basedOn w:val="a0"/>
    <w:uiPriority w:val="99"/>
    <w:semiHidden/>
    <w:unhideWhenUsed/>
    <w:rsid w:val="001C34EC"/>
  </w:style>
  <w:style w:type="paragraph" w:customStyle="1" w:styleId="1100">
    <w:name w:val="110正文"/>
    <w:basedOn w:val="a"/>
    <w:link w:val="1101"/>
    <w:qFormat/>
    <w:rsid w:val="00351A6F"/>
    <w:pPr>
      <w:widowControl/>
      <w:tabs>
        <w:tab w:val="left" w:pos="377"/>
      </w:tabs>
      <w:spacing w:line="460" w:lineRule="exact"/>
      <w:ind w:firstLine="480"/>
    </w:pPr>
    <w:rPr>
      <w:rFonts w:cs="Times New Roman"/>
      <w:kern w:val="0"/>
      <w:szCs w:val="24"/>
    </w:rPr>
  </w:style>
  <w:style w:type="character" w:customStyle="1" w:styleId="1101">
    <w:name w:val="110正文 字符"/>
    <w:basedOn w:val="a0"/>
    <w:link w:val="1100"/>
    <w:rsid w:val="00351A6F"/>
    <w:rPr>
      <w:rFonts w:ascii="Times New Roman" w:eastAsia="宋体" w:hAnsi="Times New Roman" w:cs="Times New Roman"/>
      <w:sz w:val="24"/>
      <w:szCs w:val="24"/>
    </w:rPr>
  </w:style>
  <w:style w:type="paragraph" w:customStyle="1" w:styleId="1102">
    <w:name w:val="110三级标题"/>
    <w:basedOn w:val="a"/>
    <w:link w:val="1103"/>
    <w:qFormat/>
    <w:rsid w:val="0065139E"/>
    <w:pPr>
      <w:widowControl/>
      <w:tabs>
        <w:tab w:val="left" w:pos="377"/>
      </w:tabs>
      <w:spacing w:beforeLines="50" w:before="120" w:afterLines="50" w:after="120" w:line="460" w:lineRule="exact"/>
      <w:ind w:firstLineChars="0" w:firstLine="0"/>
      <w:jc w:val="left"/>
      <w:outlineLvl w:val="2"/>
    </w:pPr>
    <w:rPr>
      <w:rFonts w:eastAsia="黑体" w:cs="Times New Roman"/>
      <w:kern w:val="0"/>
      <w:sz w:val="28"/>
      <w:szCs w:val="28"/>
    </w:rPr>
  </w:style>
  <w:style w:type="paragraph" w:customStyle="1" w:styleId="1104">
    <w:name w:val="110表图"/>
    <w:basedOn w:val="a"/>
    <w:link w:val="1105"/>
    <w:qFormat/>
    <w:rsid w:val="0065139E"/>
    <w:pPr>
      <w:widowControl/>
      <w:tabs>
        <w:tab w:val="left" w:pos="377"/>
      </w:tabs>
      <w:spacing w:line="460" w:lineRule="exact"/>
      <w:ind w:firstLine="482"/>
      <w:jc w:val="center"/>
    </w:pPr>
    <w:rPr>
      <w:rFonts w:cs="Times New Roman"/>
      <w:b/>
      <w:bCs/>
      <w:kern w:val="0"/>
      <w:szCs w:val="24"/>
    </w:rPr>
  </w:style>
  <w:style w:type="character" w:customStyle="1" w:styleId="1103">
    <w:name w:val="110三级标题 字符"/>
    <w:basedOn w:val="a0"/>
    <w:link w:val="1102"/>
    <w:rsid w:val="0065139E"/>
    <w:rPr>
      <w:rFonts w:ascii="Times New Roman" w:eastAsia="黑体" w:hAnsi="Times New Roman" w:cs="Times New Roman"/>
      <w:sz w:val="28"/>
      <w:szCs w:val="28"/>
    </w:rPr>
  </w:style>
  <w:style w:type="character" w:customStyle="1" w:styleId="1105">
    <w:name w:val="110表图 字符"/>
    <w:basedOn w:val="a0"/>
    <w:link w:val="1104"/>
    <w:rsid w:val="0065139E"/>
    <w:rPr>
      <w:rFonts w:ascii="Times New Roman" w:eastAsia="宋体" w:hAnsi="Times New Roman" w:cs="Times New Roman"/>
      <w:b/>
      <w:bCs/>
      <w:sz w:val="24"/>
      <w:szCs w:val="24"/>
    </w:rPr>
  </w:style>
  <w:style w:type="table" w:styleId="aff5">
    <w:name w:val="Grid Table Light"/>
    <w:basedOn w:val="a1"/>
    <w:uiPriority w:val="40"/>
    <w:rsid w:val="0082338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6">
    <w:name w:val="网格型1"/>
    <w:basedOn w:val="a1"/>
    <w:next w:val="a9"/>
    <w:autoRedefine/>
    <w:uiPriority w:val="59"/>
    <w:qFormat/>
    <w:rsid w:val="00E03C1E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6">
    <w:name w:val="caption"/>
    <w:basedOn w:val="a"/>
    <w:next w:val="a"/>
    <w:uiPriority w:val="35"/>
    <w:unhideWhenUsed/>
    <w:qFormat/>
    <w:rsid w:val="00F95CCC"/>
    <w:pPr>
      <w:keepNext/>
      <w:snapToGrid w:val="0"/>
      <w:spacing w:before="80" w:after="120" w:line="300" w:lineRule="auto"/>
      <w:ind w:firstLineChars="0" w:firstLine="0"/>
      <w:jc w:val="center"/>
    </w:pPr>
    <w:rPr>
      <w:rFonts w:cs="Times New Roman"/>
      <w:color w:val="000000"/>
      <w:sz w:val="21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8552">
              <w:marLeft w:val="0"/>
              <w:marRight w:val="0"/>
              <w:marTop w:val="0"/>
              <w:marBottom w:val="0"/>
              <w:divBdr>
                <w:top w:val="single" w:sz="6" w:space="0" w:color="DEDEDE"/>
                <w:left w:val="single" w:sz="6" w:space="0" w:color="DEDEDE"/>
                <w:bottom w:val="single" w:sz="6" w:space="0" w:color="DEDEDE"/>
                <w:right w:val="single" w:sz="6" w:space="0" w:color="DEDEDE"/>
              </w:divBdr>
              <w:divsChild>
                <w:div w:id="1684548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1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47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829660">
                  <w:marLeft w:val="0"/>
                  <w:marRight w:val="0"/>
                  <w:marTop w:val="0"/>
                  <w:marBottom w:val="0"/>
                  <w:divBdr>
                    <w:top w:val="single" w:sz="6" w:space="8" w:color="EEEEEE"/>
                    <w:left w:val="none" w:sz="0" w:space="8" w:color="auto"/>
                    <w:bottom w:val="single" w:sz="6" w:space="8" w:color="EEEEEE"/>
                    <w:right w:val="single" w:sz="6" w:space="8" w:color="EEEEEE"/>
                  </w:divBdr>
                  <w:divsChild>
                    <w:div w:id="99307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3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9519320-DB09-441D-B692-3A9DE7C8FC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4939</Words>
  <Characters>7855</Characters>
  <Application>Microsoft Office Word</Application>
  <DocSecurity>0</DocSecurity>
  <Lines>654</Lines>
  <Paragraphs>752</Paragraphs>
  <ScaleCrop>false</ScaleCrop>
  <Company/>
  <LinksUpToDate>false</LinksUpToDate>
  <CharactersWithSpaces>12042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220kV新能源汇集变电所电气一次部分初步设计</dc:title>
  <dc:subject>发电厂电气部分课程设计</dc:subject>
  <dc:creator/>
  <dc:description>课程设计底稿，非施工图；工程实施前须按现行标准及厂家资料复核。</dc:description>
  <cp:lastModifiedBy/>
  <cp:revision>1</cp:revision>
  <dcterms:created xsi:type="dcterms:W3CDTF">2026-07-15T00:00:00Z</dcterms:created>
  <dcterms:modified xsi:type="dcterms:W3CDTF">2026-07-15T00:00:00Z</dcterms:modified>
</cp:coreProperties>
</file>