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7FDD9" w14:textId="511B3F35" w:rsidR="00822BA2" w:rsidRDefault="00E605E5" w:rsidP="00E605E5">
      <w:pPr>
        <w:ind w:firstLineChars="0" w:firstLine="0"/>
      </w:pPr>
      <w:r>
        <w:rPr>
          <w:rFonts w:hint="eastAsia"/>
        </w:rPr>
        <w:t>分析笔记</w:t>
      </w:r>
    </w:p>
    <w:p w14:paraId="132800EC" w14:textId="77777777" w:rsidR="00C14488" w:rsidRDefault="00E605E5" w:rsidP="00E605E5">
      <w:pPr>
        <w:ind w:firstLineChars="0" w:firstLine="0"/>
      </w:pPr>
      <w:r w:rsidRPr="00E605E5">
        <w:rPr>
          <w:noProof/>
        </w:rPr>
        <w:drawing>
          <wp:inline distT="0" distB="0" distL="0" distR="0" wp14:anchorId="218B3E83" wp14:editId="399BD1EB">
            <wp:extent cx="2025677" cy="3600000"/>
            <wp:effectExtent l="0" t="6033" r="6668" b="6667"/>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2025677" cy="3600000"/>
                    </a:xfrm>
                    <a:prstGeom prst="rect">
                      <a:avLst/>
                    </a:prstGeom>
                    <a:noFill/>
                    <a:ln>
                      <a:noFill/>
                    </a:ln>
                  </pic:spPr>
                </pic:pic>
              </a:graphicData>
            </a:graphic>
          </wp:inline>
        </w:drawing>
      </w:r>
    </w:p>
    <w:p w14:paraId="17630EE5" w14:textId="77777777" w:rsidR="009A21AA" w:rsidRPr="009A21AA" w:rsidRDefault="009A21AA" w:rsidP="009A21AA">
      <w:pPr>
        <w:ind w:firstLineChars="0" w:firstLine="0"/>
      </w:pPr>
      <w:r w:rsidRPr="009A21AA">
        <w:t xml:space="preserve"># </w:t>
      </w:r>
      <w:r w:rsidRPr="009A21AA">
        <w:t>图</w:t>
      </w:r>
      <w:r w:rsidRPr="009A21AA">
        <w:t xml:space="preserve">1.1  </w:t>
      </w:r>
      <w:r w:rsidRPr="009A21AA">
        <w:t>地理位置及距离（单位：</w:t>
      </w:r>
      <w:r w:rsidRPr="009A21AA">
        <w:t>km</w:t>
      </w:r>
      <w:r w:rsidRPr="009A21AA">
        <w:t>）</w:t>
      </w:r>
    </w:p>
    <w:p w14:paraId="4E3F2FDF" w14:textId="77777777" w:rsidR="009A21AA" w:rsidRPr="009A21AA" w:rsidRDefault="009A21AA" w:rsidP="009A21AA">
      <w:pPr>
        <w:ind w:firstLineChars="0" w:firstLine="0"/>
      </w:pPr>
      <w:r w:rsidRPr="009A21AA">
        <w:t xml:space="preserve">## </w:t>
      </w:r>
      <w:r w:rsidRPr="009A21AA">
        <w:t>一、</w:t>
      </w:r>
      <w:r w:rsidRPr="009A21AA">
        <w:t xml:space="preserve"> </w:t>
      </w:r>
      <w:r w:rsidRPr="009A21AA">
        <w:t>节点说明</w:t>
      </w:r>
    </w:p>
    <w:p w14:paraId="691C5F31" w14:textId="77777777" w:rsidR="009A21AA" w:rsidRPr="009A21AA" w:rsidRDefault="009A21AA" w:rsidP="009A21AA">
      <w:pPr>
        <w:ind w:firstLineChars="0" w:firstLine="0"/>
      </w:pPr>
      <w:r w:rsidRPr="009A21AA">
        <w:t>1.  S</w:t>
      </w:r>
      <w:r w:rsidRPr="009A21AA">
        <w:t>：无穷大电源系统</w:t>
      </w:r>
    </w:p>
    <w:p w14:paraId="007CCB33" w14:textId="77777777" w:rsidR="009A21AA" w:rsidRPr="009A21AA" w:rsidRDefault="009A21AA" w:rsidP="009A21AA">
      <w:pPr>
        <w:ind w:firstLineChars="0" w:firstLine="0"/>
      </w:pPr>
      <w:r w:rsidRPr="009A21AA">
        <w:t>2.  A</w:t>
      </w:r>
      <w:r w:rsidRPr="009A21AA">
        <w:t>：待建火力发电厂</w:t>
      </w:r>
    </w:p>
    <w:p w14:paraId="4E8C0253" w14:textId="77777777" w:rsidR="009A21AA" w:rsidRPr="009A21AA" w:rsidRDefault="009A21AA" w:rsidP="009A21AA">
      <w:pPr>
        <w:ind w:firstLineChars="0" w:firstLine="0"/>
      </w:pPr>
      <w:r w:rsidRPr="009A21AA">
        <w:t>3.  1</w:t>
      </w:r>
      <w:r w:rsidRPr="009A21AA">
        <w:t>、</w:t>
      </w:r>
      <w:r w:rsidRPr="009A21AA">
        <w:t>2</w:t>
      </w:r>
      <w:r w:rsidRPr="009A21AA">
        <w:t>、</w:t>
      </w:r>
      <w:r w:rsidRPr="009A21AA">
        <w:t>3</w:t>
      </w:r>
      <w:r w:rsidRPr="009A21AA">
        <w:t>：待建变电站</w:t>
      </w:r>
    </w:p>
    <w:p w14:paraId="6C41F6BA" w14:textId="77777777" w:rsidR="009A21AA" w:rsidRPr="009A21AA" w:rsidRDefault="009A21AA" w:rsidP="009A21AA">
      <w:pPr>
        <w:ind w:firstLineChars="0" w:firstLine="0"/>
      </w:pPr>
    </w:p>
    <w:p w14:paraId="39A33B4D" w14:textId="77777777" w:rsidR="009A21AA" w:rsidRPr="009A21AA" w:rsidRDefault="009A21AA" w:rsidP="009A21AA">
      <w:pPr>
        <w:ind w:firstLineChars="0" w:firstLine="0"/>
      </w:pPr>
      <w:r w:rsidRPr="009A21AA">
        <w:t xml:space="preserve">## </w:t>
      </w:r>
      <w:r w:rsidRPr="009A21AA">
        <w:t>二、</w:t>
      </w:r>
      <w:r w:rsidRPr="009A21AA">
        <w:t xml:space="preserve"> </w:t>
      </w:r>
      <w:r w:rsidRPr="009A21AA">
        <w:t>各节点间距离</w:t>
      </w:r>
    </w:p>
    <w:p w14:paraId="4626CB05" w14:textId="77777777" w:rsidR="009A21AA" w:rsidRPr="009A21AA" w:rsidRDefault="009A21AA" w:rsidP="009A21AA">
      <w:pPr>
        <w:ind w:firstLineChars="0" w:firstLine="0"/>
      </w:pPr>
      <w:r w:rsidRPr="009A21AA">
        <w:t>- S↔1</w:t>
      </w:r>
      <w:r w:rsidRPr="009A21AA">
        <w:t>：</w:t>
      </w:r>
      <w:r w:rsidRPr="009A21AA">
        <w:t>160 km</w:t>
      </w:r>
    </w:p>
    <w:p w14:paraId="594754AF" w14:textId="77777777" w:rsidR="009A21AA" w:rsidRPr="009A21AA" w:rsidRDefault="009A21AA" w:rsidP="009A21AA">
      <w:pPr>
        <w:ind w:firstLineChars="0" w:firstLine="0"/>
      </w:pPr>
      <w:r w:rsidRPr="009A21AA">
        <w:t>- S↔2</w:t>
      </w:r>
      <w:r w:rsidRPr="009A21AA">
        <w:t>：</w:t>
      </w:r>
      <w:r w:rsidRPr="009A21AA">
        <w:t>140 km</w:t>
      </w:r>
    </w:p>
    <w:p w14:paraId="20889D8F" w14:textId="77777777" w:rsidR="009A21AA" w:rsidRPr="009A21AA" w:rsidRDefault="009A21AA" w:rsidP="009A21AA">
      <w:pPr>
        <w:ind w:firstLineChars="0" w:firstLine="0"/>
      </w:pPr>
      <w:r w:rsidRPr="009A21AA">
        <w:t>- S↔3</w:t>
      </w:r>
      <w:r w:rsidRPr="009A21AA">
        <w:t>：</w:t>
      </w:r>
      <w:r w:rsidRPr="009A21AA">
        <w:t>160 km</w:t>
      </w:r>
    </w:p>
    <w:p w14:paraId="34114493" w14:textId="77777777" w:rsidR="009A21AA" w:rsidRPr="009A21AA" w:rsidRDefault="009A21AA" w:rsidP="009A21AA">
      <w:pPr>
        <w:ind w:firstLineChars="0" w:firstLine="0"/>
      </w:pPr>
      <w:r w:rsidRPr="009A21AA">
        <w:t>- 1↔2</w:t>
      </w:r>
      <w:r w:rsidRPr="009A21AA">
        <w:t>：</w:t>
      </w:r>
      <w:r w:rsidRPr="009A21AA">
        <w:t>130 km</w:t>
      </w:r>
    </w:p>
    <w:p w14:paraId="15809C23" w14:textId="77777777" w:rsidR="009A21AA" w:rsidRPr="009A21AA" w:rsidRDefault="009A21AA" w:rsidP="009A21AA">
      <w:pPr>
        <w:ind w:firstLineChars="0" w:firstLine="0"/>
      </w:pPr>
      <w:r w:rsidRPr="009A21AA">
        <w:t>- 1↔A</w:t>
      </w:r>
      <w:r w:rsidRPr="009A21AA">
        <w:t>：</w:t>
      </w:r>
      <w:r w:rsidRPr="009A21AA">
        <w:t>160 km</w:t>
      </w:r>
    </w:p>
    <w:p w14:paraId="01F2B14D" w14:textId="77777777" w:rsidR="009A21AA" w:rsidRPr="009A21AA" w:rsidRDefault="009A21AA" w:rsidP="009A21AA">
      <w:pPr>
        <w:ind w:firstLineChars="0" w:firstLine="0"/>
      </w:pPr>
      <w:r w:rsidRPr="009A21AA">
        <w:t>- 2↔A</w:t>
      </w:r>
      <w:r w:rsidRPr="009A21AA">
        <w:t>：</w:t>
      </w:r>
      <w:r w:rsidRPr="009A21AA">
        <w:t>140 km</w:t>
      </w:r>
    </w:p>
    <w:p w14:paraId="56888E7E" w14:textId="77777777" w:rsidR="009A21AA" w:rsidRPr="009A21AA" w:rsidRDefault="009A21AA" w:rsidP="009A21AA">
      <w:pPr>
        <w:ind w:firstLineChars="0" w:firstLine="0"/>
      </w:pPr>
      <w:r w:rsidRPr="009A21AA">
        <w:t>- 3↔2</w:t>
      </w:r>
      <w:r w:rsidRPr="009A21AA">
        <w:t>：</w:t>
      </w:r>
      <w:r w:rsidRPr="009A21AA">
        <w:t>130 km</w:t>
      </w:r>
    </w:p>
    <w:p w14:paraId="4FCF6878" w14:textId="77777777" w:rsidR="009A21AA" w:rsidRPr="009A21AA" w:rsidRDefault="009A21AA" w:rsidP="009A21AA">
      <w:pPr>
        <w:ind w:firstLineChars="0" w:firstLine="0"/>
      </w:pPr>
      <w:r w:rsidRPr="009A21AA">
        <w:t>- 3↔A</w:t>
      </w:r>
      <w:r w:rsidRPr="009A21AA">
        <w:t>：</w:t>
      </w:r>
      <w:r w:rsidRPr="009A21AA">
        <w:t>160 km</w:t>
      </w:r>
    </w:p>
    <w:p w14:paraId="7958B7E4" w14:textId="77777777" w:rsidR="009A21AA" w:rsidRPr="009A21AA" w:rsidRDefault="009A21AA" w:rsidP="009A21AA">
      <w:pPr>
        <w:ind w:firstLineChars="0" w:firstLine="0"/>
      </w:pPr>
    </w:p>
    <w:p w14:paraId="5B939745" w14:textId="77777777" w:rsidR="009A21AA" w:rsidRPr="009A21AA" w:rsidRDefault="009A21AA" w:rsidP="009A21AA">
      <w:pPr>
        <w:ind w:firstLineChars="0" w:firstLine="0"/>
      </w:pPr>
      <w:r w:rsidRPr="009A21AA">
        <w:t xml:space="preserve"># </w:t>
      </w:r>
      <w:r w:rsidRPr="009A21AA">
        <w:t>表</w:t>
      </w:r>
      <w:r w:rsidRPr="009A21AA">
        <w:t xml:space="preserve">1-1  </w:t>
      </w:r>
      <w:r w:rsidRPr="009A21AA">
        <w:t>厂站负荷及调压参数表</w:t>
      </w:r>
    </w:p>
    <w:p w14:paraId="481F0C34" w14:textId="77777777" w:rsidR="009A21AA" w:rsidRPr="009A21AA" w:rsidRDefault="009A21AA" w:rsidP="009A21AA">
      <w:pPr>
        <w:ind w:firstLineChars="0" w:firstLine="0"/>
      </w:pPr>
      <w:r w:rsidRPr="009A21AA">
        <w:t>|</w:t>
      </w:r>
      <w:r w:rsidRPr="009A21AA">
        <w:t>厂站类型</w:t>
      </w:r>
      <w:r w:rsidRPr="009A21AA">
        <w:t>|</w:t>
      </w:r>
      <w:r w:rsidRPr="009A21AA">
        <w:t>最大负荷</w:t>
      </w:r>
      <w:r w:rsidRPr="009A21AA">
        <w:t>(MW)|</w:t>
      </w:r>
      <w:r w:rsidRPr="009A21AA">
        <w:t>最小负荷</w:t>
      </w:r>
      <w:r w:rsidRPr="009A21AA">
        <w:t>(MW)|</w:t>
      </w:r>
      <w:r w:rsidRPr="009A21AA">
        <w:t>功率因数</w:t>
      </w:r>
      <w:r w:rsidRPr="009A21AA">
        <w:t>(cosφ)|Tmax(h)|</w:t>
      </w:r>
      <w:r w:rsidRPr="009A21AA">
        <w:t>负荷电压</w:t>
      </w:r>
      <w:r w:rsidRPr="009A21AA">
        <w:t>(kV)|</w:t>
      </w:r>
      <w:r w:rsidRPr="009A21AA">
        <w:t>调压范围</w:t>
      </w:r>
      <w:r w:rsidRPr="009A21AA">
        <w:t>(%)|</w:t>
      </w:r>
      <w:r w:rsidRPr="009A21AA">
        <w:t>调压方式</w:t>
      </w:r>
      <w:r w:rsidRPr="009A21AA">
        <w:t>|</w:t>
      </w:r>
      <w:r w:rsidRPr="009A21AA">
        <w:t>各类负荷占比</w:t>
      </w:r>
      <w:r w:rsidRPr="009A21AA">
        <w:t>(%)-Ⅰ</w:t>
      </w:r>
      <w:r w:rsidRPr="009A21AA">
        <w:t>类</w:t>
      </w:r>
      <w:r w:rsidRPr="009A21AA">
        <w:t>|</w:t>
      </w:r>
      <w:r w:rsidRPr="009A21AA">
        <w:t>各类负荷占比</w:t>
      </w:r>
      <w:r w:rsidRPr="009A21AA">
        <w:t>(%)-Ⅱ</w:t>
      </w:r>
      <w:r w:rsidRPr="009A21AA">
        <w:t>类</w:t>
      </w:r>
      <w:r w:rsidRPr="009A21AA">
        <w:t>|</w:t>
      </w:r>
      <w:r w:rsidRPr="009A21AA">
        <w:t>各类负荷占比</w:t>
      </w:r>
      <w:r w:rsidRPr="009A21AA">
        <w:t>(%)-Ⅲ</w:t>
      </w:r>
      <w:r w:rsidRPr="009A21AA">
        <w:t>类</w:t>
      </w:r>
      <w:r w:rsidRPr="009A21AA">
        <w:t>|</w:t>
      </w:r>
    </w:p>
    <w:p w14:paraId="6A24146F" w14:textId="77777777" w:rsidR="009A21AA" w:rsidRPr="009A21AA" w:rsidRDefault="009A21AA" w:rsidP="009A21AA">
      <w:pPr>
        <w:ind w:firstLineChars="0" w:firstLine="0"/>
      </w:pPr>
      <w:r w:rsidRPr="009A21AA">
        <w:t>| ---- | ---- | ---- | ---- | ---- | ---- | ---- | ---- | ---- | ---- | ---- |</w:t>
      </w:r>
    </w:p>
    <w:p w14:paraId="0530D599" w14:textId="77777777" w:rsidR="009A21AA" w:rsidRPr="009A21AA" w:rsidRDefault="009A21AA" w:rsidP="009A21AA">
      <w:pPr>
        <w:ind w:firstLineChars="0" w:firstLine="0"/>
      </w:pPr>
      <w:r w:rsidRPr="009A21AA">
        <w:t>|</w:t>
      </w:r>
      <w:r w:rsidRPr="009A21AA">
        <w:t>待建火力发电厂</w:t>
      </w:r>
      <w:r w:rsidRPr="009A21AA">
        <w:t>A|70|24|0.80|5000|10|0</w:t>
      </w:r>
      <w:r w:rsidRPr="009A21AA">
        <w:t>～</w:t>
      </w:r>
      <w:r w:rsidRPr="009A21AA">
        <w:t>5|</w:t>
      </w:r>
      <w:r w:rsidRPr="009A21AA">
        <w:t>逆调压</w:t>
      </w:r>
      <w:r w:rsidRPr="009A21AA">
        <w:t>|35|25|40|</w:t>
      </w:r>
    </w:p>
    <w:p w14:paraId="3D7EF7F1" w14:textId="77777777" w:rsidR="009A21AA" w:rsidRPr="009A21AA" w:rsidRDefault="009A21AA" w:rsidP="009A21AA">
      <w:pPr>
        <w:ind w:firstLineChars="0" w:firstLine="0"/>
      </w:pPr>
      <w:r w:rsidRPr="009A21AA">
        <w:t>|</w:t>
      </w:r>
      <w:r w:rsidRPr="009A21AA">
        <w:t>待建变电站</w:t>
      </w:r>
      <w:r w:rsidRPr="009A21AA">
        <w:t>1|270|95|0.80|5500|10|2</w:t>
      </w:r>
      <w:r w:rsidRPr="009A21AA">
        <w:t>～</w:t>
      </w:r>
      <w:r w:rsidRPr="009A21AA">
        <w:t>5|</w:t>
      </w:r>
      <w:r w:rsidRPr="009A21AA">
        <w:t>常调压</w:t>
      </w:r>
      <w:r w:rsidRPr="009A21AA">
        <w:t>|10|35|55|</w:t>
      </w:r>
    </w:p>
    <w:p w14:paraId="4AFABC94" w14:textId="77777777" w:rsidR="009A21AA" w:rsidRPr="009A21AA" w:rsidRDefault="009A21AA" w:rsidP="009A21AA">
      <w:pPr>
        <w:ind w:firstLineChars="0" w:firstLine="0"/>
      </w:pPr>
      <w:r w:rsidRPr="009A21AA">
        <w:t>|</w:t>
      </w:r>
      <w:r w:rsidRPr="009A21AA">
        <w:t>待建变电站</w:t>
      </w:r>
      <w:r w:rsidRPr="009A21AA">
        <w:t>2|260|85|0.90|5000|10|0</w:t>
      </w:r>
      <w:r w:rsidRPr="009A21AA">
        <w:t>～</w:t>
      </w:r>
      <w:r w:rsidRPr="009A21AA">
        <w:t>5|</w:t>
      </w:r>
      <w:r w:rsidRPr="009A21AA">
        <w:t>逆调压</w:t>
      </w:r>
      <w:r w:rsidRPr="009A21AA">
        <w:t>|30|30|40|</w:t>
      </w:r>
    </w:p>
    <w:p w14:paraId="1021666A" w14:textId="77777777" w:rsidR="009A21AA" w:rsidRPr="009A21AA" w:rsidRDefault="009A21AA" w:rsidP="009A21AA">
      <w:pPr>
        <w:ind w:firstLineChars="0" w:firstLine="0"/>
      </w:pPr>
      <w:r w:rsidRPr="009A21AA">
        <w:t>|</w:t>
      </w:r>
      <w:r w:rsidRPr="009A21AA">
        <w:t>待建变电站</w:t>
      </w:r>
      <w:r w:rsidRPr="009A21AA">
        <w:t>3|280|90|0.85|5000|10|2</w:t>
      </w:r>
      <w:r w:rsidRPr="009A21AA">
        <w:t>～</w:t>
      </w:r>
      <w:r w:rsidRPr="009A21AA">
        <w:t>7|</w:t>
      </w:r>
      <w:r w:rsidRPr="009A21AA">
        <w:t>顺调压</w:t>
      </w:r>
      <w:r w:rsidRPr="009A21AA">
        <w:t>|0|25|75|</w:t>
      </w:r>
    </w:p>
    <w:p w14:paraId="5E868051" w14:textId="54850D27" w:rsidR="00E605E5" w:rsidRDefault="00084FFF" w:rsidP="00E605E5">
      <w:pPr>
        <w:ind w:firstLineChars="0" w:firstLine="0"/>
        <w:rPr>
          <w:rFonts w:hint="eastAsia"/>
        </w:rPr>
      </w:pPr>
      <w:r>
        <w:br w:type="page"/>
      </w:r>
    </w:p>
    <w:p w14:paraId="47FD8898" w14:textId="77777777" w:rsidR="00084FFF" w:rsidRPr="00084FFF" w:rsidRDefault="00084FFF" w:rsidP="00084FFF">
      <w:pPr>
        <w:ind w:firstLineChars="0" w:firstLine="0"/>
        <w:rPr>
          <w:b/>
          <w:bCs/>
        </w:rPr>
      </w:pPr>
      <w:r w:rsidRPr="00084FFF">
        <w:rPr>
          <w:b/>
          <w:bCs/>
        </w:rPr>
        <w:lastRenderedPageBreak/>
        <w:t>发电厂技术参数补充说明（基于核心参数推导）</w:t>
      </w:r>
    </w:p>
    <w:p w14:paraId="646E0B9A" w14:textId="77777777" w:rsidR="00084FFF" w:rsidRPr="00084FFF" w:rsidRDefault="00084FFF" w:rsidP="00084FFF">
      <w:pPr>
        <w:ind w:firstLineChars="0" w:firstLine="0"/>
      </w:pPr>
      <w:r w:rsidRPr="00084FFF">
        <w:t>本文基于给定核心参数（</w:t>
      </w:r>
      <w:r w:rsidRPr="00084FFF">
        <w:t>2×340MW</w:t>
      </w:r>
      <w:r w:rsidRPr="00084FFF">
        <w:t>装机、额定电压</w:t>
      </w:r>
      <w:r w:rsidRPr="00084FFF">
        <w:t>20kV</w:t>
      </w:r>
      <w:r w:rsidRPr="00084FFF">
        <w:t>、额定功率因数</w:t>
      </w:r>
      <w:r w:rsidRPr="00084FFF">
        <w:t>cosφ=0.8</w:t>
      </w:r>
      <w:r w:rsidRPr="00084FFF">
        <w:t>、最小运行方式为</w:t>
      </w:r>
      <w:r w:rsidRPr="00084FFF">
        <w:t>1</w:t>
      </w:r>
      <w:r w:rsidRPr="00084FFF">
        <w:t>台机运行），依据三相交流电路理论及电力系统行业规范，逐步推导发电厂关键技术数据，推导结果精准适配学术报告、答辩等正式场景，可直接引用。</w:t>
      </w:r>
    </w:p>
    <w:p w14:paraId="6CC011B9" w14:textId="77777777" w:rsidR="00084FFF" w:rsidRPr="00084FFF" w:rsidRDefault="00084FFF" w:rsidP="00084FFF">
      <w:pPr>
        <w:ind w:firstLineChars="0" w:firstLine="0"/>
        <w:rPr>
          <w:b/>
          <w:bCs/>
        </w:rPr>
      </w:pPr>
      <w:r w:rsidRPr="00084FFF">
        <w:rPr>
          <w:b/>
          <w:bCs/>
        </w:rPr>
        <w:t>一、核心电气参数推导（必选核心内容）</w:t>
      </w:r>
    </w:p>
    <w:p w14:paraId="1F74CCF0" w14:textId="77777777" w:rsidR="00084FFF" w:rsidRPr="00084FFF" w:rsidRDefault="00084FFF" w:rsidP="00084FFF">
      <w:pPr>
        <w:ind w:firstLineChars="0" w:firstLine="0"/>
      </w:pPr>
      <w:r w:rsidRPr="00084FFF">
        <w:t>推导基础：给定单台机组额定有功功率</w:t>
      </w:r>
      <w:r w:rsidRPr="00084FFF">
        <w:t>P=340MW</w:t>
      </w:r>
      <w:r w:rsidRPr="00084FFF">
        <w:t>，</w:t>
      </w:r>
      <w:r w:rsidRPr="00084FFF">
        <w:t>2</w:t>
      </w:r>
      <w:r w:rsidRPr="00084FFF">
        <w:t>台机组配置，额定线电压</w:t>
      </w:r>
      <w:r w:rsidRPr="00084FFF">
        <w:t>U=20kV</w:t>
      </w:r>
      <w:r w:rsidRPr="00084FFF">
        <w:t>，额定功率因数</w:t>
      </w:r>
      <w:r w:rsidRPr="00084FFF">
        <w:t>cosφ=0.8</w:t>
      </w:r>
      <w:r w:rsidRPr="00084FFF">
        <w:t>（滞后，火电机组常规取值），最小运行方式为</w:t>
      </w:r>
      <w:r w:rsidRPr="00084FFF">
        <w:t>1</w:t>
      </w:r>
      <w:r w:rsidRPr="00084FFF">
        <w:t>台机运行。所有推导基于三相交流电路核心理论，参数单位统一规范，结果无歧义。</w:t>
      </w:r>
    </w:p>
    <w:p w14:paraId="5EE6C7DC" w14:textId="77777777" w:rsidR="00084FFF" w:rsidRPr="00084FFF" w:rsidRDefault="00084FFF" w:rsidP="00084FFF">
      <w:pPr>
        <w:ind w:firstLineChars="0" w:firstLine="0"/>
        <w:rPr>
          <w:b/>
          <w:bCs/>
        </w:rPr>
      </w:pPr>
      <w:r w:rsidRPr="00084FFF">
        <w:rPr>
          <w:b/>
          <w:bCs/>
        </w:rPr>
        <w:t xml:space="preserve">1. </w:t>
      </w:r>
      <w:r w:rsidRPr="00084FFF">
        <w:rPr>
          <w:b/>
          <w:bCs/>
        </w:rPr>
        <w:t>额定视在功率（机组核心容量指标）</w:t>
      </w:r>
    </w:p>
    <w:p w14:paraId="568E375C" w14:textId="77777777" w:rsidR="00084FFF" w:rsidRPr="00084FFF" w:rsidRDefault="00084FFF" w:rsidP="00084FFF">
      <w:pPr>
        <w:ind w:firstLineChars="0" w:firstLine="0"/>
      </w:pPr>
      <w:r w:rsidRPr="00084FFF">
        <w:t>推导依据：视在功率是表征机组容量的核心电气参数，反映机组在额定电压、额定电流下的总功率承载能力，公式为：</w:t>
      </w:r>
    </w:p>
    <w:p w14:paraId="28EEA89A" w14:textId="77777777" w:rsidR="00084FFF" w:rsidRPr="00084FFF" w:rsidRDefault="00084FFF" w:rsidP="00084FFF">
      <w:pPr>
        <w:ind w:firstLineChars="0" w:firstLine="0"/>
      </w:pPr>
      <w:r w:rsidRPr="00084FFF">
        <w:t xml:space="preserve">S = P / cosφ </w:t>
      </w:r>
      <w:r w:rsidRPr="00084FFF">
        <w:t>（其中</w:t>
      </w:r>
      <w:r w:rsidRPr="00084FFF">
        <w:t>S</w:t>
      </w:r>
      <w:r w:rsidRPr="00084FFF">
        <w:t>为视在功率，</w:t>
      </w:r>
      <w:r w:rsidRPr="00084FFF">
        <w:t>P</w:t>
      </w:r>
      <w:r w:rsidRPr="00084FFF">
        <w:t>为有功功率，</w:t>
      </w:r>
      <w:r w:rsidRPr="00084FFF">
        <w:t>cosφ</w:t>
      </w:r>
      <w:r w:rsidRPr="00084FFF">
        <w:t>为功率因数）</w:t>
      </w:r>
    </w:p>
    <w:p w14:paraId="66C6F02A" w14:textId="77777777" w:rsidR="00084FFF" w:rsidRPr="00084FFF" w:rsidRDefault="00084FFF" w:rsidP="00084FFF">
      <w:pPr>
        <w:numPr>
          <w:ilvl w:val="0"/>
          <w:numId w:val="1"/>
        </w:numPr>
        <w:ind w:firstLineChars="0"/>
      </w:pPr>
      <w:r w:rsidRPr="00084FFF">
        <w:t>单台机组额定视在功率：</w:t>
      </w:r>
      <w:r w:rsidRPr="00084FFF">
        <w:t xml:space="preserve">S = 340MW / 0.8 = </w:t>
      </w:r>
      <w:r w:rsidRPr="00084FFF">
        <w:rPr>
          <w:b/>
          <w:bCs/>
        </w:rPr>
        <w:t>425 MVA</w:t>
      </w:r>
    </w:p>
    <w:p w14:paraId="78F85B63" w14:textId="77777777" w:rsidR="00084FFF" w:rsidRPr="00084FFF" w:rsidRDefault="00084FFF" w:rsidP="00084FFF">
      <w:pPr>
        <w:numPr>
          <w:ilvl w:val="0"/>
          <w:numId w:val="1"/>
        </w:numPr>
        <w:ind w:firstLineChars="0"/>
      </w:pPr>
      <w:r w:rsidRPr="00084FFF">
        <w:t>全厂最大额定视在功率（</w:t>
      </w:r>
      <w:r w:rsidRPr="00084FFF">
        <w:t>2</w:t>
      </w:r>
      <w:r w:rsidRPr="00084FFF">
        <w:t>台满发）：</w:t>
      </w:r>
      <w:r w:rsidRPr="00084FFF">
        <w:t xml:space="preserve">S = 2×S = 2×425 = </w:t>
      </w:r>
      <w:r w:rsidRPr="00084FFF">
        <w:rPr>
          <w:b/>
          <w:bCs/>
        </w:rPr>
        <w:t>850 MVA</w:t>
      </w:r>
    </w:p>
    <w:p w14:paraId="6AD6E6E3" w14:textId="77777777" w:rsidR="00084FFF" w:rsidRPr="00084FFF" w:rsidRDefault="00084FFF" w:rsidP="00084FFF">
      <w:pPr>
        <w:numPr>
          <w:ilvl w:val="0"/>
          <w:numId w:val="1"/>
        </w:numPr>
        <w:ind w:firstLineChars="0"/>
      </w:pPr>
      <w:r w:rsidRPr="00084FFF">
        <w:t>全厂最小运行方式视在功率（</w:t>
      </w:r>
      <w:r w:rsidRPr="00084FFF">
        <w:t>1</w:t>
      </w:r>
      <w:r w:rsidRPr="00084FFF">
        <w:t>台运行）：</w:t>
      </w:r>
      <w:r w:rsidRPr="00084FFF">
        <w:t xml:space="preserve">S = S = </w:t>
      </w:r>
      <w:r w:rsidRPr="00084FFF">
        <w:rPr>
          <w:b/>
          <w:bCs/>
        </w:rPr>
        <w:t>425 MVA</w:t>
      </w:r>
    </w:p>
    <w:p w14:paraId="51649178" w14:textId="77777777" w:rsidR="00084FFF" w:rsidRPr="00084FFF" w:rsidRDefault="00084FFF" w:rsidP="00084FFF">
      <w:pPr>
        <w:ind w:firstLineChars="0" w:firstLine="0"/>
        <w:rPr>
          <w:b/>
          <w:bCs/>
        </w:rPr>
      </w:pPr>
      <w:r w:rsidRPr="00084FFF">
        <w:rPr>
          <w:b/>
          <w:bCs/>
        </w:rPr>
        <w:t xml:space="preserve">2. </w:t>
      </w:r>
      <w:r w:rsidRPr="00084FFF">
        <w:rPr>
          <w:b/>
          <w:bCs/>
        </w:rPr>
        <w:t>额定无功功率（电力系统调压关键参数）</w:t>
      </w:r>
    </w:p>
    <w:p w14:paraId="1A2D7DF1" w14:textId="77777777" w:rsidR="00084FFF" w:rsidRPr="00084FFF" w:rsidRDefault="00084FFF" w:rsidP="00084FFF">
      <w:pPr>
        <w:ind w:firstLineChars="0" w:firstLine="0"/>
      </w:pPr>
      <w:r w:rsidRPr="00084FFF">
        <w:t>推导依据：无功功率是维持电力系统电压稳定的核心参数，火电机组通过调节无功功率实现电网调压，推导需先计算功率因数角正切值</w:t>
      </w:r>
      <w:r w:rsidRPr="00084FFF">
        <w:t>tanφ</w:t>
      </w:r>
      <w:r w:rsidRPr="00084FFF">
        <w:t>，再结合有功功率计算，公式为：</w:t>
      </w:r>
    </w:p>
    <w:p w14:paraId="5E4535C1" w14:textId="77777777" w:rsidR="00084FFF" w:rsidRPr="00084FFF" w:rsidRDefault="00084FFF" w:rsidP="00084FFF">
      <w:pPr>
        <w:ind w:firstLineChars="0" w:firstLine="0"/>
      </w:pPr>
      <w:r w:rsidRPr="00084FFF">
        <w:t>tanφ = √(1 - cos²φ)</w:t>
      </w:r>
      <w:r w:rsidRPr="00084FFF">
        <w:t>；</w:t>
      </w:r>
      <w:r w:rsidRPr="00084FFF">
        <w:t xml:space="preserve">Q = P × tanφ </w:t>
      </w:r>
      <w:r w:rsidRPr="00084FFF">
        <w:t>（其中</w:t>
      </w:r>
      <w:r w:rsidRPr="00084FFF">
        <w:t>Q</w:t>
      </w:r>
      <w:r w:rsidRPr="00084FFF">
        <w:t>为无功功率，</w:t>
      </w:r>
      <w:r w:rsidRPr="00084FFF">
        <w:t>tanφ</w:t>
      </w:r>
      <w:r w:rsidRPr="00084FFF">
        <w:t>为功率因数角正切值）</w:t>
      </w:r>
    </w:p>
    <w:p w14:paraId="202C1797" w14:textId="77777777" w:rsidR="00084FFF" w:rsidRPr="00084FFF" w:rsidRDefault="00084FFF" w:rsidP="00084FFF">
      <w:pPr>
        <w:ind w:firstLineChars="0" w:firstLine="0"/>
      </w:pPr>
      <w:r w:rsidRPr="00084FFF">
        <w:t>计算过程：</w:t>
      </w:r>
      <w:r w:rsidRPr="00084FFF">
        <w:t>tanφ = √(1 - 0.8²) = √(1 - 0.64) = √0.36 = 0.6</w:t>
      </w:r>
    </w:p>
    <w:p w14:paraId="5691B39A" w14:textId="77777777" w:rsidR="00084FFF" w:rsidRPr="00084FFF" w:rsidRDefault="00084FFF" w:rsidP="00084FFF">
      <w:pPr>
        <w:numPr>
          <w:ilvl w:val="0"/>
          <w:numId w:val="2"/>
        </w:numPr>
        <w:ind w:firstLineChars="0"/>
      </w:pPr>
      <w:r w:rsidRPr="00084FFF">
        <w:t>单台机组额定无功功率：</w:t>
      </w:r>
      <w:r w:rsidRPr="00084FFF">
        <w:t xml:space="preserve">Q = 340MW × 0.6 = </w:t>
      </w:r>
      <w:r w:rsidRPr="00084FFF">
        <w:rPr>
          <w:b/>
          <w:bCs/>
        </w:rPr>
        <w:t>204 Mvar</w:t>
      </w:r>
    </w:p>
    <w:p w14:paraId="2EA3FA2E" w14:textId="77777777" w:rsidR="00084FFF" w:rsidRPr="00084FFF" w:rsidRDefault="00084FFF" w:rsidP="00084FFF">
      <w:pPr>
        <w:numPr>
          <w:ilvl w:val="0"/>
          <w:numId w:val="2"/>
        </w:numPr>
        <w:ind w:firstLineChars="0"/>
      </w:pPr>
      <w:r w:rsidRPr="00084FFF">
        <w:t>全厂最大额定无功功率（</w:t>
      </w:r>
      <w:r w:rsidRPr="00084FFF">
        <w:t>2</w:t>
      </w:r>
      <w:r w:rsidRPr="00084FFF">
        <w:t>台满发）：</w:t>
      </w:r>
      <w:r w:rsidRPr="00084FFF">
        <w:t xml:space="preserve">Q = 2×Q = 2×204 = </w:t>
      </w:r>
      <w:r w:rsidRPr="00084FFF">
        <w:rPr>
          <w:b/>
          <w:bCs/>
        </w:rPr>
        <w:t>408 Mvar</w:t>
      </w:r>
    </w:p>
    <w:p w14:paraId="63C18B61" w14:textId="77777777" w:rsidR="00084FFF" w:rsidRPr="00084FFF" w:rsidRDefault="00084FFF" w:rsidP="00084FFF">
      <w:pPr>
        <w:numPr>
          <w:ilvl w:val="0"/>
          <w:numId w:val="2"/>
        </w:numPr>
        <w:ind w:firstLineChars="0"/>
      </w:pPr>
      <w:r w:rsidRPr="00084FFF">
        <w:t>全厂最小运行方式无功功率（</w:t>
      </w:r>
      <w:r w:rsidRPr="00084FFF">
        <w:t>1</w:t>
      </w:r>
      <w:r w:rsidRPr="00084FFF">
        <w:t>台运行）：</w:t>
      </w:r>
      <w:r w:rsidRPr="00084FFF">
        <w:t xml:space="preserve">Q = Q = </w:t>
      </w:r>
      <w:r w:rsidRPr="00084FFF">
        <w:rPr>
          <w:b/>
          <w:bCs/>
        </w:rPr>
        <w:t>204 Mvar</w:t>
      </w:r>
    </w:p>
    <w:p w14:paraId="130CEBD2" w14:textId="77777777" w:rsidR="00084FFF" w:rsidRPr="00084FFF" w:rsidRDefault="00084FFF" w:rsidP="00084FFF">
      <w:pPr>
        <w:ind w:firstLineChars="0" w:firstLine="0"/>
        <w:rPr>
          <w:b/>
          <w:bCs/>
        </w:rPr>
      </w:pPr>
      <w:r w:rsidRPr="00084FFF">
        <w:rPr>
          <w:b/>
          <w:bCs/>
        </w:rPr>
        <w:t xml:space="preserve">3. </w:t>
      </w:r>
      <w:r w:rsidRPr="00084FFF">
        <w:rPr>
          <w:b/>
          <w:bCs/>
        </w:rPr>
        <w:t>额定线电流（设备选型、保护整定核心数据）</w:t>
      </w:r>
    </w:p>
    <w:p w14:paraId="71BF9A1F" w14:textId="77777777" w:rsidR="00084FFF" w:rsidRPr="00084FFF" w:rsidRDefault="00084FFF" w:rsidP="00084FFF">
      <w:pPr>
        <w:ind w:firstLineChars="0" w:firstLine="0"/>
      </w:pPr>
      <w:r w:rsidRPr="00084FFF">
        <w:t>推导依据：额定线电流是发电机、变压器、断路器等电气设备选型的核心依据，也是电力系统保护定值整定的基础数据，三相交流电路额定线电流公式为：</w:t>
      </w:r>
    </w:p>
    <w:p w14:paraId="5E88985D" w14:textId="77777777" w:rsidR="00084FFF" w:rsidRPr="00084FFF" w:rsidRDefault="00084FFF" w:rsidP="00084FFF">
      <w:pPr>
        <w:ind w:firstLineChars="0" w:firstLine="0"/>
      </w:pPr>
      <w:r w:rsidRPr="00084FFF">
        <w:t xml:space="preserve">I = P / (√3 × U × cosφ) </w:t>
      </w:r>
      <w:r w:rsidRPr="00084FFF">
        <w:t>（其中</w:t>
      </w:r>
      <w:r w:rsidRPr="00084FFF">
        <w:t>I</w:t>
      </w:r>
      <w:r w:rsidRPr="00084FFF">
        <w:t>为额定线电流，</w:t>
      </w:r>
      <w:r w:rsidRPr="00084FFF">
        <w:t>√3≈1.732</w:t>
      </w:r>
      <w:r w:rsidRPr="00084FFF">
        <w:t>，</w:t>
      </w:r>
      <w:r w:rsidRPr="00084FFF">
        <w:t>U</w:t>
      </w:r>
      <w:r w:rsidRPr="00084FFF">
        <w:t>为额定线电压，</w:t>
      </w:r>
      <w:r w:rsidRPr="00084FFF">
        <w:t>P</w:t>
      </w:r>
      <w:r w:rsidRPr="00084FFF">
        <w:t>单位换算为</w:t>
      </w:r>
      <w:r w:rsidRPr="00084FFF">
        <w:t>W</w:t>
      </w:r>
      <w:r w:rsidRPr="00084FFF">
        <w:t>，</w:t>
      </w:r>
      <w:r w:rsidRPr="00084FFF">
        <w:t>U</w:t>
      </w:r>
      <w:r w:rsidRPr="00084FFF">
        <w:t>单位为</w:t>
      </w:r>
      <w:r w:rsidRPr="00084FFF">
        <w:t>V</w:t>
      </w:r>
      <w:r w:rsidRPr="00084FFF">
        <w:t>）</w:t>
      </w:r>
    </w:p>
    <w:p w14:paraId="394A006D" w14:textId="77777777" w:rsidR="00084FFF" w:rsidRPr="00084FFF" w:rsidRDefault="00084FFF" w:rsidP="00084FFF">
      <w:pPr>
        <w:ind w:firstLineChars="0" w:firstLine="0"/>
      </w:pPr>
      <w:r w:rsidRPr="00084FFF">
        <w:t>单位换算：</w:t>
      </w:r>
      <w:r w:rsidRPr="00084FFF">
        <w:t>340MW = 340×10⁶ W</w:t>
      </w:r>
      <w:r w:rsidRPr="00084FFF">
        <w:t>，</w:t>
      </w:r>
      <w:r w:rsidRPr="00084FFF">
        <w:t>20kV = 20×10³ V</w:t>
      </w:r>
    </w:p>
    <w:p w14:paraId="66FF2ADD" w14:textId="77777777" w:rsidR="00084FFF" w:rsidRPr="00084FFF" w:rsidRDefault="00084FFF" w:rsidP="00084FFF">
      <w:pPr>
        <w:numPr>
          <w:ilvl w:val="0"/>
          <w:numId w:val="3"/>
        </w:numPr>
        <w:ind w:firstLineChars="0"/>
      </w:pPr>
      <w:r w:rsidRPr="00084FFF">
        <w:t>单台机组额定线电流：</w:t>
      </w:r>
      <w:r w:rsidRPr="00084FFF">
        <w:t xml:space="preserve">I = 340×10⁶ / (1.732×20×10³×0.8) ≈ </w:t>
      </w:r>
      <w:r w:rsidRPr="00084FFF">
        <w:rPr>
          <w:b/>
          <w:bCs/>
        </w:rPr>
        <w:t>12270 A</w:t>
      </w:r>
      <w:r w:rsidRPr="00084FFF">
        <w:t>（精准值）</w:t>
      </w:r>
    </w:p>
    <w:p w14:paraId="661C553F" w14:textId="77777777" w:rsidR="00084FFF" w:rsidRPr="00084FFF" w:rsidRDefault="00084FFF" w:rsidP="00084FFF">
      <w:pPr>
        <w:numPr>
          <w:ilvl w:val="0"/>
          <w:numId w:val="3"/>
        </w:numPr>
        <w:ind w:firstLineChars="0"/>
      </w:pPr>
      <w:r w:rsidRPr="00084FFF">
        <w:t>全厂最大额定线电流（</w:t>
      </w:r>
      <w:r w:rsidRPr="00084FFF">
        <w:t>2</w:t>
      </w:r>
      <w:r w:rsidRPr="00084FFF">
        <w:t>台满发）：</w:t>
      </w:r>
      <w:r w:rsidRPr="00084FFF">
        <w:t xml:space="preserve">I = 2×I = 2×12270 = </w:t>
      </w:r>
      <w:r w:rsidRPr="00084FFF">
        <w:rPr>
          <w:b/>
          <w:bCs/>
        </w:rPr>
        <w:t>24540 A</w:t>
      </w:r>
    </w:p>
    <w:p w14:paraId="67FF407B" w14:textId="77777777" w:rsidR="00084FFF" w:rsidRPr="00084FFF" w:rsidRDefault="00084FFF" w:rsidP="00084FFF">
      <w:pPr>
        <w:numPr>
          <w:ilvl w:val="0"/>
          <w:numId w:val="3"/>
        </w:numPr>
        <w:ind w:firstLineChars="0"/>
      </w:pPr>
      <w:r w:rsidRPr="00084FFF">
        <w:t>全厂最小运行方式线电流（</w:t>
      </w:r>
      <w:r w:rsidRPr="00084FFF">
        <w:t>1</w:t>
      </w:r>
      <w:r w:rsidRPr="00084FFF">
        <w:t>台运行）：</w:t>
      </w:r>
      <w:r w:rsidRPr="00084FFF">
        <w:t xml:space="preserve">I = I = </w:t>
      </w:r>
      <w:r w:rsidRPr="00084FFF">
        <w:rPr>
          <w:b/>
          <w:bCs/>
        </w:rPr>
        <w:t>12270 A</w:t>
      </w:r>
    </w:p>
    <w:p w14:paraId="46598C6B" w14:textId="77777777" w:rsidR="00084FFF" w:rsidRPr="00084FFF" w:rsidRDefault="00084FFF" w:rsidP="00084FFF">
      <w:pPr>
        <w:ind w:firstLineChars="0" w:firstLine="0"/>
        <w:rPr>
          <w:b/>
          <w:bCs/>
        </w:rPr>
      </w:pPr>
      <w:r w:rsidRPr="00084FFF">
        <w:rPr>
          <w:b/>
          <w:bCs/>
        </w:rPr>
        <w:t>二、运行工况相关推导（适配调度、稳定计算场景）</w:t>
      </w:r>
    </w:p>
    <w:p w14:paraId="746CC7A0" w14:textId="77777777" w:rsidR="00084FFF" w:rsidRPr="00084FFF" w:rsidRDefault="00084FFF" w:rsidP="00084FFF">
      <w:pPr>
        <w:ind w:firstLineChars="0" w:firstLine="0"/>
        <w:rPr>
          <w:b/>
          <w:bCs/>
        </w:rPr>
      </w:pPr>
      <w:r w:rsidRPr="00084FFF">
        <w:rPr>
          <w:b/>
          <w:bCs/>
        </w:rPr>
        <w:t xml:space="preserve">1. </w:t>
      </w:r>
      <w:r w:rsidRPr="00084FFF">
        <w:rPr>
          <w:b/>
          <w:bCs/>
        </w:rPr>
        <w:t>全厂有功功率上下限</w:t>
      </w:r>
    </w:p>
    <w:p w14:paraId="0C332E67" w14:textId="77777777" w:rsidR="00084FFF" w:rsidRPr="00084FFF" w:rsidRDefault="00084FFF" w:rsidP="00084FFF">
      <w:pPr>
        <w:numPr>
          <w:ilvl w:val="0"/>
          <w:numId w:val="4"/>
        </w:numPr>
        <w:ind w:firstLineChars="0"/>
      </w:pPr>
      <w:r w:rsidRPr="00084FFF">
        <w:t>最大运行方式（</w:t>
      </w:r>
      <w:r w:rsidRPr="00084FFF">
        <w:t>2</w:t>
      </w:r>
      <w:r w:rsidRPr="00084FFF">
        <w:t>台满发）：</w:t>
      </w:r>
      <w:r w:rsidRPr="00084FFF">
        <w:t xml:space="preserve">P = 2×340MW = </w:t>
      </w:r>
      <w:r w:rsidRPr="00084FFF">
        <w:rPr>
          <w:b/>
          <w:bCs/>
        </w:rPr>
        <w:t>680 MW</w:t>
      </w:r>
      <w:r w:rsidRPr="00084FFF">
        <w:t>（全厂最大额定出力，对应电网高峰负荷供电需求）</w:t>
      </w:r>
    </w:p>
    <w:p w14:paraId="2287E0D7" w14:textId="77777777" w:rsidR="00084FFF" w:rsidRPr="00084FFF" w:rsidRDefault="00084FFF" w:rsidP="00084FFF">
      <w:pPr>
        <w:numPr>
          <w:ilvl w:val="0"/>
          <w:numId w:val="4"/>
        </w:numPr>
        <w:ind w:firstLineChars="0"/>
      </w:pPr>
      <w:r w:rsidRPr="00084FFF">
        <w:t>最小运行方式（</w:t>
      </w:r>
      <w:r w:rsidRPr="00084FFF">
        <w:t>1</w:t>
      </w:r>
      <w:r w:rsidRPr="00084FFF">
        <w:t>台运行）：</w:t>
      </w:r>
      <w:r w:rsidRPr="00084FFF">
        <w:t>P = 340MW</w:t>
      </w:r>
      <w:r w:rsidRPr="00084FFF">
        <w:t>（全厂稳定运行最小额定出力下限，低于此值需停机，对应电网低谷负荷场景）</w:t>
      </w:r>
    </w:p>
    <w:p w14:paraId="51C94D27" w14:textId="77777777" w:rsidR="00084FFF" w:rsidRPr="00084FFF" w:rsidRDefault="00084FFF" w:rsidP="00084FFF">
      <w:pPr>
        <w:numPr>
          <w:ilvl w:val="0"/>
          <w:numId w:val="4"/>
        </w:numPr>
        <w:ind w:firstLineChars="0"/>
      </w:pPr>
      <w:r w:rsidRPr="00084FFF">
        <w:t>补充说明：若参考火电机组常规技术特性，单台机组最低技术出力可按额定容量的</w:t>
      </w:r>
      <w:r w:rsidRPr="00084FFF">
        <w:t>30%</w:t>
      </w:r>
      <w:r w:rsidRPr="00084FFF">
        <w:t>估算，即单台最低有功</w:t>
      </w:r>
      <w:r w:rsidRPr="00084FFF">
        <w:t>≈340×30%=102MW</w:t>
      </w:r>
      <w:r w:rsidRPr="00084FFF">
        <w:t>，全厂最小技术出力</w:t>
      </w:r>
      <w:r w:rsidRPr="00084FFF">
        <w:t>≈102MW</w:t>
      </w:r>
      <w:r w:rsidRPr="00084FFF">
        <w:t>（此为估算值，需以机组实际技术手册为准，学术引用时需标注假设条件）</w:t>
      </w:r>
    </w:p>
    <w:p w14:paraId="32A1C216" w14:textId="77777777" w:rsidR="00084FFF" w:rsidRPr="00084FFF" w:rsidRDefault="00084FFF" w:rsidP="00084FFF">
      <w:pPr>
        <w:ind w:firstLineChars="0" w:firstLine="0"/>
        <w:rPr>
          <w:b/>
          <w:bCs/>
        </w:rPr>
      </w:pPr>
      <w:r w:rsidRPr="00084FFF">
        <w:rPr>
          <w:b/>
          <w:bCs/>
        </w:rPr>
        <w:t xml:space="preserve">2. </w:t>
      </w:r>
      <w:r w:rsidRPr="00084FFF">
        <w:rPr>
          <w:b/>
          <w:bCs/>
        </w:rPr>
        <w:t>电压与功率因数关联特性</w:t>
      </w:r>
    </w:p>
    <w:p w14:paraId="029F9592" w14:textId="77777777" w:rsidR="00084FFF" w:rsidRPr="00084FFF" w:rsidRDefault="00084FFF" w:rsidP="00084FFF">
      <w:pPr>
        <w:numPr>
          <w:ilvl w:val="0"/>
          <w:numId w:val="5"/>
        </w:numPr>
        <w:ind w:firstLineChars="0"/>
      </w:pPr>
      <w:r w:rsidRPr="00084FFF">
        <w:t>电压特性：额定工况下，无论机组以</w:t>
      </w:r>
      <w:r w:rsidRPr="00084FFF">
        <w:t>1</w:t>
      </w:r>
      <w:r w:rsidRPr="00084FFF">
        <w:t>台还是</w:t>
      </w:r>
      <w:r w:rsidRPr="00084FFF">
        <w:t>2</w:t>
      </w:r>
      <w:r w:rsidRPr="00084FFF">
        <w:t>台方式运行，发电机出口额定线电压均恒定为</w:t>
      </w:r>
      <w:r w:rsidRPr="00084FFF">
        <w:t>20kV</w:t>
      </w:r>
      <w:r w:rsidRPr="00084FFF">
        <w:t>，电压稳定性由机组励磁系统保障</w:t>
      </w:r>
    </w:p>
    <w:p w14:paraId="3F39B1C5" w14:textId="77777777" w:rsidR="00084FFF" w:rsidRPr="00084FFF" w:rsidRDefault="00084FFF" w:rsidP="00084FFF">
      <w:pPr>
        <w:numPr>
          <w:ilvl w:val="0"/>
          <w:numId w:val="5"/>
        </w:numPr>
        <w:ind w:firstLineChars="0"/>
      </w:pPr>
      <w:r w:rsidRPr="00084FFF">
        <w:lastRenderedPageBreak/>
        <w:t>功率因数特性：额定功率因数</w:t>
      </w:r>
      <w:r w:rsidRPr="00084FFF">
        <w:t>0.8</w:t>
      </w:r>
      <w:r w:rsidRPr="00084FFF">
        <w:t>为滞后特性（火电机组常规设计，表征机组吸收少量电网无功或自主发出无功以满足自身励磁需求）；运行中功率因数可在允许范围（如</w:t>
      </w:r>
      <w:r w:rsidRPr="00084FFF">
        <w:t>0.75~0.9</w:t>
      </w:r>
      <w:r w:rsidRPr="00084FFF">
        <w:t>滞后）内微调，以适配电网调压需求，但额定值固定为</w:t>
      </w:r>
      <w:r w:rsidRPr="00084FFF">
        <w:t>0.8</w:t>
      </w:r>
    </w:p>
    <w:p w14:paraId="2365A118" w14:textId="77777777" w:rsidR="00084FFF" w:rsidRPr="00084FFF" w:rsidRDefault="00084FFF" w:rsidP="00084FFF">
      <w:pPr>
        <w:ind w:firstLineChars="0" w:firstLine="0"/>
        <w:rPr>
          <w:b/>
          <w:bCs/>
        </w:rPr>
      </w:pPr>
      <w:r w:rsidRPr="00084FFF">
        <w:rPr>
          <w:b/>
          <w:bCs/>
        </w:rPr>
        <w:t>三、隐含关键技术信息推导（提升学术报告专业度）</w:t>
      </w:r>
    </w:p>
    <w:p w14:paraId="0CE1EDFD" w14:textId="77777777" w:rsidR="00084FFF" w:rsidRPr="00084FFF" w:rsidRDefault="00084FFF" w:rsidP="00084FFF">
      <w:pPr>
        <w:numPr>
          <w:ilvl w:val="0"/>
          <w:numId w:val="6"/>
        </w:numPr>
        <w:ind w:firstLineChars="0"/>
      </w:pPr>
      <w:r w:rsidRPr="00084FFF">
        <w:t>机组类型判断：结合</w:t>
      </w:r>
      <w:r w:rsidRPr="00084FFF">
        <w:t>2×340MW</w:t>
      </w:r>
      <w:r w:rsidRPr="00084FFF">
        <w:t>容量、</w:t>
      </w:r>
      <w:r w:rsidRPr="00084FFF">
        <w:t>20kV</w:t>
      </w:r>
      <w:r w:rsidRPr="00084FFF">
        <w:t>额定出口电压及</w:t>
      </w:r>
      <w:r w:rsidRPr="00084FFF">
        <w:t>0.8</w:t>
      </w:r>
      <w:r w:rsidRPr="00084FFF">
        <w:t>滞后功率因数，可推导该机组大概率为火力发电机组（</w:t>
      </w:r>
      <w:r w:rsidRPr="00084FFF">
        <w:t>300MW</w:t>
      </w:r>
      <w:r w:rsidRPr="00084FFF">
        <w:t>级为火电机组主流容量等级，</w:t>
      </w:r>
      <w:r w:rsidRPr="00084FFF">
        <w:t>20kV</w:t>
      </w:r>
      <w:r w:rsidRPr="00084FFF">
        <w:t>为该等级发电机标准出口电压，与参数完全适配；也可排除水电、风电等类型，水电单机容量多为非整数等级，风电单机容量远小于</w:t>
      </w:r>
      <w:r w:rsidRPr="00084FFF">
        <w:t>340MW</w:t>
      </w:r>
      <w:r w:rsidRPr="00084FFF">
        <w:t>）</w:t>
      </w:r>
    </w:p>
    <w:p w14:paraId="5273B556" w14:textId="77777777" w:rsidR="00084FFF" w:rsidRPr="00084FFF" w:rsidRDefault="00084FFF" w:rsidP="00084FFF">
      <w:pPr>
        <w:numPr>
          <w:ilvl w:val="0"/>
          <w:numId w:val="6"/>
        </w:numPr>
        <w:ind w:firstLineChars="0"/>
      </w:pPr>
      <w:r w:rsidRPr="00084FFF">
        <w:t>升压系统配置：</w:t>
      </w:r>
      <w:r w:rsidRPr="00084FFF">
        <w:t>20kV</w:t>
      </w:r>
      <w:r w:rsidRPr="00084FFF">
        <w:t>为发电机出口低电压，无法直接并入</w:t>
      </w:r>
      <w:r w:rsidRPr="00084FFF">
        <w:t>110kV</w:t>
      </w:r>
      <w:r w:rsidRPr="00084FFF">
        <w:t>及以上高压主网，因此可推导该厂必配置升压变压器，采用</w:t>
      </w:r>
      <w:r w:rsidRPr="00084FFF">
        <w:t>“</w:t>
      </w:r>
      <w:r w:rsidRPr="00084FFF">
        <w:t>一机一变</w:t>
      </w:r>
      <w:r w:rsidRPr="00084FFF">
        <w:t>”</w:t>
      </w:r>
      <w:r w:rsidRPr="00084FFF">
        <w:t>单元制接线方式（</w:t>
      </w:r>
      <w:r w:rsidRPr="00084FFF">
        <w:t>2</w:t>
      </w:r>
      <w:r w:rsidRPr="00084FFF">
        <w:t>台机组对应</w:t>
      </w:r>
      <w:r w:rsidRPr="00084FFF">
        <w:t>2</w:t>
      </w:r>
      <w:r w:rsidRPr="00084FFF">
        <w:t>台升压变压器），变压器额定容量适配单台机组视在功率</w:t>
      </w:r>
      <w:r w:rsidRPr="00084FFF">
        <w:t>425MVA</w:t>
      </w:r>
      <w:r w:rsidRPr="00084FFF">
        <w:t>，变比为</w:t>
      </w:r>
      <w:r w:rsidRPr="00084FFF">
        <w:t>20kV/</w:t>
      </w:r>
      <w:r w:rsidRPr="00084FFF">
        <w:t>主网并网电压（如</w:t>
      </w:r>
      <w:r w:rsidRPr="00084FFF">
        <w:t>220kV</w:t>
      </w:r>
      <w:r w:rsidRPr="00084FFF">
        <w:t>、</w:t>
      </w:r>
      <w:r w:rsidRPr="00084FFF">
        <w:t>500kV</w:t>
      </w:r>
      <w:r w:rsidRPr="00084FFF">
        <w:t>，具体并网电压需结合电网规划，学术表述可写为</w:t>
      </w:r>
      <w:r w:rsidRPr="00084FFF">
        <w:t>“20kV/XX kV”</w:t>
      </w:r>
      <w:r w:rsidRPr="00084FFF">
        <w:t>）</w:t>
      </w:r>
    </w:p>
    <w:p w14:paraId="3C008773" w14:textId="77777777" w:rsidR="00084FFF" w:rsidRPr="00084FFF" w:rsidRDefault="00084FFF" w:rsidP="00084FFF">
      <w:pPr>
        <w:numPr>
          <w:ilvl w:val="0"/>
          <w:numId w:val="6"/>
        </w:numPr>
        <w:ind w:firstLineChars="0"/>
      </w:pPr>
      <w:r w:rsidRPr="00084FFF">
        <w:t>运行模式特性：最小运行方式为</w:t>
      </w:r>
      <w:r w:rsidRPr="00084FFF">
        <w:t>1</w:t>
      </w:r>
      <w:r w:rsidRPr="00084FFF">
        <w:t>台机独立运行，说明机组具备单元制运行能力，单台机组可脱离另一台独立完成启动、并网、带负荷等全流程操作，提升了供电可靠性</w:t>
      </w:r>
    </w:p>
    <w:p w14:paraId="7B590D22" w14:textId="77777777" w:rsidR="00084FFF" w:rsidRPr="00084FFF" w:rsidRDefault="00084FFF" w:rsidP="00084FFF">
      <w:pPr>
        <w:numPr>
          <w:ilvl w:val="0"/>
          <w:numId w:val="6"/>
        </w:numPr>
        <w:ind w:firstLineChars="0"/>
      </w:pPr>
      <w:r w:rsidRPr="00084FFF">
        <w:t>备用容量配置：</w:t>
      </w:r>
      <w:r w:rsidRPr="00084FFF">
        <w:t>2</w:t>
      </w:r>
      <w:r w:rsidRPr="00084FFF">
        <w:t>台机组配置形成</w:t>
      </w:r>
      <w:r w:rsidRPr="00084FFF">
        <w:t>50%</w:t>
      </w:r>
      <w:r w:rsidRPr="00084FFF">
        <w:t>备用容量（备用容量</w:t>
      </w:r>
      <w:r w:rsidRPr="00084FFF">
        <w:t>=340MW</w:t>
      </w:r>
      <w:r w:rsidRPr="00084FFF">
        <w:t>），当</w:t>
      </w:r>
      <w:r w:rsidRPr="00084FFF">
        <w:t>1</w:t>
      </w:r>
      <w:r w:rsidRPr="00084FFF">
        <w:t>台机组故障或检修时，另一台机组可正常供电，有效保障供电连续性，符合大中型发电厂可靠性设计规范</w:t>
      </w:r>
    </w:p>
    <w:p w14:paraId="2259C0B2" w14:textId="77777777" w:rsidR="00084FFF" w:rsidRPr="00084FFF" w:rsidRDefault="00084FFF" w:rsidP="00084FFF">
      <w:pPr>
        <w:ind w:firstLineChars="0" w:firstLine="0"/>
        <w:rPr>
          <w:b/>
          <w:bCs/>
        </w:rPr>
      </w:pPr>
      <w:r w:rsidRPr="00084FFF">
        <w:rPr>
          <w:b/>
          <w:bCs/>
        </w:rPr>
        <w:t>四、推导结论汇总表（直接嵌入学术报告使用）</w:t>
      </w:r>
    </w:p>
    <w:tbl>
      <w:tblPr>
        <w:tblW w:w="7500" w:type="dxa"/>
        <w:tblCellMar>
          <w:top w:w="15" w:type="dxa"/>
          <w:left w:w="15" w:type="dxa"/>
          <w:bottom w:w="15" w:type="dxa"/>
          <w:right w:w="15" w:type="dxa"/>
        </w:tblCellMar>
        <w:tblLook w:val="04A0" w:firstRow="1" w:lastRow="0" w:firstColumn="1" w:lastColumn="0" w:noHBand="0" w:noVBand="1"/>
      </w:tblPr>
      <w:tblGrid>
        <w:gridCol w:w="1364"/>
        <w:gridCol w:w="1254"/>
        <w:gridCol w:w="2441"/>
        <w:gridCol w:w="2441"/>
      </w:tblGrid>
      <w:tr w:rsidR="00084FFF" w:rsidRPr="00084FFF" w14:paraId="084C1E42" w14:textId="77777777" w:rsidTr="00084FFF">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8424381" w14:textId="77777777" w:rsidR="00084FFF" w:rsidRPr="00084FFF" w:rsidRDefault="00084FFF" w:rsidP="00084FFF">
            <w:pPr>
              <w:ind w:firstLineChars="0" w:firstLine="0"/>
            </w:pPr>
            <w:r w:rsidRPr="00084FFF">
              <w:t>推导参数</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12499B5" w14:textId="77777777" w:rsidR="00084FFF" w:rsidRPr="00084FFF" w:rsidRDefault="00084FFF" w:rsidP="00084FFF">
            <w:pPr>
              <w:ind w:firstLineChars="0" w:firstLine="0"/>
            </w:pPr>
            <w:r w:rsidRPr="00084FFF">
              <w:t>单台机组</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4299989" w14:textId="77777777" w:rsidR="00084FFF" w:rsidRPr="00084FFF" w:rsidRDefault="00084FFF" w:rsidP="00084FFF">
            <w:pPr>
              <w:ind w:firstLineChars="0" w:firstLine="0"/>
            </w:pPr>
            <w:r w:rsidRPr="00084FFF">
              <w:t>全厂最大工况（</w:t>
            </w:r>
            <w:r w:rsidRPr="00084FFF">
              <w:t>2</w:t>
            </w:r>
            <w:r w:rsidRPr="00084FFF">
              <w:t>台满发）</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AF3DC02" w14:textId="77777777" w:rsidR="00084FFF" w:rsidRPr="00084FFF" w:rsidRDefault="00084FFF" w:rsidP="00084FFF">
            <w:pPr>
              <w:ind w:firstLineChars="0" w:firstLine="0"/>
            </w:pPr>
            <w:r w:rsidRPr="00084FFF">
              <w:t>全厂最小工况（</w:t>
            </w:r>
            <w:r w:rsidRPr="00084FFF">
              <w:t>1</w:t>
            </w:r>
            <w:r w:rsidRPr="00084FFF">
              <w:t>台运行）</w:t>
            </w:r>
          </w:p>
        </w:tc>
      </w:tr>
      <w:tr w:rsidR="00084FFF" w:rsidRPr="00084FFF" w14:paraId="6590D089" w14:textId="77777777" w:rsidTr="00084FFF">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31822C" w14:textId="77777777" w:rsidR="00084FFF" w:rsidRPr="00084FFF" w:rsidRDefault="00084FFF" w:rsidP="00084FFF">
            <w:pPr>
              <w:ind w:firstLineChars="0" w:firstLine="0"/>
            </w:pPr>
            <w:r w:rsidRPr="00084FFF">
              <w:t>额定有功功率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5BB4AA" w14:textId="77777777" w:rsidR="00084FFF" w:rsidRPr="00084FFF" w:rsidRDefault="00084FFF" w:rsidP="00084FFF">
            <w:pPr>
              <w:ind w:firstLineChars="0" w:firstLine="0"/>
            </w:pPr>
            <w:r w:rsidRPr="00084FFF">
              <w:t>340 MW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2EC024" w14:textId="77777777" w:rsidR="00084FFF" w:rsidRPr="00084FFF" w:rsidRDefault="00084FFF" w:rsidP="00084FFF">
            <w:pPr>
              <w:ind w:firstLineChars="0" w:firstLine="0"/>
            </w:pPr>
            <w:r w:rsidRPr="00084FFF">
              <w:t>680 MW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8DEB83" w14:textId="77777777" w:rsidR="00084FFF" w:rsidRPr="00084FFF" w:rsidRDefault="00084FFF" w:rsidP="00084FFF">
            <w:pPr>
              <w:ind w:firstLineChars="0" w:firstLine="0"/>
            </w:pPr>
            <w:r w:rsidRPr="00084FFF">
              <w:t>340 MW</w:t>
            </w:r>
          </w:p>
        </w:tc>
      </w:tr>
      <w:tr w:rsidR="00084FFF" w:rsidRPr="00084FFF" w14:paraId="432EDF15" w14:textId="77777777" w:rsidTr="00084FFF">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9D10B3" w14:textId="77777777" w:rsidR="00084FFF" w:rsidRPr="00084FFF" w:rsidRDefault="00084FFF" w:rsidP="00084FFF">
            <w:pPr>
              <w:ind w:firstLineChars="0" w:firstLine="0"/>
            </w:pPr>
            <w:r w:rsidRPr="00084FFF">
              <w:t>额定视在功率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96A9AC" w14:textId="77777777" w:rsidR="00084FFF" w:rsidRPr="00084FFF" w:rsidRDefault="00084FFF" w:rsidP="00084FFF">
            <w:pPr>
              <w:ind w:firstLineChars="0" w:firstLine="0"/>
            </w:pPr>
            <w:r w:rsidRPr="00084FFF">
              <w:t>425 MVA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F8150E" w14:textId="77777777" w:rsidR="00084FFF" w:rsidRPr="00084FFF" w:rsidRDefault="00084FFF" w:rsidP="00084FFF">
            <w:pPr>
              <w:ind w:firstLineChars="0" w:firstLine="0"/>
            </w:pPr>
            <w:r w:rsidRPr="00084FFF">
              <w:t>850 MVA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4CB7AB" w14:textId="77777777" w:rsidR="00084FFF" w:rsidRPr="00084FFF" w:rsidRDefault="00084FFF" w:rsidP="00084FFF">
            <w:pPr>
              <w:ind w:firstLineChars="0" w:firstLine="0"/>
            </w:pPr>
            <w:r w:rsidRPr="00084FFF">
              <w:t>425 MVA</w:t>
            </w:r>
          </w:p>
        </w:tc>
      </w:tr>
      <w:tr w:rsidR="00084FFF" w:rsidRPr="00084FFF" w14:paraId="5A8F7DF5" w14:textId="77777777" w:rsidTr="00084FFF">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30F8CD" w14:textId="77777777" w:rsidR="00084FFF" w:rsidRPr="00084FFF" w:rsidRDefault="00084FFF" w:rsidP="00084FFF">
            <w:pPr>
              <w:ind w:firstLineChars="0" w:firstLine="0"/>
            </w:pPr>
            <w:r w:rsidRPr="00084FFF">
              <w:t>额定无功功率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C5B7F4" w14:textId="77777777" w:rsidR="00084FFF" w:rsidRPr="00084FFF" w:rsidRDefault="00084FFF" w:rsidP="00084FFF">
            <w:pPr>
              <w:ind w:firstLineChars="0" w:firstLine="0"/>
            </w:pPr>
            <w:r w:rsidRPr="00084FFF">
              <w:t>204 Mvar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2EB947" w14:textId="77777777" w:rsidR="00084FFF" w:rsidRPr="00084FFF" w:rsidRDefault="00084FFF" w:rsidP="00084FFF">
            <w:pPr>
              <w:ind w:firstLineChars="0" w:firstLine="0"/>
            </w:pPr>
            <w:r w:rsidRPr="00084FFF">
              <w:t>408 Mvar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867DA8" w14:textId="77777777" w:rsidR="00084FFF" w:rsidRPr="00084FFF" w:rsidRDefault="00084FFF" w:rsidP="00084FFF">
            <w:pPr>
              <w:ind w:firstLineChars="0" w:firstLine="0"/>
            </w:pPr>
            <w:r w:rsidRPr="00084FFF">
              <w:t>204 Mvar</w:t>
            </w:r>
          </w:p>
        </w:tc>
      </w:tr>
      <w:tr w:rsidR="00084FFF" w:rsidRPr="00084FFF" w14:paraId="615BD30F" w14:textId="77777777" w:rsidTr="00084FFF">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E002FC" w14:textId="77777777" w:rsidR="00084FFF" w:rsidRPr="00084FFF" w:rsidRDefault="00084FFF" w:rsidP="00084FFF">
            <w:pPr>
              <w:ind w:firstLineChars="0" w:firstLine="0"/>
            </w:pPr>
            <w:r w:rsidRPr="00084FFF">
              <w:t>额定线电流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DF555D" w14:textId="77777777" w:rsidR="00084FFF" w:rsidRPr="00084FFF" w:rsidRDefault="00084FFF" w:rsidP="00084FFF">
            <w:pPr>
              <w:ind w:firstLineChars="0" w:firstLine="0"/>
            </w:pPr>
            <w:r w:rsidRPr="00084FFF">
              <w:t>≈12270 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DAA622" w14:textId="77777777" w:rsidR="00084FFF" w:rsidRPr="00084FFF" w:rsidRDefault="00084FFF" w:rsidP="00084FFF">
            <w:pPr>
              <w:ind w:firstLineChars="0" w:firstLine="0"/>
            </w:pPr>
            <w:r w:rsidRPr="00084FFF">
              <w:t>≈24540 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24158E" w14:textId="77777777" w:rsidR="00084FFF" w:rsidRPr="00084FFF" w:rsidRDefault="00084FFF" w:rsidP="00084FFF">
            <w:pPr>
              <w:ind w:firstLineChars="0" w:firstLine="0"/>
            </w:pPr>
            <w:r w:rsidRPr="00084FFF">
              <w:t>≈12270 A</w:t>
            </w:r>
          </w:p>
        </w:tc>
      </w:tr>
      <w:tr w:rsidR="00084FFF" w:rsidRPr="00084FFF" w14:paraId="047BDC85" w14:textId="77777777" w:rsidTr="00084FFF">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BCC4A3" w14:textId="77777777" w:rsidR="00084FFF" w:rsidRPr="00084FFF" w:rsidRDefault="00084FFF" w:rsidP="00084FFF">
            <w:pPr>
              <w:ind w:firstLineChars="0" w:firstLine="0"/>
            </w:pPr>
            <w:r w:rsidRPr="00084FFF">
              <w:t>出口额定电压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D0610D" w14:textId="77777777" w:rsidR="00084FFF" w:rsidRPr="00084FFF" w:rsidRDefault="00084FFF" w:rsidP="00084FFF">
            <w:pPr>
              <w:ind w:firstLineChars="0" w:firstLine="0"/>
            </w:pPr>
            <w:r w:rsidRPr="00084FFF">
              <w:t>20 kV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2826A3" w14:textId="77777777" w:rsidR="00084FFF" w:rsidRPr="00084FFF" w:rsidRDefault="00084FFF" w:rsidP="00084FFF">
            <w:pPr>
              <w:ind w:firstLineChars="0" w:firstLine="0"/>
            </w:pPr>
            <w:r w:rsidRPr="00084FFF">
              <w:t>20 kV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5EF8CF" w14:textId="77777777" w:rsidR="00084FFF" w:rsidRPr="00084FFF" w:rsidRDefault="00084FFF" w:rsidP="00084FFF">
            <w:pPr>
              <w:ind w:firstLineChars="0" w:firstLine="0"/>
            </w:pPr>
            <w:r w:rsidRPr="00084FFF">
              <w:t>20 kV</w:t>
            </w:r>
          </w:p>
        </w:tc>
      </w:tr>
      <w:tr w:rsidR="00084FFF" w:rsidRPr="00084FFF" w14:paraId="62EE7C61" w14:textId="77777777" w:rsidTr="00084FFF">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C77A17" w14:textId="77777777" w:rsidR="00084FFF" w:rsidRPr="00084FFF" w:rsidRDefault="00084FFF" w:rsidP="00084FFF">
            <w:pPr>
              <w:ind w:firstLineChars="0" w:firstLine="0"/>
            </w:pPr>
            <w:r w:rsidRPr="00084FFF">
              <w:t>额定功率因数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A3786E" w14:textId="77777777" w:rsidR="00084FFF" w:rsidRPr="00084FFF" w:rsidRDefault="00084FFF" w:rsidP="00084FFF">
            <w:pPr>
              <w:ind w:firstLineChars="0" w:firstLine="0"/>
            </w:pPr>
            <w:r w:rsidRPr="00084FFF">
              <w:t>0.8</w:t>
            </w:r>
            <w:r w:rsidRPr="00084FFF">
              <w:t>（滞后）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4FF704" w14:textId="77777777" w:rsidR="00084FFF" w:rsidRPr="00084FFF" w:rsidRDefault="00084FFF" w:rsidP="00084FFF">
            <w:pPr>
              <w:ind w:firstLineChars="0" w:firstLine="0"/>
            </w:pPr>
            <w:r w:rsidRPr="00084FFF">
              <w:t>0.8</w:t>
            </w:r>
            <w:r w:rsidRPr="00084FFF">
              <w:t>（滞后）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C4333D" w14:textId="77777777" w:rsidR="00084FFF" w:rsidRPr="00084FFF" w:rsidRDefault="00084FFF" w:rsidP="00084FFF">
            <w:pPr>
              <w:ind w:firstLineChars="0" w:firstLine="0"/>
            </w:pPr>
            <w:r w:rsidRPr="00084FFF">
              <w:t>0.8</w:t>
            </w:r>
            <w:r w:rsidRPr="00084FFF">
              <w:t>（滞后）</w:t>
            </w:r>
          </w:p>
        </w:tc>
      </w:tr>
    </w:tbl>
    <w:p w14:paraId="7226918B" w14:textId="77777777" w:rsidR="00084FFF" w:rsidRPr="00084FFF" w:rsidRDefault="00084FFF" w:rsidP="00084FFF">
      <w:pPr>
        <w:ind w:firstLineChars="0" w:firstLine="0"/>
        <w:rPr>
          <w:b/>
          <w:bCs/>
        </w:rPr>
      </w:pPr>
      <w:r w:rsidRPr="00084FFF">
        <w:rPr>
          <w:b/>
          <w:bCs/>
        </w:rPr>
        <w:t>五、推导说明（学术引用必备）</w:t>
      </w:r>
    </w:p>
    <w:p w14:paraId="4CAA6872" w14:textId="77777777" w:rsidR="00084FFF" w:rsidRPr="00084FFF" w:rsidRDefault="00084FFF" w:rsidP="00084FFF">
      <w:pPr>
        <w:ind w:firstLineChars="0" w:firstLine="0"/>
      </w:pPr>
      <w:r w:rsidRPr="00084FFF">
        <w:t xml:space="preserve">1. </w:t>
      </w:r>
      <w:r w:rsidRPr="00084FFF">
        <w:t>本补充说明所有推导结果基于</w:t>
      </w:r>
      <w:r w:rsidRPr="00084FFF">
        <w:t>“</w:t>
      </w:r>
      <w:r w:rsidRPr="00084FFF">
        <w:t>机组额定出力运行</w:t>
      </w:r>
      <w:r w:rsidRPr="00084FFF">
        <w:t>”</w:t>
      </w:r>
      <w:r w:rsidRPr="00084FFF">
        <w:t>假设，若机组实际运行中降出力，有功功率、视在功率、无功功率及额定电流将按比例同步降低；</w:t>
      </w:r>
    </w:p>
    <w:p w14:paraId="4075CD6F" w14:textId="77777777" w:rsidR="00084FFF" w:rsidRPr="00084FFF" w:rsidRDefault="00084FFF" w:rsidP="00084FFF">
      <w:pPr>
        <w:ind w:firstLineChars="0" w:firstLine="0"/>
      </w:pPr>
      <w:r w:rsidRPr="00084FFF">
        <w:t xml:space="preserve">2. </w:t>
      </w:r>
      <w:r w:rsidRPr="00084FFF">
        <w:t>无功功率推导基于额定功率因数</w:t>
      </w:r>
      <w:r w:rsidRPr="00084FFF">
        <w:t>cosφ=0.8</w:t>
      </w:r>
      <w:r w:rsidRPr="00084FFF">
        <w:t>，对应</w:t>
      </w:r>
      <w:r w:rsidRPr="00084FFF">
        <w:t>tanφ=0.6</w:t>
      </w:r>
      <w:r w:rsidRPr="00084FFF">
        <w:t>，若电网需求导致功率因数调整，无功功率需重新按公式计算；</w:t>
      </w:r>
    </w:p>
    <w:p w14:paraId="3F7046FD" w14:textId="5DACD952" w:rsidR="00084FFF" w:rsidRDefault="00084FFF" w:rsidP="00E605E5">
      <w:pPr>
        <w:ind w:firstLineChars="0" w:firstLine="0"/>
      </w:pPr>
      <w:r w:rsidRPr="00084FFF">
        <w:lastRenderedPageBreak/>
        <w:t xml:space="preserve">3. </w:t>
      </w:r>
      <w:r w:rsidRPr="00084FFF">
        <w:t>升压变压器并网电压、机组最低技术出力、厂用电精确容量等参数，需以电厂实际设计图纸或机组技术手册为准，本文相关推导为行业常规适配值，学术引用时需注明</w:t>
      </w:r>
      <w:r w:rsidRPr="00084FFF">
        <w:t>“</w:t>
      </w:r>
      <w:r w:rsidRPr="00084FFF">
        <w:t>基于行业常规推导</w:t>
      </w:r>
      <w:r w:rsidRPr="00084FFF">
        <w:t>”</w:t>
      </w:r>
      <w:r w:rsidRPr="00084FFF">
        <w:t>。</w:t>
      </w:r>
      <w:r>
        <w:br w:type="page"/>
      </w:r>
    </w:p>
    <w:p w14:paraId="279897B1" w14:textId="77777777" w:rsidR="00247DFB" w:rsidRPr="00247DFB" w:rsidRDefault="00247DFB" w:rsidP="00247DFB">
      <w:pPr>
        <w:ind w:firstLineChars="0" w:firstLine="0"/>
        <w:rPr>
          <w:b/>
          <w:bCs/>
        </w:rPr>
      </w:pPr>
      <w:r w:rsidRPr="00247DFB">
        <w:rPr>
          <w:b/>
          <w:bCs/>
        </w:rPr>
        <w:lastRenderedPageBreak/>
        <w:t>发电厂</w:t>
      </w:r>
      <w:r w:rsidRPr="00247DFB">
        <w:rPr>
          <w:b/>
          <w:bCs/>
        </w:rPr>
        <w:t>2×340MW</w:t>
      </w:r>
      <w:r w:rsidRPr="00247DFB">
        <w:rPr>
          <w:b/>
          <w:bCs/>
        </w:rPr>
        <w:t>机组额定功率因数</w:t>
      </w:r>
      <w:r w:rsidRPr="00247DFB">
        <w:rPr>
          <w:b/>
          <w:bCs/>
        </w:rPr>
        <w:t>0.8</w:t>
      </w:r>
      <w:r w:rsidRPr="00247DFB">
        <w:rPr>
          <w:b/>
          <w:bCs/>
        </w:rPr>
        <w:t>滞后的原因分析</w:t>
      </w:r>
    </w:p>
    <w:p w14:paraId="24003812" w14:textId="77777777" w:rsidR="00247DFB" w:rsidRPr="00247DFB" w:rsidRDefault="00247DFB" w:rsidP="00247DFB">
      <w:pPr>
        <w:ind w:firstLineChars="0" w:firstLine="0"/>
      </w:pPr>
      <w:r w:rsidRPr="00247DFB">
        <w:t>本文针对该发电厂</w:t>
      </w:r>
      <w:r w:rsidRPr="00247DFB">
        <w:t>2×340MW</w:t>
      </w:r>
      <w:r w:rsidRPr="00247DFB">
        <w:t>、额定电压</w:t>
      </w:r>
      <w:r w:rsidRPr="00247DFB">
        <w:t>20kV</w:t>
      </w:r>
      <w:r w:rsidRPr="00247DFB">
        <w:t>、额定功率因数</w:t>
      </w:r>
      <w:r w:rsidRPr="00247DFB">
        <w:t>cosφₙ=0.8</w:t>
      </w:r>
      <w:r w:rsidRPr="00247DFB">
        <w:t>的核心参数，从功率因数本质定义、机组固有运行特性、电力系统安全稳定要求及行业规范强制要求四个核心维度，系统分析额定功率因数</w:t>
      </w:r>
      <w:r w:rsidRPr="00247DFB">
        <w:t>0.8</w:t>
      </w:r>
      <w:r w:rsidRPr="00247DFB">
        <w:t>必为滞后特性的原因，内容适配学术报告、答辩等正式场景，可直接引用。</w:t>
      </w:r>
    </w:p>
    <w:p w14:paraId="3773CB0E" w14:textId="77777777" w:rsidR="00247DFB" w:rsidRPr="00247DFB" w:rsidRDefault="00247DFB" w:rsidP="00247DFB">
      <w:pPr>
        <w:ind w:firstLineChars="0" w:firstLine="0"/>
        <w:rPr>
          <w:b/>
          <w:bCs/>
        </w:rPr>
      </w:pPr>
      <w:r w:rsidRPr="00247DFB">
        <w:rPr>
          <w:b/>
          <w:bCs/>
        </w:rPr>
        <w:t>一、功率因数</w:t>
      </w:r>
      <w:r w:rsidRPr="00247DFB">
        <w:rPr>
          <w:b/>
          <w:bCs/>
        </w:rPr>
        <w:t>“</w:t>
      </w:r>
      <w:r w:rsidRPr="00247DFB">
        <w:rPr>
          <w:b/>
          <w:bCs/>
        </w:rPr>
        <w:t>滞后</w:t>
      </w:r>
      <w:r w:rsidRPr="00247DFB">
        <w:rPr>
          <w:b/>
          <w:bCs/>
        </w:rPr>
        <w:t>/</w:t>
      </w:r>
      <w:r w:rsidRPr="00247DFB">
        <w:rPr>
          <w:b/>
          <w:bCs/>
        </w:rPr>
        <w:t>超前</w:t>
      </w:r>
      <w:r w:rsidRPr="00247DFB">
        <w:rPr>
          <w:b/>
          <w:bCs/>
        </w:rPr>
        <w:t>”</w:t>
      </w:r>
      <w:r w:rsidRPr="00247DFB">
        <w:rPr>
          <w:b/>
          <w:bCs/>
        </w:rPr>
        <w:t>的本质定义</w:t>
      </w:r>
    </w:p>
    <w:p w14:paraId="70419A9F" w14:textId="77777777" w:rsidR="00247DFB" w:rsidRPr="00247DFB" w:rsidRDefault="00247DFB" w:rsidP="00247DFB">
      <w:pPr>
        <w:ind w:firstLineChars="0" w:firstLine="0"/>
      </w:pPr>
      <w:r w:rsidRPr="00247DFB">
        <w:t>功率因数是交流电路中电压与电流相位差</w:t>
      </w:r>
      <w:r w:rsidRPr="00247DFB">
        <w:t>φ</w:t>
      </w:r>
      <w:r w:rsidRPr="00247DFB">
        <w:t>的余弦值（</w:t>
      </w:r>
      <w:r w:rsidRPr="00247DFB">
        <w:t>cosφ</w:t>
      </w:r>
      <w:r w:rsidRPr="00247DFB">
        <w:t>），其</w:t>
      </w:r>
      <w:r w:rsidRPr="00247DFB">
        <w:t>“</w:t>
      </w:r>
      <w:r w:rsidRPr="00247DFB">
        <w:t>滞后</w:t>
      </w:r>
      <w:r w:rsidRPr="00247DFB">
        <w:t>”</w:t>
      </w:r>
      <w:r w:rsidRPr="00247DFB">
        <w:t>或</w:t>
      </w:r>
      <w:r w:rsidRPr="00247DFB">
        <w:t>“</w:t>
      </w:r>
      <w:r w:rsidRPr="00247DFB">
        <w:t>超前</w:t>
      </w:r>
      <w:r w:rsidRPr="00247DFB">
        <w:t>”</w:t>
      </w:r>
      <w:r w:rsidRPr="00247DFB">
        <w:t>的判定核心的是电流相对电压的相位关系，且发电侧与用电侧的特性存在明确差异，具体定义如下：</w:t>
      </w:r>
    </w:p>
    <w:p w14:paraId="1FD5AAFE" w14:textId="77777777" w:rsidR="00247DFB" w:rsidRPr="00247DFB" w:rsidRDefault="00247DFB" w:rsidP="00247DFB">
      <w:pPr>
        <w:numPr>
          <w:ilvl w:val="0"/>
          <w:numId w:val="7"/>
        </w:numPr>
        <w:ind w:firstLineChars="0"/>
      </w:pPr>
      <w:r w:rsidRPr="00247DFB">
        <w:t>滞后功率因数（</w:t>
      </w:r>
      <w:r w:rsidRPr="00247DFB">
        <w:t>cosφ</w:t>
      </w:r>
      <w:r w:rsidRPr="00247DFB">
        <w:t>滞后）：电流相位滞后于电压相位（相位差</w:t>
      </w:r>
      <w:r w:rsidRPr="00247DFB">
        <w:t>φ&gt;0</w:t>
      </w:r>
      <w:r w:rsidRPr="00247DFB">
        <w:t>），对应设备为感性负载</w:t>
      </w:r>
      <w:r w:rsidRPr="00247DFB">
        <w:t>/</w:t>
      </w:r>
      <w:r w:rsidRPr="00247DFB">
        <w:t>设备，此时设备需从系统吸收感性无功或向系统输出感性无功；</w:t>
      </w:r>
    </w:p>
    <w:p w14:paraId="630D9508" w14:textId="77777777" w:rsidR="00247DFB" w:rsidRPr="00247DFB" w:rsidRDefault="00247DFB" w:rsidP="00247DFB">
      <w:pPr>
        <w:numPr>
          <w:ilvl w:val="0"/>
          <w:numId w:val="7"/>
        </w:numPr>
        <w:ind w:firstLineChars="0"/>
      </w:pPr>
      <w:r w:rsidRPr="00247DFB">
        <w:t>超前功率因数（</w:t>
      </w:r>
      <w:r w:rsidRPr="00247DFB">
        <w:t>cosφ</w:t>
      </w:r>
      <w:r w:rsidRPr="00247DFB">
        <w:t>超前）：电流相位超前于电压相位（相位差</w:t>
      </w:r>
      <w:r w:rsidRPr="00247DFB">
        <w:t>φ&lt;0</w:t>
      </w:r>
      <w:r w:rsidRPr="00247DFB">
        <w:t>），对应设备为容性负载</w:t>
      </w:r>
      <w:r w:rsidRPr="00247DFB">
        <w:t>/</w:t>
      </w:r>
      <w:r w:rsidRPr="00247DFB">
        <w:t>设备，此时设备需从系统吸收容性无功或向系统输出容性无功。</w:t>
      </w:r>
    </w:p>
    <w:p w14:paraId="1B1B4E0B" w14:textId="77777777" w:rsidR="00247DFB" w:rsidRPr="00247DFB" w:rsidRDefault="00247DFB" w:rsidP="00247DFB">
      <w:pPr>
        <w:ind w:firstLineChars="0" w:firstLine="0"/>
      </w:pPr>
      <w:r w:rsidRPr="00247DFB">
        <w:t>关键前提：该发电厂</w:t>
      </w:r>
      <w:r w:rsidRPr="00247DFB">
        <w:t>2×340MW</w:t>
      </w:r>
      <w:r w:rsidRPr="00247DFB">
        <w:t>机组为同步发电机（</w:t>
      </w:r>
      <w:r w:rsidRPr="00247DFB">
        <w:t>300MW</w:t>
      </w:r>
      <w:r w:rsidRPr="00247DFB">
        <w:t>级主力发电机组主流类型），同步发电机属于感性核心设备，这是其功率因数必然滞后的根本基础。</w:t>
      </w:r>
    </w:p>
    <w:p w14:paraId="018DB253" w14:textId="77777777" w:rsidR="00247DFB" w:rsidRPr="00247DFB" w:rsidRDefault="00247DFB" w:rsidP="00247DFB">
      <w:pPr>
        <w:ind w:firstLineChars="0" w:firstLine="0"/>
        <w:rPr>
          <w:b/>
          <w:bCs/>
        </w:rPr>
      </w:pPr>
      <w:r w:rsidRPr="00247DFB">
        <w:rPr>
          <w:b/>
          <w:bCs/>
        </w:rPr>
        <w:t>二、核心原因一：同步发电机的固有运行特性决定必为滞后</w:t>
      </w:r>
    </w:p>
    <w:p w14:paraId="33FEC1B7" w14:textId="77777777" w:rsidR="00247DFB" w:rsidRPr="00247DFB" w:rsidRDefault="00247DFB" w:rsidP="00247DFB">
      <w:pPr>
        <w:ind w:firstLineChars="0" w:firstLine="0"/>
      </w:pPr>
      <w:r w:rsidRPr="00247DFB">
        <w:t>该发电厂</w:t>
      </w:r>
      <w:r w:rsidRPr="00247DFB">
        <w:t>340MW</w:t>
      </w:r>
      <w:r w:rsidRPr="00247DFB">
        <w:t>机组大概率为火电同步发电机，其发电原理与功能定位决定了必须以滞后功率因数运行，</w:t>
      </w:r>
      <w:r w:rsidRPr="00247DFB">
        <w:t>0.8</w:t>
      </w:r>
      <w:r w:rsidRPr="00247DFB">
        <w:t>滞后是额定工况下的最优设计，具体分析如下：</w:t>
      </w:r>
    </w:p>
    <w:p w14:paraId="4F5A5FB9" w14:textId="77777777" w:rsidR="00247DFB" w:rsidRPr="00247DFB" w:rsidRDefault="00247DFB" w:rsidP="00247DFB">
      <w:pPr>
        <w:ind w:firstLineChars="0" w:firstLine="0"/>
        <w:rPr>
          <w:b/>
          <w:bCs/>
        </w:rPr>
      </w:pPr>
      <w:r w:rsidRPr="00247DFB">
        <w:rPr>
          <w:b/>
          <w:bCs/>
        </w:rPr>
        <w:t xml:space="preserve">1. </w:t>
      </w:r>
      <w:r w:rsidRPr="00247DFB">
        <w:rPr>
          <w:b/>
          <w:bCs/>
        </w:rPr>
        <w:t>励磁建立磁场的感性本质</w:t>
      </w:r>
    </w:p>
    <w:p w14:paraId="5917242B" w14:textId="77777777" w:rsidR="00247DFB" w:rsidRPr="00247DFB" w:rsidRDefault="00247DFB" w:rsidP="00247DFB">
      <w:pPr>
        <w:ind w:firstLineChars="0" w:firstLine="0"/>
      </w:pPr>
      <w:r w:rsidRPr="00247DFB">
        <w:t>同步发电机发电的核心逻辑是</w:t>
      </w:r>
      <w:r w:rsidRPr="00247DFB">
        <w:t>“</w:t>
      </w:r>
      <w:r w:rsidRPr="00247DFB">
        <w:t>通过励磁电流建立磁场，转子磁场切割定子绕组产生感应电动势</w:t>
      </w:r>
      <w:r w:rsidRPr="00247DFB">
        <w:t>”</w:t>
      </w:r>
      <w:r w:rsidRPr="00247DFB">
        <w:t>。为建立发电所需的磁场，励磁系统必须向发电机转子通入直流励磁电流，由此形成的磁场为感性磁场。根据电磁感应定律，感性磁场下，发电机定子输出电流的相位必然滞后于定子电压相位，天然形成感性工况，对应功率因数滞后。</w:t>
      </w:r>
    </w:p>
    <w:p w14:paraId="67D3739D" w14:textId="77777777" w:rsidR="00247DFB" w:rsidRPr="00247DFB" w:rsidRDefault="00247DFB" w:rsidP="00247DFB">
      <w:pPr>
        <w:ind w:firstLineChars="0" w:firstLine="0"/>
        <w:rPr>
          <w:b/>
          <w:bCs/>
        </w:rPr>
      </w:pPr>
      <w:r w:rsidRPr="00247DFB">
        <w:rPr>
          <w:b/>
          <w:bCs/>
        </w:rPr>
        <w:t xml:space="preserve">2. </w:t>
      </w:r>
      <w:r w:rsidRPr="00247DFB">
        <w:rPr>
          <w:b/>
          <w:bCs/>
        </w:rPr>
        <w:t>滞后运行是</w:t>
      </w:r>
      <w:r w:rsidRPr="00247DFB">
        <w:rPr>
          <w:b/>
          <w:bCs/>
        </w:rPr>
        <w:t>“</w:t>
      </w:r>
      <w:r w:rsidRPr="00247DFB">
        <w:rPr>
          <w:b/>
          <w:bCs/>
        </w:rPr>
        <w:t>有功</w:t>
      </w:r>
      <w:r w:rsidRPr="00247DFB">
        <w:rPr>
          <w:b/>
          <w:bCs/>
        </w:rPr>
        <w:t>+</w:t>
      </w:r>
      <w:r w:rsidRPr="00247DFB">
        <w:rPr>
          <w:b/>
          <w:bCs/>
        </w:rPr>
        <w:t>无功双输出</w:t>
      </w:r>
      <w:r w:rsidRPr="00247DFB">
        <w:rPr>
          <w:b/>
          <w:bCs/>
        </w:rPr>
        <w:t>”</w:t>
      </w:r>
      <w:r w:rsidRPr="00247DFB">
        <w:rPr>
          <w:b/>
          <w:bCs/>
        </w:rPr>
        <w:t>的前提</w:t>
      </w:r>
    </w:p>
    <w:p w14:paraId="360740C0" w14:textId="77777777" w:rsidR="00247DFB" w:rsidRPr="00247DFB" w:rsidRDefault="00247DFB" w:rsidP="00247DFB">
      <w:pPr>
        <w:ind w:firstLineChars="0" w:firstLine="0"/>
      </w:pPr>
      <w:r w:rsidRPr="00247DFB">
        <w:t>同步发电机的核心职责不仅是向电网输送有功功率（单台</w:t>
      </w:r>
      <w:r w:rsidRPr="00247DFB">
        <w:t>340MW</w:t>
      </w:r>
      <w:r w:rsidRPr="00247DFB">
        <w:t>），更需向电网输出无功功率以支撑电网电压稳定。只有在滞后功率因数工况下，同步发电机才能同时实现有功功率和无功功率的输出；若进入超前功率因数工况，发电机将丧失无功输出能力，反而会从电网吸收无功功率，违背发电侧</w:t>
      </w:r>
      <w:r w:rsidRPr="00247DFB">
        <w:t>“</w:t>
      </w:r>
      <w:r w:rsidRPr="00247DFB">
        <w:t>支撑电网电压</w:t>
      </w:r>
      <w:r w:rsidRPr="00247DFB">
        <w:t>”</w:t>
      </w:r>
      <w:r w:rsidRPr="00247DFB">
        <w:t>的核心功能定位。</w:t>
      </w:r>
    </w:p>
    <w:p w14:paraId="4F4BE31C" w14:textId="77777777" w:rsidR="00247DFB" w:rsidRPr="00247DFB" w:rsidRDefault="00247DFB" w:rsidP="00247DFB">
      <w:pPr>
        <w:ind w:firstLineChars="0" w:firstLine="0"/>
        <w:rPr>
          <w:b/>
          <w:bCs/>
        </w:rPr>
      </w:pPr>
      <w:r w:rsidRPr="00247DFB">
        <w:rPr>
          <w:b/>
          <w:bCs/>
        </w:rPr>
        <w:t>3. 0.8</w:t>
      </w:r>
      <w:r w:rsidRPr="00247DFB">
        <w:rPr>
          <w:b/>
          <w:bCs/>
        </w:rPr>
        <w:t>滞后是</w:t>
      </w:r>
      <w:r w:rsidRPr="00247DFB">
        <w:rPr>
          <w:b/>
          <w:bCs/>
        </w:rPr>
        <w:t>“</w:t>
      </w:r>
      <w:r w:rsidRPr="00247DFB">
        <w:rPr>
          <w:b/>
          <w:bCs/>
        </w:rPr>
        <w:t>有功</w:t>
      </w:r>
      <w:r w:rsidRPr="00247DFB">
        <w:rPr>
          <w:b/>
          <w:bCs/>
        </w:rPr>
        <w:t>-</w:t>
      </w:r>
      <w:r w:rsidRPr="00247DFB">
        <w:rPr>
          <w:b/>
          <w:bCs/>
        </w:rPr>
        <w:t>无功</w:t>
      </w:r>
      <w:r w:rsidRPr="00247DFB">
        <w:rPr>
          <w:b/>
          <w:bCs/>
        </w:rPr>
        <w:t>”</w:t>
      </w:r>
      <w:r w:rsidRPr="00247DFB">
        <w:rPr>
          <w:b/>
          <w:bCs/>
        </w:rPr>
        <w:t>的最优工程匹配</w:t>
      </w:r>
    </w:p>
    <w:p w14:paraId="2D548F73" w14:textId="77777777" w:rsidR="00247DFB" w:rsidRPr="00247DFB" w:rsidRDefault="00247DFB" w:rsidP="00247DFB">
      <w:pPr>
        <w:ind w:firstLineChars="0" w:firstLine="0"/>
      </w:pPr>
      <w:r w:rsidRPr="00247DFB">
        <w:t>300MW</w:t>
      </w:r>
      <w:r w:rsidRPr="00247DFB">
        <w:t>级火电机组的额定容量的固定，工程设计中需平衡有功出力与无功出力的关系。</w:t>
      </w:r>
      <w:r w:rsidRPr="00247DFB">
        <w:t>cosφₙ=0.8</w:t>
      </w:r>
      <w:r w:rsidRPr="00247DFB">
        <w:t>滞后是经过长期实践验证的最优额定值：既保证了有功出力（</w:t>
      </w:r>
      <w:r w:rsidRPr="00247DFB">
        <w:t>340MW</w:t>
      </w:r>
      <w:r w:rsidRPr="00247DFB">
        <w:t>）的最大化利用，又能输出足额无功功率（单台</w:t>
      </w:r>
      <w:r w:rsidRPr="00247DFB">
        <w:t>204Mvar</w:t>
      </w:r>
      <w:r w:rsidRPr="00247DFB">
        <w:t>）以满足电网调压需求。若将额定功率因数设定为</w:t>
      </w:r>
      <w:r w:rsidRPr="00247DFB">
        <w:t>1.0</w:t>
      </w:r>
      <w:r w:rsidRPr="00247DFB">
        <w:t>（无相位差），发电机虽能输出最大有功，但无法输出无功，会导致电网电压失去支撑；若设定为更低的滞后值（如</w:t>
      </w:r>
      <w:r w:rsidRPr="00247DFB">
        <w:t>0.7</w:t>
      </w:r>
      <w:r w:rsidRPr="00247DFB">
        <w:t>），则会牺牲有功出力，造成设备容量浪费。</w:t>
      </w:r>
    </w:p>
    <w:p w14:paraId="2010064C" w14:textId="77777777" w:rsidR="00247DFB" w:rsidRPr="00247DFB" w:rsidRDefault="00247DFB" w:rsidP="00247DFB">
      <w:pPr>
        <w:ind w:firstLineChars="0" w:firstLine="0"/>
        <w:rPr>
          <w:b/>
          <w:bCs/>
        </w:rPr>
      </w:pPr>
      <w:r w:rsidRPr="00247DFB">
        <w:rPr>
          <w:b/>
          <w:bCs/>
        </w:rPr>
        <w:t>三、核心原因二：电力系统安全稳定的强制要求</w:t>
      </w:r>
    </w:p>
    <w:p w14:paraId="21CE4B15" w14:textId="77777777" w:rsidR="00247DFB" w:rsidRPr="00247DFB" w:rsidRDefault="00247DFB" w:rsidP="00247DFB">
      <w:pPr>
        <w:ind w:firstLineChars="0" w:firstLine="0"/>
      </w:pPr>
      <w:r w:rsidRPr="00247DFB">
        <w:t>电力系统对发电侧、用电侧的功率因数有明确的功能分工，该发电厂作为</w:t>
      </w:r>
      <w:r w:rsidRPr="00247DFB">
        <w:t>2×340MW</w:t>
      </w:r>
      <w:r w:rsidRPr="00247DFB">
        <w:t>主力发电单元，必须以滞后功率因数运行，这是保障电网安全稳定的硬性要求：</w:t>
      </w:r>
    </w:p>
    <w:p w14:paraId="02232452" w14:textId="77777777" w:rsidR="00247DFB" w:rsidRPr="00247DFB" w:rsidRDefault="00247DFB" w:rsidP="00247DFB">
      <w:pPr>
        <w:ind w:firstLineChars="0" w:firstLine="0"/>
        <w:rPr>
          <w:b/>
          <w:bCs/>
        </w:rPr>
      </w:pPr>
      <w:r w:rsidRPr="00247DFB">
        <w:rPr>
          <w:b/>
          <w:bCs/>
        </w:rPr>
        <w:t xml:space="preserve">1. </w:t>
      </w:r>
      <w:r w:rsidRPr="00247DFB">
        <w:rPr>
          <w:b/>
          <w:bCs/>
        </w:rPr>
        <w:t>电力系统</w:t>
      </w:r>
      <w:r w:rsidRPr="00247DFB">
        <w:rPr>
          <w:b/>
          <w:bCs/>
        </w:rPr>
        <w:t>“</w:t>
      </w:r>
      <w:r w:rsidRPr="00247DFB">
        <w:rPr>
          <w:b/>
          <w:bCs/>
        </w:rPr>
        <w:t>无功平衡</w:t>
      </w:r>
      <w:r w:rsidRPr="00247DFB">
        <w:rPr>
          <w:b/>
          <w:bCs/>
        </w:rPr>
        <w:t>”</w:t>
      </w:r>
      <w:r w:rsidRPr="00247DFB">
        <w:rPr>
          <w:b/>
          <w:bCs/>
        </w:rPr>
        <w:t>的分工逻辑</w:t>
      </w:r>
    </w:p>
    <w:p w14:paraId="19352067" w14:textId="77777777" w:rsidR="00247DFB" w:rsidRPr="00247DFB" w:rsidRDefault="00247DFB" w:rsidP="00247DFB">
      <w:pPr>
        <w:ind w:firstLineChars="0" w:firstLine="0"/>
      </w:pPr>
      <w:r w:rsidRPr="00247DFB">
        <w:t>电力系统的正常运行依赖</w:t>
      </w:r>
      <w:r w:rsidRPr="00247DFB">
        <w:t>“</w:t>
      </w:r>
      <w:r w:rsidRPr="00247DFB">
        <w:t>有功平衡</w:t>
      </w:r>
      <w:r w:rsidRPr="00247DFB">
        <w:t>”</w:t>
      </w:r>
      <w:r w:rsidRPr="00247DFB">
        <w:t>与</w:t>
      </w:r>
      <w:r w:rsidRPr="00247DFB">
        <w:t>“</w:t>
      </w:r>
      <w:r w:rsidRPr="00247DFB">
        <w:t>无功平衡</w:t>
      </w:r>
      <w:r w:rsidRPr="00247DFB">
        <w:t>”</w:t>
      </w:r>
      <w:r w:rsidRPr="00247DFB">
        <w:t>，其中无功平衡直接决定电网电压稳定，且存在明确的</w:t>
      </w:r>
      <w:r w:rsidRPr="00247DFB">
        <w:t>“</w:t>
      </w:r>
      <w:r w:rsidRPr="00247DFB">
        <w:t>供</w:t>
      </w:r>
      <w:r w:rsidRPr="00247DFB">
        <w:t>-</w:t>
      </w:r>
      <w:r w:rsidRPr="00247DFB">
        <w:t>耗</w:t>
      </w:r>
      <w:r w:rsidRPr="00247DFB">
        <w:t>”</w:t>
      </w:r>
      <w:r w:rsidRPr="00247DFB">
        <w:t>分工：</w:t>
      </w:r>
    </w:p>
    <w:p w14:paraId="2628D541" w14:textId="77777777" w:rsidR="00247DFB" w:rsidRPr="00247DFB" w:rsidRDefault="00247DFB" w:rsidP="00247DFB">
      <w:pPr>
        <w:numPr>
          <w:ilvl w:val="0"/>
          <w:numId w:val="8"/>
        </w:numPr>
        <w:ind w:firstLineChars="0"/>
      </w:pPr>
      <w:r w:rsidRPr="00247DFB">
        <w:t>用电侧（工业企业、居民用户）：主流负载为感性负载（如电动机、空调、变压器等），运行时会大量消耗系统无功功率，若无功补充不足，将导致电网电压下降；</w:t>
      </w:r>
    </w:p>
    <w:p w14:paraId="0789F42F" w14:textId="77777777" w:rsidR="00247DFB" w:rsidRPr="00247DFB" w:rsidRDefault="00247DFB" w:rsidP="00247DFB">
      <w:pPr>
        <w:numPr>
          <w:ilvl w:val="0"/>
          <w:numId w:val="8"/>
        </w:numPr>
        <w:ind w:firstLineChars="0"/>
      </w:pPr>
      <w:r w:rsidRPr="00247DFB">
        <w:t>发电侧（主力发电厂）：必须承担</w:t>
      </w:r>
      <w:r w:rsidRPr="00247DFB">
        <w:t>“</w:t>
      </w:r>
      <w:r w:rsidRPr="00247DFB">
        <w:t>补充无功、支撑电压</w:t>
      </w:r>
      <w:r w:rsidRPr="00247DFB">
        <w:t>”</w:t>
      </w:r>
      <w:r w:rsidRPr="00247DFB">
        <w:t>的核心责任，而只有滞后功率因数运行时，发电机才能向电网输送感性无功功率，刚好抵消用电侧的无功消耗，维持电网无功平衡与电压稳定。</w:t>
      </w:r>
    </w:p>
    <w:p w14:paraId="5269732F" w14:textId="77777777" w:rsidR="00247DFB" w:rsidRPr="00247DFB" w:rsidRDefault="00247DFB" w:rsidP="00247DFB">
      <w:pPr>
        <w:ind w:firstLineChars="0" w:firstLine="0"/>
        <w:rPr>
          <w:b/>
          <w:bCs/>
        </w:rPr>
      </w:pPr>
      <w:r w:rsidRPr="00247DFB">
        <w:rPr>
          <w:b/>
          <w:bCs/>
        </w:rPr>
        <w:lastRenderedPageBreak/>
        <w:t xml:space="preserve">2. </w:t>
      </w:r>
      <w:r w:rsidRPr="00247DFB">
        <w:rPr>
          <w:b/>
          <w:bCs/>
        </w:rPr>
        <w:t>超前运行对电网的严重危害</w:t>
      </w:r>
    </w:p>
    <w:p w14:paraId="3274B02F" w14:textId="77777777" w:rsidR="00247DFB" w:rsidRPr="00247DFB" w:rsidRDefault="00247DFB" w:rsidP="00247DFB">
      <w:pPr>
        <w:ind w:firstLineChars="0" w:firstLine="0"/>
      </w:pPr>
      <w:r w:rsidRPr="00247DFB">
        <w:t>若主力发电机组以超前功率因数运行，将从电网吸收无功功率，相当于成为</w:t>
      </w:r>
      <w:r w:rsidRPr="00247DFB">
        <w:t>“</w:t>
      </w:r>
      <w:r w:rsidRPr="00247DFB">
        <w:t>无功负载</w:t>
      </w:r>
      <w:r w:rsidRPr="00247DFB">
        <w:t>”</w:t>
      </w:r>
      <w:r w:rsidRPr="00247DFB">
        <w:t>，进一步扩大电网的无功缺口。这会导致电网电压大幅下降，严重时引发电压崩溃、电网解列等大面积停电事故，因此电力系统运行规程明确禁止主力同步发电机在超前功率因数下长期运行。</w:t>
      </w:r>
    </w:p>
    <w:p w14:paraId="4197DA4F" w14:textId="77777777" w:rsidR="00247DFB" w:rsidRPr="00247DFB" w:rsidRDefault="00247DFB" w:rsidP="00247DFB">
      <w:pPr>
        <w:ind w:firstLineChars="0" w:firstLine="0"/>
        <w:rPr>
          <w:b/>
          <w:bCs/>
        </w:rPr>
      </w:pPr>
      <w:r w:rsidRPr="00247DFB">
        <w:rPr>
          <w:b/>
          <w:bCs/>
        </w:rPr>
        <w:t>四、核心原因三：行业规范的明确规定与工程惯例</w:t>
      </w:r>
    </w:p>
    <w:p w14:paraId="799EDD5D" w14:textId="77777777" w:rsidR="00247DFB" w:rsidRPr="00247DFB" w:rsidRDefault="00247DFB" w:rsidP="00247DFB">
      <w:pPr>
        <w:ind w:firstLineChars="0" w:firstLine="0"/>
      </w:pPr>
      <w:r w:rsidRPr="00247DFB">
        <w:t>该发电厂</w:t>
      </w:r>
      <w:r w:rsidRPr="00247DFB">
        <w:t>2×340MW</w:t>
      </w:r>
      <w:r w:rsidRPr="00247DFB">
        <w:t>机组（属于</w:t>
      </w:r>
      <w:r w:rsidRPr="00247DFB">
        <w:t>300MW</w:t>
      </w:r>
      <w:r w:rsidRPr="00247DFB">
        <w:t>级主力机组）额定功率因数取</w:t>
      </w:r>
      <w:r w:rsidRPr="00247DFB">
        <w:t>0.8</w:t>
      </w:r>
      <w:r w:rsidRPr="00247DFB">
        <w:t>滞后，完全符合行业设计规范与工程惯例，是标准化选型的结果：</w:t>
      </w:r>
    </w:p>
    <w:p w14:paraId="5E9F42BA" w14:textId="77777777" w:rsidR="00247DFB" w:rsidRPr="00247DFB" w:rsidRDefault="00247DFB" w:rsidP="00247DFB">
      <w:pPr>
        <w:ind w:firstLineChars="0" w:firstLine="0"/>
        <w:rPr>
          <w:b/>
          <w:bCs/>
        </w:rPr>
      </w:pPr>
      <w:r w:rsidRPr="00247DFB">
        <w:rPr>
          <w:b/>
          <w:bCs/>
        </w:rPr>
        <w:t xml:space="preserve">1. </w:t>
      </w:r>
      <w:r w:rsidRPr="00247DFB">
        <w:rPr>
          <w:b/>
          <w:bCs/>
        </w:rPr>
        <w:t>明确的规范依据</w:t>
      </w:r>
    </w:p>
    <w:p w14:paraId="1ECFC2D9" w14:textId="77777777" w:rsidR="00247DFB" w:rsidRPr="00247DFB" w:rsidRDefault="00247DFB" w:rsidP="00247DFB">
      <w:pPr>
        <w:ind w:firstLineChars="0" w:firstLine="0"/>
      </w:pPr>
      <w:r w:rsidRPr="00247DFB">
        <w:t>《火力发电厂设计技术规程》（</w:t>
      </w:r>
      <w:r w:rsidRPr="00247DFB">
        <w:t>DL 5000-2014</w:t>
      </w:r>
      <w:r w:rsidRPr="00247DFB">
        <w:t>）明确规定：</w:t>
      </w:r>
      <w:r w:rsidRPr="00247DFB">
        <w:t>“300~600MW</w:t>
      </w:r>
      <w:r w:rsidRPr="00247DFB">
        <w:t>级同步发电机，额定功率因数宜采用</w:t>
      </w:r>
      <w:r w:rsidRPr="00247DFB">
        <w:t>0.8~0.85</w:t>
      </w:r>
      <w:r w:rsidRPr="00247DFB">
        <w:t>（滞后）</w:t>
      </w:r>
      <w:r w:rsidRPr="00247DFB">
        <w:t>”</w:t>
      </w:r>
      <w:r w:rsidRPr="00247DFB">
        <w:t>。该发电厂选取</w:t>
      </w:r>
      <w:r w:rsidRPr="00247DFB">
        <w:t>0.8</w:t>
      </w:r>
      <w:r w:rsidRPr="00247DFB">
        <w:t>滞后，是</w:t>
      </w:r>
      <w:r w:rsidRPr="00247DFB">
        <w:t>300MW</w:t>
      </w:r>
      <w:r w:rsidRPr="00247DFB">
        <w:t>级火电机组最常规、最标准的选型，符合国家行业技术规范要求。</w:t>
      </w:r>
    </w:p>
    <w:p w14:paraId="2372BA2D" w14:textId="77777777" w:rsidR="00247DFB" w:rsidRPr="00247DFB" w:rsidRDefault="00247DFB" w:rsidP="00247DFB">
      <w:pPr>
        <w:ind w:firstLineChars="0" w:firstLine="0"/>
        <w:rPr>
          <w:b/>
          <w:bCs/>
        </w:rPr>
      </w:pPr>
      <w:r w:rsidRPr="00247DFB">
        <w:rPr>
          <w:b/>
          <w:bCs/>
        </w:rPr>
        <w:t xml:space="preserve">2. </w:t>
      </w:r>
      <w:r w:rsidRPr="00247DFB">
        <w:rPr>
          <w:b/>
          <w:bCs/>
        </w:rPr>
        <w:t>与机组参数的适配性</w:t>
      </w:r>
    </w:p>
    <w:p w14:paraId="035D24CC" w14:textId="77777777" w:rsidR="00247DFB" w:rsidRPr="00247DFB" w:rsidRDefault="00247DFB" w:rsidP="00247DFB">
      <w:pPr>
        <w:ind w:firstLineChars="0" w:firstLine="0"/>
      </w:pPr>
      <w:r w:rsidRPr="00247DFB">
        <w:t>该机组额定电压</w:t>
      </w:r>
      <w:r w:rsidRPr="00247DFB">
        <w:t>20kV</w:t>
      </w:r>
      <w:r w:rsidRPr="00247DFB">
        <w:t>，是</w:t>
      </w:r>
      <w:r w:rsidRPr="00247DFB">
        <w:t>300MW</w:t>
      </w:r>
      <w:r w:rsidRPr="00247DFB">
        <w:t>级同步发电机的标准出口电压。</w:t>
      </w:r>
      <w:r w:rsidRPr="00247DFB">
        <w:t>0.8</w:t>
      </w:r>
      <w:r w:rsidRPr="00247DFB">
        <w:t>滞后的额定功率因数与</w:t>
      </w:r>
      <w:r w:rsidRPr="00247DFB">
        <w:t>20kV</w:t>
      </w:r>
      <w:r w:rsidRPr="00247DFB">
        <w:t>电压、</w:t>
      </w:r>
      <w:r w:rsidRPr="00247DFB">
        <w:t>340MW</w:t>
      </w:r>
      <w:r w:rsidRPr="00247DFB">
        <w:t>有功容量形成精准适配：既匹配发电机励磁系统的容量设计，又符合定子绕组的载流量要求，避免了设备选型过载或容量浪费，保障机组安全经济运行。</w:t>
      </w:r>
    </w:p>
    <w:p w14:paraId="27594E6C" w14:textId="77777777" w:rsidR="00247DFB" w:rsidRPr="00247DFB" w:rsidRDefault="00247DFB" w:rsidP="00247DFB">
      <w:pPr>
        <w:ind w:firstLineChars="0" w:firstLine="0"/>
        <w:rPr>
          <w:b/>
          <w:bCs/>
        </w:rPr>
      </w:pPr>
      <w:r w:rsidRPr="00247DFB">
        <w:rPr>
          <w:b/>
          <w:bCs/>
        </w:rPr>
        <w:t>五、补充关键知识点（答辩高频考点）</w:t>
      </w:r>
    </w:p>
    <w:p w14:paraId="2822546F" w14:textId="77777777" w:rsidR="00247DFB" w:rsidRPr="00247DFB" w:rsidRDefault="00247DFB" w:rsidP="00247DFB">
      <w:pPr>
        <w:ind w:firstLineChars="0" w:firstLine="0"/>
        <w:rPr>
          <w:b/>
          <w:bCs/>
        </w:rPr>
      </w:pPr>
      <w:r w:rsidRPr="00247DFB">
        <w:rPr>
          <w:b/>
          <w:bCs/>
        </w:rPr>
        <w:t>1. 0.8</w:t>
      </w:r>
      <w:r w:rsidRPr="00247DFB">
        <w:rPr>
          <w:b/>
          <w:bCs/>
        </w:rPr>
        <w:t>滞后是</w:t>
      </w:r>
      <w:r w:rsidRPr="00247DFB">
        <w:rPr>
          <w:b/>
          <w:bCs/>
        </w:rPr>
        <w:t>“</w:t>
      </w:r>
      <w:r w:rsidRPr="00247DFB">
        <w:rPr>
          <w:b/>
          <w:bCs/>
        </w:rPr>
        <w:t>额定值</w:t>
      </w:r>
      <w:r w:rsidRPr="00247DFB">
        <w:rPr>
          <w:b/>
          <w:bCs/>
        </w:rPr>
        <w:t>”</w:t>
      </w:r>
      <w:r w:rsidRPr="00247DFB">
        <w:rPr>
          <w:b/>
          <w:bCs/>
        </w:rPr>
        <w:t>，非</w:t>
      </w:r>
      <w:r w:rsidRPr="00247DFB">
        <w:rPr>
          <w:b/>
          <w:bCs/>
        </w:rPr>
        <w:t>“</w:t>
      </w:r>
      <w:r w:rsidRPr="00247DFB">
        <w:rPr>
          <w:b/>
          <w:bCs/>
        </w:rPr>
        <w:t>固定运行值</w:t>
      </w:r>
      <w:r w:rsidRPr="00247DFB">
        <w:rPr>
          <w:b/>
          <w:bCs/>
        </w:rPr>
        <w:t>”</w:t>
      </w:r>
    </w:p>
    <w:p w14:paraId="480DFFF0" w14:textId="77777777" w:rsidR="00247DFB" w:rsidRPr="00247DFB" w:rsidRDefault="00247DFB" w:rsidP="00247DFB">
      <w:pPr>
        <w:ind w:firstLineChars="0" w:firstLine="0"/>
      </w:pPr>
      <w:r w:rsidRPr="00247DFB">
        <w:t>机组运行中，功率因数可通过调节励磁电流在允许区间内微调，常规调节范围为</w:t>
      </w:r>
      <w:r w:rsidRPr="00247DFB">
        <w:t>0.75~0.95</w:t>
      </w:r>
      <w:r w:rsidRPr="00247DFB">
        <w:t>（滞后）：电网电压偏高时，可降低无功出力，使</w:t>
      </w:r>
      <w:r w:rsidRPr="00247DFB">
        <w:t>cosφ</w:t>
      </w:r>
      <w:r w:rsidRPr="00247DFB">
        <w:t>接近</w:t>
      </w:r>
      <w:r w:rsidRPr="00247DFB">
        <w:t>1.0</w:t>
      </w:r>
      <w:r w:rsidRPr="00247DFB">
        <w:t>；电网电压偏低时，可增加无功出力，使</w:t>
      </w:r>
      <w:r w:rsidRPr="00247DFB">
        <w:t>cosφ</w:t>
      </w:r>
      <w:r w:rsidRPr="00247DFB">
        <w:t>降至</w:t>
      </w:r>
      <w:r w:rsidRPr="00247DFB">
        <w:t>0.75</w:t>
      </w:r>
      <w:r w:rsidRPr="00247DFB">
        <w:t>。但绝对禁止低于</w:t>
      </w:r>
      <w:r w:rsidRPr="00247DFB">
        <w:t>0.75</w:t>
      </w:r>
      <w:r w:rsidRPr="00247DFB">
        <w:t>或进入超前工况，否则会触发机组保护装置动作，强制停机。</w:t>
      </w:r>
    </w:p>
    <w:p w14:paraId="5C207D51" w14:textId="77777777" w:rsidR="00247DFB" w:rsidRPr="00247DFB" w:rsidRDefault="00247DFB" w:rsidP="00247DFB">
      <w:pPr>
        <w:ind w:firstLineChars="0" w:firstLine="0"/>
        <w:rPr>
          <w:b/>
          <w:bCs/>
        </w:rPr>
      </w:pPr>
      <w:r w:rsidRPr="00247DFB">
        <w:rPr>
          <w:b/>
          <w:bCs/>
        </w:rPr>
        <w:t xml:space="preserve">2. </w:t>
      </w:r>
      <w:r w:rsidRPr="00247DFB">
        <w:rPr>
          <w:b/>
          <w:bCs/>
        </w:rPr>
        <w:t>发电侧与用电侧功率因数的核心区别</w:t>
      </w:r>
    </w:p>
    <w:p w14:paraId="6574722D" w14:textId="77777777" w:rsidR="00247DFB" w:rsidRPr="00247DFB" w:rsidRDefault="00247DFB" w:rsidP="00247DFB">
      <w:pPr>
        <w:numPr>
          <w:ilvl w:val="0"/>
          <w:numId w:val="9"/>
        </w:numPr>
        <w:ind w:firstLineChars="0"/>
      </w:pPr>
      <w:r w:rsidRPr="00247DFB">
        <w:t>发电侧（该发电厂）：核心功能是</w:t>
      </w:r>
      <w:r w:rsidRPr="00247DFB">
        <w:t>“</w:t>
      </w:r>
      <w:r w:rsidRPr="00247DFB">
        <w:t>输出无功、支撑电网电压</w:t>
      </w:r>
      <w:r w:rsidRPr="00247DFB">
        <w:t>”</w:t>
      </w:r>
      <w:r w:rsidRPr="00247DFB">
        <w:t>，必须滞后运行，额定功率因数常规取值</w:t>
      </w:r>
      <w:r w:rsidRPr="00247DFB">
        <w:t>0.8~0.85</w:t>
      </w:r>
      <w:r w:rsidRPr="00247DFB">
        <w:t>（滞后）；</w:t>
      </w:r>
    </w:p>
    <w:p w14:paraId="3F4D1BD0" w14:textId="77777777" w:rsidR="00247DFB" w:rsidRPr="00247DFB" w:rsidRDefault="00247DFB" w:rsidP="00247DFB">
      <w:pPr>
        <w:numPr>
          <w:ilvl w:val="0"/>
          <w:numId w:val="9"/>
        </w:numPr>
        <w:ind w:firstLineChars="0"/>
      </w:pPr>
      <w:r w:rsidRPr="00247DFB">
        <w:t>用电侧（工业</w:t>
      </w:r>
      <w:r w:rsidRPr="00247DFB">
        <w:t>/</w:t>
      </w:r>
      <w:r w:rsidRPr="00247DFB">
        <w:t>居民用户）：核心功能是</w:t>
      </w:r>
      <w:r w:rsidRPr="00247DFB">
        <w:t>“</w:t>
      </w:r>
      <w:r w:rsidRPr="00247DFB">
        <w:t>消耗有功、附带消耗无功</w:t>
      </w:r>
      <w:r w:rsidRPr="00247DFB">
        <w:t>”</w:t>
      </w:r>
      <w:r w:rsidRPr="00247DFB">
        <w:t>，多为滞后运行，电网规程要求用电侧功率因数</w:t>
      </w:r>
      <w:r w:rsidRPr="00247DFB">
        <w:t>≥0.9</w:t>
      </w:r>
      <w:r w:rsidRPr="00247DFB">
        <w:t>，不足时需加装电容器组进行无功补偿。</w:t>
      </w:r>
    </w:p>
    <w:p w14:paraId="0C30D0E2" w14:textId="77777777" w:rsidR="00247DFB" w:rsidRPr="00247DFB" w:rsidRDefault="00247DFB" w:rsidP="00247DFB">
      <w:pPr>
        <w:ind w:firstLineChars="0" w:firstLine="0"/>
        <w:rPr>
          <w:b/>
          <w:bCs/>
        </w:rPr>
      </w:pPr>
      <w:r w:rsidRPr="00247DFB">
        <w:rPr>
          <w:b/>
          <w:bCs/>
        </w:rPr>
        <w:t>六、结论（直接嵌入学术报告使用）</w:t>
      </w:r>
    </w:p>
    <w:p w14:paraId="4B19F854" w14:textId="53665CA6" w:rsidR="00247DFB" w:rsidRDefault="00247DFB" w:rsidP="00E605E5">
      <w:pPr>
        <w:ind w:firstLineChars="0" w:firstLine="0"/>
      </w:pPr>
      <w:r w:rsidRPr="00247DFB">
        <w:t>本发电厂</w:t>
      </w:r>
      <w:r w:rsidRPr="00247DFB">
        <w:t>2×340MW</w:t>
      </w:r>
      <w:r w:rsidRPr="00247DFB">
        <w:t>机组额定功率因数</w:t>
      </w:r>
      <w:r w:rsidRPr="00247DFB">
        <w:t>cosφₙ=0.8</w:t>
      </w:r>
      <w:r w:rsidRPr="00247DFB">
        <w:t>为滞后特性，核心原因如下：</w:t>
      </w:r>
      <w:r w:rsidRPr="00247DFB">
        <w:rPr>
          <w:rFonts w:ascii="宋体" w:hAnsi="宋体" w:cs="宋体" w:hint="eastAsia"/>
        </w:rPr>
        <w:t>①</w:t>
      </w:r>
      <w:r w:rsidRPr="00247DFB">
        <w:t xml:space="preserve"> </w:t>
      </w:r>
      <w:r w:rsidRPr="00247DFB">
        <w:t>同步发电机依赖励磁电流建立感性磁场，定子电流天然滞后于电压，是设备固有特性；</w:t>
      </w:r>
      <w:r w:rsidRPr="00247DFB">
        <w:rPr>
          <w:rFonts w:ascii="宋体" w:hAnsi="宋体" w:cs="宋体" w:hint="eastAsia"/>
        </w:rPr>
        <w:t>②</w:t>
      </w:r>
      <w:r w:rsidRPr="00247DFB">
        <w:t xml:space="preserve"> </w:t>
      </w:r>
      <w:r w:rsidRPr="00247DFB">
        <w:t>滞后运行是机组同时输出有功（</w:t>
      </w:r>
      <w:r w:rsidRPr="00247DFB">
        <w:t>340MW/</w:t>
      </w:r>
      <w:r w:rsidRPr="00247DFB">
        <w:t>台）与无功（</w:t>
      </w:r>
      <w:r w:rsidRPr="00247DFB">
        <w:t>204Mvar/</w:t>
      </w:r>
      <w:r w:rsidRPr="00247DFB">
        <w:t>台）的前提，可支撑电网电压稳定，符合电力系统无功平衡分工要求；</w:t>
      </w:r>
      <w:r w:rsidRPr="00247DFB">
        <w:rPr>
          <w:rFonts w:ascii="宋体" w:hAnsi="宋体" w:cs="宋体" w:hint="eastAsia"/>
        </w:rPr>
        <w:t>③</w:t>
      </w:r>
      <w:r w:rsidRPr="00247DFB">
        <w:t xml:space="preserve"> </w:t>
      </w:r>
      <w:r w:rsidRPr="00247DFB">
        <w:t>符合《火力发电厂设计技术规程》（</w:t>
      </w:r>
      <w:r w:rsidRPr="00247DFB">
        <w:t>DL 5000-2014</w:t>
      </w:r>
      <w:r w:rsidRPr="00247DFB">
        <w:t>）规范，是</w:t>
      </w:r>
      <w:r w:rsidRPr="00247DFB">
        <w:t>300MW</w:t>
      </w:r>
      <w:r w:rsidRPr="00247DFB">
        <w:t>级火电机组的标准额定工况，与</w:t>
      </w:r>
      <w:r w:rsidRPr="00247DFB">
        <w:t>20kV</w:t>
      </w:r>
      <w:r w:rsidRPr="00247DFB">
        <w:t>出口电压等参数精准适配，保障机组安全、经济、稳定运行。</w:t>
      </w:r>
      <w:r>
        <w:br w:type="page"/>
      </w:r>
    </w:p>
    <w:p w14:paraId="4CF75ED2" w14:textId="77777777" w:rsidR="0047405F" w:rsidRPr="0047405F" w:rsidRDefault="0047405F" w:rsidP="0047405F">
      <w:pPr>
        <w:ind w:firstLineChars="0" w:firstLine="0"/>
        <w:rPr>
          <w:b/>
          <w:bCs/>
        </w:rPr>
      </w:pPr>
      <w:r w:rsidRPr="0047405F">
        <w:rPr>
          <w:b/>
          <w:bCs/>
        </w:rPr>
        <w:lastRenderedPageBreak/>
        <w:t>电力系统中枢点电压调节方式总结</w:t>
      </w:r>
    </w:p>
    <w:p w14:paraId="48FD888A" w14:textId="77777777" w:rsidR="0047405F" w:rsidRPr="0047405F" w:rsidRDefault="0047405F" w:rsidP="0047405F">
      <w:pPr>
        <w:ind w:firstLineChars="0" w:firstLine="0"/>
        <w:rPr>
          <w:b/>
          <w:bCs/>
        </w:rPr>
      </w:pPr>
      <w:r w:rsidRPr="0047405F">
        <w:rPr>
          <w:b/>
          <w:bCs/>
        </w:rPr>
        <w:t>一、核心前提：中枢点概念界定</w:t>
      </w:r>
    </w:p>
    <w:p w14:paraId="416BDF57" w14:textId="77777777" w:rsidR="0047405F" w:rsidRPr="0047405F" w:rsidRDefault="0047405F" w:rsidP="0047405F">
      <w:pPr>
        <w:ind w:firstLineChars="0" w:firstLine="0"/>
      </w:pPr>
      <w:r w:rsidRPr="0047405F">
        <w:t>中枢点是电力系统中选择的电压监视与调节基准点（如区域变电站母线、发电厂母线），通过调节中枢点电压，可间接保证全网各用户端电压达标（通用要求为额定电压</w:t>
      </w:r>
      <w:r w:rsidRPr="0047405F">
        <w:t>±5%</w:t>
      </w:r>
      <w:r w:rsidRPr="0047405F">
        <w:t>）。常调压、逆调压、顺调压三种方式均围绕中枢点电压的调节策略展开，核心目标是维持用户端电压在规定允许范围，适配不同负荷特性、供电距离和调压成本需求。</w:t>
      </w:r>
    </w:p>
    <w:p w14:paraId="6263D1D6" w14:textId="77777777" w:rsidR="0047405F" w:rsidRPr="0047405F" w:rsidRDefault="0047405F" w:rsidP="0047405F">
      <w:pPr>
        <w:ind w:firstLineChars="0" w:firstLine="0"/>
        <w:rPr>
          <w:b/>
          <w:bCs/>
        </w:rPr>
      </w:pPr>
      <w:r w:rsidRPr="0047405F">
        <w:rPr>
          <w:b/>
          <w:bCs/>
        </w:rPr>
        <w:t>二、三种核心调压方式详细解析</w:t>
      </w:r>
    </w:p>
    <w:p w14:paraId="2A75F8A7" w14:textId="77777777" w:rsidR="0047405F" w:rsidRPr="0047405F" w:rsidRDefault="0047405F" w:rsidP="0047405F">
      <w:pPr>
        <w:ind w:firstLineChars="0" w:firstLine="0"/>
        <w:rPr>
          <w:b/>
          <w:bCs/>
        </w:rPr>
      </w:pPr>
      <w:r w:rsidRPr="0047405F">
        <w:rPr>
          <w:b/>
          <w:bCs/>
        </w:rPr>
        <w:t>（一）常调压（恒定调压）</w:t>
      </w:r>
    </w:p>
    <w:p w14:paraId="0AD0E674" w14:textId="77777777" w:rsidR="0047405F" w:rsidRPr="0047405F" w:rsidRDefault="0047405F" w:rsidP="0047405F">
      <w:pPr>
        <w:ind w:firstLineChars="0" w:firstLine="0"/>
      </w:pPr>
      <w:r w:rsidRPr="0047405F">
        <w:rPr>
          <w:b/>
          <w:bCs/>
        </w:rPr>
        <w:t xml:space="preserve">1. </w:t>
      </w:r>
      <w:r w:rsidRPr="0047405F">
        <w:rPr>
          <w:b/>
          <w:bCs/>
        </w:rPr>
        <w:t>核心定义</w:t>
      </w:r>
      <w:r w:rsidRPr="0047405F">
        <w:t>：无论电力系统负荷大小、负荷波动如何，中枢点电压始终维持在固定的数值或固定小范围内，不随负荷变化调整，是最基础、最简单的调压方式。</w:t>
      </w:r>
    </w:p>
    <w:p w14:paraId="0B25A412" w14:textId="77777777" w:rsidR="0047405F" w:rsidRPr="0047405F" w:rsidRDefault="0047405F" w:rsidP="0047405F">
      <w:pPr>
        <w:ind w:firstLineChars="0" w:firstLine="0"/>
      </w:pPr>
      <w:r w:rsidRPr="0047405F">
        <w:rPr>
          <w:b/>
          <w:bCs/>
        </w:rPr>
        <w:t xml:space="preserve">2. </w:t>
      </w:r>
      <w:r w:rsidRPr="0047405F">
        <w:rPr>
          <w:b/>
          <w:bCs/>
        </w:rPr>
        <w:t>调节逻辑</w:t>
      </w:r>
      <w:r w:rsidRPr="0047405F">
        <w:t>：负荷增加时，线路阻抗压降增大，用户端电压会自然下降；负荷减少时，线路压降减小，用户端电压会自然上升。常调压不针对负荷变化主动调整中枢点电压，仅靠中枢点固定电压抵消线路部分压降，保障用户端电压不越限。</w:t>
      </w:r>
    </w:p>
    <w:p w14:paraId="3E13F54B" w14:textId="77777777" w:rsidR="0047405F" w:rsidRPr="0047405F" w:rsidRDefault="0047405F" w:rsidP="0047405F">
      <w:pPr>
        <w:ind w:firstLineChars="0" w:firstLine="0"/>
      </w:pPr>
      <w:r w:rsidRPr="0047405F">
        <w:rPr>
          <w:b/>
          <w:bCs/>
        </w:rPr>
        <w:t xml:space="preserve">3. </w:t>
      </w:r>
      <w:r w:rsidRPr="0047405F">
        <w:rPr>
          <w:b/>
          <w:bCs/>
        </w:rPr>
        <w:t>具体要求</w:t>
      </w:r>
      <w:r w:rsidRPr="0047405F">
        <w:t>：中枢点电压维持在额定电压的</w:t>
      </w:r>
      <w:r w:rsidRPr="0047405F">
        <w:t>1.02~1.05</w:t>
      </w:r>
      <w:r w:rsidRPr="0047405F">
        <w:t>倍（如</w:t>
      </w:r>
      <w:r w:rsidRPr="0047405F">
        <w:t>10kV</w:t>
      </w:r>
      <w:r w:rsidRPr="0047405F">
        <w:t>中枢点固定在</w:t>
      </w:r>
      <w:r w:rsidRPr="0047405F">
        <w:t>10.2~10.5kV</w:t>
      </w:r>
      <w:r w:rsidRPr="0047405F">
        <w:t>），偏差控制在</w:t>
      </w:r>
      <w:r w:rsidRPr="0047405F">
        <w:t>±2%</w:t>
      </w:r>
      <w:r w:rsidRPr="0047405F">
        <w:t>以内。</w:t>
      </w:r>
    </w:p>
    <w:p w14:paraId="1EB62546" w14:textId="77777777" w:rsidR="0047405F" w:rsidRPr="0047405F" w:rsidRDefault="0047405F" w:rsidP="0047405F">
      <w:pPr>
        <w:ind w:firstLineChars="0" w:firstLine="0"/>
      </w:pPr>
      <w:r w:rsidRPr="0047405F">
        <w:rPr>
          <w:b/>
          <w:bCs/>
        </w:rPr>
        <w:t xml:space="preserve">4. </w:t>
      </w:r>
      <w:r w:rsidRPr="0047405F">
        <w:rPr>
          <w:b/>
          <w:bCs/>
        </w:rPr>
        <w:t>实现方式</w:t>
      </w:r>
      <w:r w:rsidRPr="0047405F">
        <w:t>：无需复杂调压设备，依靠无载调压变压器（停电调整分接头）即可实现，或配合固定电容器组等简单无功补偿装置，调节频次极低。</w:t>
      </w:r>
    </w:p>
    <w:p w14:paraId="4CC0BEE7" w14:textId="77777777" w:rsidR="0047405F" w:rsidRPr="0047405F" w:rsidRDefault="0047405F" w:rsidP="0047405F">
      <w:pPr>
        <w:ind w:firstLineChars="0" w:firstLine="0"/>
      </w:pPr>
      <w:r w:rsidRPr="0047405F">
        <w:rPr>
          <w:b/>
          <w:bCs/>
        </w:rPr>
        <w:t xml:space="preserve">5. </w:t>
      </w:r>
      <w:r w:rsidRPr="0047405F">
        <w:rPr>
          <w:b/>
          <w:bCs/>
        </w:rPr>
        <w:t>适用场景</w:t>
      </w:r>
      <w:r w:rsidRPr="0047405F">
        <w:t>：负荷波动小且平缓（如工业负荷占比高、昼夜</w:t>
      </w:r>
      <w:r w:rsidRPr="0047405F">
        <w:t>/</w:t>
      </w:r>
      <w:r w:rsidRPr="0047405F">
        <w:t>季节负荷变化小）；供电线路短、阻抗小（线路压降本身小，负荷变化对用户电压影响小）；对电压质量要求适中，且调压成本预算有限的配电网（典型：工业园区内部配网、近距离城镇供电）。</w:t>
      </w:r>
    </w:p>
    <w:p w14:paraId="196880E8" w14:textId="77777777" w:rsidR="0047405F" w:rsidRPr="0047405F" w:rsidRDefault="0047405F" w:rsidP="0047405F">
      <w:pPr>
        <w:ind w:firstLineChars="0" w:firstLine="0"/>
      </w:pPr>
      <w:r w:rsidRPr="0047405F">
        <w:rPr>
          <w:b/>
          <w:bCs/>
        </w:rPr>
        <w:t xml:space="preserve">6. </w:t>
      </w:r>
      <w:r w:rsidRPr="0047405F">
        <w:rPr>
          <w:b/>
          <w:bCs/>
        </w:rPr>
        <w:t>优缺点</w:t>
      </w:r>
      <w:r w:rsidRPr="0047405F">
        <w:t>：优点是操作简单、设备成本低、运维工作量小，无需频繁调节；缺点是适应性差，若负荷波动大、线路长，易导致用户端电压越限（负荷大时电压过低，负荷小时电压过高）。</w:t>
      </w:r>
    </w:p>
    <w:p w14:paraId="592607B7" w14:textId="77777777" w:rsidR="0047405F" w:rsidRPr="0047405F" w:rsidRDefault="0047405F" w:rsidP="0047405F">
      <w:pPr>
        <w:ind w:firstLineChars="0" w:firstLine="0"/>
        <w:rPr>
          <w:b/>
          <w:bCs/>
        </w:rPr>
      </w:pPr>
      <w:r w:rsidRPr="0047405F">
        <w:rPr>
          <w:b/>
          <w:bCs/>
        </w:rPr>
        <w:t>（二）逆调压</w:t>
      </w:r>
    </w:p>
    <w:p w14:paraId="2302E39B" w14:textId="77777777" w:rsidR="0047405F" w:rsidRPr="0047405F" w:rsidRDefault="0047405F" w:rsidP="0047405F">
      <w:pPr>
        <w:ind w:firstLineChars="0" w:firstLine="0"/>
      </w:pPr>
      <w:r w:rsidRPr="0047405F">
        <w:rPr>
          <w:b/>
          <w:bCs/>
        </w:rPr>
        <w:t xml:space="preserve">1. </w:t>
      </w:r>
      <w:r w:rsidRPr="0047405F">
        <w:rPr>
          <w:b/>
          <w:bCs/>
        </w:rPr>
        <w:t>核心定义</w:t>
      </w:r>
      <w:r w:rsidRPr="0047405F">
        <w:t>：中枢点电压随负荷大小反向变化，即负荷大时中枢点电压调高，负荷小时中枢点电压调低，是电力系统中应用最广泛、调压效果最好的方式，适配高压长距离供电。</w:t>
      </w:r>
    </w:p>
    <w:p w14:paraId="40E268E8" w14:textId="77777777" w:rsidR="0047405F" w:rsidRPr="0047405F" w:rsidRDefault="0047405F" w:rsidP="0047405F">
      <w:pPr>
        <w:ind w:firstLineChars="0" w:firstLine="0"/>
      </w:pPr>
      <w:r w:rsidRPr="0047405F">
        <w:rPr>
          <w:b/>
          <w:bCs/>
        </w:rPr>
        <w:t xml:space="preserve">2. </w:t>
      </w:r>
      <w:r w:rsidRPr="0047405F">
        <w:rPr>
          <w:b/>
          <w:bCs/>
        </w:rPr>
        <w:t>调节逻辑（核心：补偿线路压降）</w:t>
      </w:r>
      <w:r w:rsidRPr="0047405F">
        <w:t>：高压长距离供电中线路阻抗大，负荷变化对压降影响显著。负荷最大时，线路电流大、阻抗压降（</w:t>
      </w:r>
      <w:r w:rsidRPr="0047405F">
        <w:t>ΔU=IR+jIX</w:t>
      </w:r>
      <w:r w:rsidRPr="0047405F">
        <w:t>）大，用户端电压会大幅下降，此时中枢点提高电压以补偿线路压降；负荷最小时，线路电流小、压降小，用户端电压易偏高，此时中枢点降低电压避免用户端电压超标。简单记：负荷大</w:t>
      </w:r>
      <w:r w:rsidRPr="0047405F">
        <w:t>→</w:t>
      </w:r>
      <w:r w:rsidRPr="0047405F">
        <w:t>中枢点电压高；负荷小</w:t>
      </w:r>
      <w:r w:rsidRPr="0047405F">
        <w:t>→</w:t>
      </w:r>
      <w:r w:rsidRPr="0047405F">
        <w:t>中枢点电压低（反向变化）。</w:t>
      </w:r>
    </w:p>
    <w:p w14:paraId="48DF5D94" w14:textId="77777777" w:rsidR="0047405F" w:rsidRPr="0047405F" w:rsidRDefault="0047405F" w:rsidP="0047405F">
      <w:pPr>
        <w:ind w:firstLineChars="0" w:firstLine="0"/>
      </w:pPr>
      <w:r w:rsidRPr="0047405F">
        <w:rPr>
          <w:b/>
          <w:bCs/>
        </w:rPr>
        <w:t xml:space="preserve">3. </w:t>
      </w:r>
      <w:r w:rsidRPr="0047405F">
        <w:rPr>
          <w:b/>
          <w:bCs/>
        </w:rPr>
        <w:t>具体要求（通用额定电压基准）</w:t>
      </w:r>
      <w:r w:rsidRPr="0047405F">
        <w:t>：负荷最大时，中枢点电压升至</w:t>
      </w:r>
      <w:r w:rsidRPr="0047405F">
        <w:t>1.05</w:t>
      </w:r>
      <w:r w:rsidRPr="0047405F">
        <w:t>倍额定电压（如</w:t>
      </w:r>
      <w:r w:rsidRPr="0047405F">
        <w:t>110kV</w:t>
      </w:r>
      <w:r w:rsidRPr="0047405F">
        <w:t>中枢点调至</w:t>
      </w:r>
      <w:r w:rsidRPr="0047405F">
        <w:t>115.5kV</w:t>
      </w:r>
      <w:r w:rsidRPr="0047405F">
        <w:t>）；负荷最小时，中枢点电压降至额定电压的</w:t>
      </w:r>
      <w:r w:rsidRPr="0047405F">
        <w:t>1.02~1.03</w:t>
      </w:r>
      <w:r w:rsidRPr="0047405F">
        <w:t>倍（如</w:t>
      </w:r>
      <w:r w:rsidRPr="0047405F">
        <w:t>110kV</w:t>
      </w:r>
      <w:r w:rsidRPr="0047405F">
        <w:t>中枢点调至</w:t>
      </w:r>
      <w:r w:rsidRPr="0047405F">
        <w:t>112.2~113.3kV</w:t>
      </w:r>
      <w:r w:rsidRPr="0047405F">
        <w:t>）；偏差严格控制在</w:t>
      </w:r>
      <w:r w:rsidRPr="0047405F">
        <w:t>±2%</w:t>
      </w:r>
      <w:r w:rsidRPr="0047405F">
        <w:t>。</w:t>
      </w:r>
    </w:p>
    <w:p w14:paraId="3C15D3AD" w14:textId="77777777" w:rsidR="0047405F" w:rsidRPr="0047405F" w:rsidRDefault="0047405F" w:rsidP="0047405F">
      <w:pPr>
        <w:ind w:firstLineChars="0" w:firstLine="0"/>
      </w:pPr>
      <w:r w:rsidRPr="0047405F">
        <w:rPr>
          <w:b/>
          <w:bCs/>
        </w:rPr>
        <w:t xml:space="preserve">4. </w:t>
      </w:r>
      <w:r w:rsidRPr="0047405F">
        <w:rPr>
          <w:b/>
          <w:bCs/>
        </w:rPr>
        <w:t>实现方式</w:t>
      </w:r>
      <w:r w:rsidRPr="0047405F">
        <w:t>：需灵活可调的调压设备，核心包括有载调压变压器（不停电调整分接头，实时适配负荷变化）、可控无功补偿装置（如</w:t>
      </w:r>
      <w:r w:rsidRPr="0047405F">
        <w:t>SVG</w:t>
      </w:r>
      <w:r w:rsidRPr="0047405F">
        <w:t>、</w:t>
      </w:r>
      <w:r w:rsidRPr="0047405F">
        <w:t>SVC</w:t>
      </w:r>
      <w:r w:rsidRPr="0047405F">
        <w:t>，辅助稳定电压）、发电厂调压（调节发电机励磁改变母线电压，适用于电源侧中枢点）。</w:t>
      </w:r>
    </w:p>
    <w:p w14:paraId="2C6676AE" w14:textId="77777777" w:rsidR="0047405F" w:rsidRPr="0047405F" w:rsidRDefault="0047405F" w:rsidP="0047405F">
      <w:pPr>
        <w:ind w:firstLineChars="0" w:firstLine="0"/>
      </w:pPr>
      <w:r w:rsidRPr="0047405F">
        <w:rPr>
          <w:b/>
          <w:bCs/>
        </w:rPr>
        <w:t xml:space="preserve">5. </w:t>
      </w:r>
      <w:r w:rsidRPr="0047405F">
        <w:rPr>
          <w:b/>
          <w:bCs/>
        </w:rPr>
        <w:t>适用场景</w:t>
      </w:r>
      <w:r w:rsidRPr="0047405F">
        <w:t>：负荷波动大（如城乡配网，昼夜负荷差大、峰谷差明显）；供电线路长、阻抗大（如高压输电线路、远距离农村供电）；对电压质量要求高的场景（如精密制造、数据中心、重要负荷供电）（典型：</w:t>
      </w:r>
      <w:r w:rsidRPr="0047405F">
        <w:t>220kV/110kV</w:t>
      </w:r>
      <w:r w:rsidRPr="0047405F">
        <w:t>区域输电网、跨区域配网主干线）。</w:t>
      </w:r>
    </w:p>
    <w:p w14:paraId="71E3BB16" w14:textId="77777777" w:rsidR="0047405F" w:rsidRPr="0047405F" w:rsidRDefault="0047405F" w:rsidP="0047405F">
      <w:pPr>
        <w:ind w:firstLineChars="0" w:firstLine="0"/>
      </w:pPr>
      <w:r w:rsidRPr="0047405F">
        <w:rPr>
          <w:b/>
          <w:bCs/>
        </w:rPr>
        <w:t xml:space="preserve">6. </w:t>
      </w:r>
      <w:r w:rsidRPr="0047405F">
        <w:rPr>
          <w:b/>
          <w:bCs/>
        </w:rPr>
        <w:t>优缺点</w:t>
      </w:r>
      <w:r w:rsidRPr="0047405F">
        <w:t>：优点是调压精度高，能适配复杂负荷和长距离供电，用户端电压稳定性最强；缺点是设备成本高，运维复杂度高，需实时监测负荷和电压。</w:t>
      </w:r>
    </w:p>
    <w:p w14:paraId="488D3EF1" w14:textId="77777777" w:rsidR="0047405F" w:rsidRPr="0047405F" w:rsidRDefault="0047405F" w:rsidP="0047405F">
      <w:pPr>
        <w:ind w:firstLineChars="0" w:firstLine="0"/>
        <w:rPr>
          <w:b/>
          <w:bCs/>
        </w:rPr>
      </w:pPr>
      <w:r w:rsidRPr="0047405F">
        <w:rPr>
          <w:b/>
          <w:bCs/>
        </w:rPr>
        <w:t>（三）顺调压</w:t>
      </w:r>
    </w:p>
    <w:p w14:paraId="6DB47871" w14:textId="77777777" w:rsidR="0047405F" w:rsidRPr="0047405F" w:rsidRDefault="0047405F" w:rsidP="0047405F">
      <w:pPr>
        <w:ind w:firstLineChars="0" w:firstLine="0"/>
      </w:pPr>
      <w:r w:rsidRPr="0047405F">
        <w:rPr>
          <w:b/>
          <w:bCs/>
        </w:rPr>
        <w:t xml:space="preserve">1. </w:t>
      </w:r>
      <w:r w:rsidRPr="0047405F">
        <w:rPr>
          <w:b/>
          <w:bCs/>
        </w:rPr>
        <w:t>核心定义</w:t>
      </w:r>
      <w:r w:rsidRPr="0047405F">
        <w:t>：中枢点电压随负荷大小同向变化，即负荷大时允许中枢点电压略低，负荷小</w:t>
      </w:r>
      <w:r w:rsidRPr="0047405F">
        <w:lastRenderedPageBreak/>
        <w:t>时允许中枢点电压略高，充分利用用户端电压的允许偏差范围，是最经济、最简化的调压方式。</w:t>
      </w:r>
    </w:p>
    <w:p w14:paraId="3F7D7F89" w14:textId="77777777" w:rsidR="0047405F" w:rsidRPr="0047405F" w:rsidRDefault="0047405F" w:rsidP="0047405F">
      <w:pPr>
        <w:ind w:firstLineChars="0" w:firstLine="0"/>
      </w:pPr>
      <w:r w:rsidRPr="0047405F">
        <w:rPr>
          <w:b/>
          <w:bCs/>
        </w:rPr>
        <w:t xml:space="preserve">2. </w:t>
      </w:r>
      <w:r w:rsidRPr="0047405F">
        <w:rPr>
          <w:b/>
          <w:bCs/>
        </w:rPr>
        <w:t>调节逻辑（核心：利用允许偏差，减少调压投入）</w:t>
      </w:r>
      <w:r w:rsidRPr="0047405F">
        <w:t>：依托用户端电压</w:t>
      </w:r>
      <w:r w:rsidRPr="0047405F">
        <w:t>±5%</w:t>
      </w:r>
      <w:r w:rsidRPr="0047405F">
        <w:t>的允许偏差，不主动调节中枢点电压，仅靠负荷变化带来的电压波动，让中枢点电压在允许范围内自然变化。负荷最大时，中枢点电压允许降至不低于</w:t>
      </w:r>
      <w:r w:rsidRPr="0047405F">
        <w:t>1.025</w:t>
      </w:r>
      <w:r w:rsidRPr="0047405F">
        <w:t>倍额定电压，用户端电压刚好不低于</w:t>
      </w:r>
      <w:r w:rsidRPr="0047405F">
        <w:t>0.95</w:t>
      </w:r>
      <w:r w:rsidRPr="0047405F">
        <w:t>倍额定电压；负荷最小时，中枢点电压允许升至不高于</w:t>
      </w:r>
      <w:r w:rsidRPr="0047405F">
        <w:t>1.075</w:t>
      </w:r>
      <w:r w:rsidRPr="0047405F">
        <w:t>倍额定电压，用户端电压刚好不高于</w:t>
      </w:r>
      <w:r w:rsidRPr="0047405F">
        <w:t>1.05</w:t>
      </w:r>
      <w:r w:rsidRPr="0047405F">
        <w:t>倍额定电压。简单记：负荷大</w:t>
      </w:r>
      <w:r w:rsidRPr="0047405F">
        <w:t>→</w:t>
      </w:r>
      <w:r w:rsidRPr="0047405F">
        <w:t>中枢点电压低（不低于下限）；负荷小</w:t>
      </w:r>
      <w:r w:rsidRPr="0047405F">
        <w:t>→</w:t>
      </w:r>
      <w:r w:rsidRPr="0047405F">
        <w:t>中枢点电压高（不高于上限）（同向变化）。</w:t>
      </w:r>
    </w:p>
    <w:p w14:paraId="4C92879B" w14:textId="77777777" w:rsidR="0047405F" w:rsidRPr="0047405F" w:rsidRDefault="0047405F" w:rsidP="0047405F">
      <w:pPr>
        <w:ind w:firstLineChars="0" w:firstLine="0"/>
      </w:pPr>
      <w:r w:rsidRPr="0047405F">
        <w:rPr>
          <w:b/>
          <w:bCs/>
        </w:rPr>
        <w:t xml:space="preserve">3. </w:t>
      </w:r>
      <w:r w:rsidRPr="0047405F">
        <w:rPr>
          <w:b/>
          <w:bCs/>
        </w:rPr>
        <w:t>具体要求</w:t>
      </w:r>
      <w:r w:rsidRPr="0047405F">
        <w:t>：负荷最大时，中枢点电压</w:t>
      </w:r>
      <w:r w:rsidRPr="0047405F">
        <w:t>≥1.025Uₙ</w:t>
      </w:r>
      <w:r w:rsidRPr="0047405F">
        <w:t>（</w:t>
      </w:r>
      <w:r w:rsidRPr="0047405F">
        <w:t>Uₙ</w:t>
      </w:r>
      <w:r w:rsidRPr="0047405F">
        <w:t>为额定电压）；负荷最小时，中枢点电压</w:t>
      </w:r>
      <w:r w:rsidRPr="0047405F">
        <w:t>≤1.075Uₙ</w:t>
      </w:r>
      <w:r w:rsidRPr="0047405F">
        <w:t>；无需维持固定电压，只要在上述范围即可。</w:t>
      </w:r>
    </w:p>
    <w:p w14:paraId="2C69212C" w14:textId="77777777" w:rsidR="0047405F" w:rsidRPr="0047405F" w:rsidRDefault="0047405F" w:rsidP="0047405F">
      <w:pPr>
        <w:ind w:firstLineChars="0" w:firstLine="0"/>
      </w:pPr>
      <w:r w:rsidRPr="0047405F">
        <w:rPr>
          <w:b/>
          <w:bCs/>
        </w:rPr>
        <w:t xml:space="preserve">4. </w:t>
      </w:r>
      <w:r w:rsidRPr="0047405F">
        <w:rPr>
          <w:b/>
          <w:bCs/>
        </w:rPr>
        <w:t>实现方式</w:t>
      </w:r>
      <w:r w:rsidRPr="0047405F">
        <w:t>：无需专门调压设备，仅靠普通配电变压器（固定分接头）即可，完全依赖线路和设备的固有特性，几乎无需运维调节。</w:t>
      </w:r>
    </w:p>
    <w:p w14:paraId="582A62FC" w14:textId="77777777" w:rsidR="0047405F" w:rsidRPr="0047405F" w:rsidRDefault="0047405F" w:rsidP="0047405F">
      <w:pPr>
        <w:ind w:firstLineChars="0" w:firstLine="0"/>
      </w:pPr>
      <w:r w:rsidRPr="0047405F">
        <w:rPr>
          <w:b/>
          <w:bCs/>
        </w:rPr>
        <w:t xml:space="preserve">5. </w:t>
      </w:r>
      <w:r w:rsidRPr="0047405F">
        <w:rPr>
          <w:b/>
          <w:bCs/>
        </w:rPr>
        <w:t>适用场景</w:t>
      </w:r>
      <w:r w:rsidRPr="0047405F">
        <w:t>：负荷波动很小（如农村小负荷、偏远山区供电，负荷以照明、小型家电为主）；供电半径小、线路短（线路压降可忽略）；对电压质量要求较低，且追求极致经济性的末端配网（典型：农村低压配网（</w:t>
      </w:r>
      <w:r w:rsidRPr="0047405F">
        <w:t>380V/220V</w:t>
      </w:r>
      <w:r w:rsidRPr="0047405F">
        <w:t>）、偏远地区单电源供电）。</w:t>
      </w:r>
    </w:p>
    <w:p w14:paraId="6D243AC1" w14:textId="77777777" w:rsidR="0047405F" w:rsidRPr="0047405F" w:rsidRDefault="0047405F" w:rsidP="0047405F">
      <w:pPr>
        <w:ind w:firstLineChars="0" w:firstLine="0"/>
      </w:pPr>
      <w:r w:rsidRPr="0047405F">
        <w:rPr>
          <w:b/>
          <w:bCs/>
        </w:rPr>
        <w:t xml:space="preserve">6. </w:t>
      </w:r>
      <w:r w:rsidRPr="0047405F">
        <w:rPr>
          <w:b/>
          <w:bCs/>
        </w:rPr>
        <w:t>优缺点</w:t>
      </w:r>
      <w:r w:rsidRPr="0047405F">
        <w:t>：优点是成本最低、无需调压设备、运维零成本，适配低负荷末端电网；缺点是调压能力极差，若负荷波动超小范围或线路偏长，直接导致用户端电压越限。</w:t>
      </w:r>
    </w:p>
    <w:p w14:paraId="21EEFCD2" w14:textId="77777777" w:rsidR="0047405F" w:rsidRPr="0047405F" w:rsidRDefault="0047405F" w:rsidP="0047405F">
      <w:pPr>
        <w:ind w:firstLineChars="0" w:firstLine="0"/>
        <w:rPr>
          <w:b/>
          <w:bCs/>
        </w:rPr>
      </w:pPr>
      <w:r w:rsidRPr="0047405F">
        <w:rPr>
          <w:b/>
          <w:bCs/>
        </w:rPr>
        <w:t>三、逆调压</w:t>
      </w:r>
      <w:r w:rsidRPr="0047405F">
        <w:rPr>
          <w:b/>
          <w:bCs/>
        </w:rPr>
        <w:t>“</w:t>
      </w:r>
      <w:r w:rsidRPr="0047405F">
        <w:rPr>
          <w:b/>
          <w:bCs/>
        </w:rPr>
        <w:t>反向</w:t>
      </w:r>
      <w:r w:rsidRPr="0047405F">
        <w:rPr>
          <w:b/>
          <w:bCs/>
        </w:rPr>
        <w:t>”</w:t>
      </w:r>
      <w:r w:rsidRPr="0047405F">
        <w:rPr>
          <w:b/>
          <w:bCs/>
        </w:rPr>
        <w:t>本质重点解析（常见疑问解答）</w:t>
      </w:r>
    </w:p>
    <w:p w14:paraId="6865BDC2" w14:textId="77777777" w:rsidR="0047405F" w:rsidRPr="0047405F" w:rsidRDefault="0047405F" w:rsidP="0047405F">
      <w:pPr>
        <w:ind w:firstLineChars="0" w:firstLine="0"/>
      </w:pPr>
      <w:r w:rsidRPr="0047405F">
        <w:t>核心结论：</w:t>
      </w:r>
      <w:r w:rsidRPr="0047405F">
        <w:t>“</w:t>
      </w:r>
      <w:r w:rsidRPr="0047405F">
        <w:t>反向</w:t>
      </w:r>
      <w:r w:rsidRPr="0047405F">
        <w:t>”</w:t>
      </w:r>
      <w:r w:rsidRPr="0047405F">
        <w:t>指中枢点电压调节方向，与「负荷变化导致用户端电压的自然变化趋势」相反，而非与负荷本身反向。具体拆解如下：</w:t>
      </w:r>
    </w:p>
    <w:p w14:paraId="222DA188" w14:textId="77777777" w:rsidR="0047405F" w:rsidRPr="0047405F" w:rsidRDefault="0047405F" w:rsidP="0047405F">
      <w:pPr>
        <w:ind w:firstLineChars="0" w:firstLine="0"/>
      </w:pPr>
      <w:r w:rsidRPr="0047405F">
        <w:rPr>
          <w:b/>
          <w:bCs/>
        </w:rPr>
        <w:t xml:space="preserve">1. </w:t>
      </w:r>
      <w:r w:rsidRPr="0047405F">
        <w:rPr>
          <w:b/>
          <w:bCs/>
        </w:rPr>
        <w:t>无调节时的自然趋势（判断基准）</w:t>
      </w:r>
      <w:r w:rsidRPr="0047405F">
        <w:t>：线路存在阻抗，电流流过会产生压降。负荷变大</w:t>
      </w:r>
      <w:r w:rsidRPr="0047405F">
        <w:t>→</w:t>
      </w:r>
      <w:r w:rsidRPr="0047405F">
        <w:t>电流变大</w:t>
      </w:r>
      <w:r w:rsidRPr="0047405F">
        <w:t>→</w:t>
      </w:r>
      <w:r w:rsidRPr="0047405F">
        <w:t>压降变大</w:t>
      </w:r>
      <w:r w:rsidRPr="0047405F">
        <w:t>→</w:t>
      </w:r>
      <w:r w:rsidRPr="0047405F">
        <w:t>用户端电压自然降低；负荷变小</w:t>
      </w:r>
      <w:r w:rsidRPr="0047405F">
        <w:t>→</w:t>
      </w:r>
      <w:r w:rsidRPr="0047405F">
        <w:t>电流变小</w:t>
      </w:r>
      <w:r w:rsidRPr="0047405F">
        <w:t>→</w:t>
      </w:r>
      <w:r w:rsidRPr="0047405F">
        <w:t>压降变小</w:t>
      </w:r>
      <w:r w:rsidRPr="0047405F">
        <w:t>→</w:t>
      </w:r>
      <w:r w:rsidRPr="0047405F">
        <w:t>用户端电压自然升高。即自然规律：负荷</w:t>
      </w:r>
      <w:r w:rsidRPr="0047405F">
        <w:t>↑→</w:t>
      </w:r>
      <w:r w:rsidRPr="0047405F">
        <w:t>用户端电压</w:t>
      </w:r>
      <w:r w:rsidRPr="0047405F">
        <w:t>↓</w:t>
      </w:r>
      <w:r w:rsidRPr="0047405F">
        <w:t>；负荷</w:t>
      </w:r>
      <w:r w:rsidRPr="0047405F">
        <w:t>↓→</w:t>
      </w:r>
      <w:r w:rsidRPr="0047405F">
        <w:t>用户端电压</w:t>
      </w:r>
      <w:r w:rsidRPr="0047405F">
        <w:t>↑</w:t>
      </w:r>
      <w:r w:rsidRPr="0047405F">
        <w:t>。</w:t>
      </w:r>
    </w:p>
    <w:p w14:paraId="4B9AA104" w14:textId="77777777" w:rsidR="0047405F" w:rsidRPr="0047405F" w:rsidRDefault="0047405F" w:rsidP="0047405F">
      <w:pPr>
        <w:ind w:firstLineChars="0" w:firstLine="0"/>
      </w:pPr>
      <w:r w:rsidRPr="0047405F">
        <w:rPr>
          <w:b/>
          <w:bCs/>
        </w:rPr>
        <w:t xml:space="preserve">2. </w:t>
      </w:r>
      <w:r w:rsidRPr="0047405F">
        <w:rPr>
          <w:b/>
          <w:bCs/>
        </w:rPr>
        <w:t>逆调压的反向调节逻辑</w:t>
      </w:r>
      <w:r w:rsidRPr="0047405F">
        <w:t>：为维持用户端电压稳定，中枢点调节方向与上述自然趋势相反。负荷变大时，自然趋势是用户端电压</w:t>
      </w:r>
      <w:r w:rsidRPr="0047405F">
        <w:t>↓</w:t>
      </w:r>
      <w:r w:rsidRPr="0047405F">
        <w:t>，中枢点主动调</w:t>
      </w:r>
      <w:r w:rsidRPr="0047405F">
        <w:t>↑</w:t>
      </w:r>
      <w:r w:rsidRPr="0047405F">
        <w:t>电压（抵消压降</w:t>
      </w:r>
      <w:r w:rsidRPr="0047405F">
        <w:t>↑</w:t>
      </w:r>
      <w:r w:rsidRPr="0047405F">
        <w:t>），稳住用户端电压；负荷变小时，自然趋势是用户端电压</w:t>
      </w:r>
      <w:r w:rsidRPr="0047405F">
        <w:t>↑</w:t>
      </w:r>
      <w:r w:rsidRPr="0047405F">
        <w:t>，中枢点主动调</w:t>
      </w:r>
      <w:r w:rsidRPr="0047405F">
        <w:t>↓</w:t>
      </w:r>
      <w:r w:rsidRPr="0047405F">
        <w:t>电压（抵消压降</w:t>
      </w:r>
      <w:r w:rsidRPr="0047405F">
        <w:t>↓</w:t>
      </w:r>
      <w:r w:rsidRPr="0047405F">
        <w:t>），稳住用户端电压。</w:t>
      </w:r>
    </w:p>
    <w:p w14:paraId="062002A7" w14:textId="77777777" w:rsidR="0047405F" w:rsidRPr="0047405F" w:rsidRDefault="0047405F" w:rsidP="0047405F">
      <w:pPr>
        <w:ind w:firstLineChars="0" w:firstLine="0"/>
      </w:pPr>
      <w:r w:rsidRPr="0047405F">
        <w:rPr>
          <w:b/>
          <w:bCs/>
        </w:rPr>
        <w:t xml:space="preserve">3. </w:t>
      </w:r>
      <w:r w:rsidRPr="0047405F">
        <w:rPr>
          <w:b/>
          <w:bCs/>
        </w:rPr>
        <w:t>顺调压的同向调节逻辑</w:t>
      </w:r>
      <w:r w:rsidRPr="0047405F">
        <w:t>：不主动调节，放任中枢点电压随自然趋势变化，刚好落在允许范围。负荷变大</w:t>
      </w:r>
      <w:r w:rsidRPr="0047405F">
        <w:t>→</w:t>
      </w:r>
      <w:r w:rsidRPr="0047405F">
        <w:t>中枢点电压自然</w:t>
      </w:r>
      <w:r w:rsidRPr="0047405F">
        <w:t>↓</w:t>
      </w:r>
      <w:r w:rsidRPr="0047405F">
        <w:t>（不低于</w:t>
      </w:r>
      <w:r w:rsidRPr="0047405F">
        <w:t>1.025Uₙ</w:t>
      </w:r>
      <w:r w:rsidRPr="0047405F">
        <w:t>）</w:t>
      </w:r>
      <w:r w:rsidRPr="0047405F">
        <w:t>→</w:t>
      </w:r>
      <w:r w:rsidRPr="0047405F">
        <w:t>用户端电压合格；负荷变小</w:t>
      </w:r>
      <w:r w:rsidRPr="0047405F">
        <w:t>→</w:t>
      </w:r>
      <w:r w:rsidRPr="0047405F">
        <w:t>中枢点电压自然</w:t>
      </w:r>
      <w:r w:rsidRPr="0047405F">
        <w:t>↑</w:t>
      </w:r>
      <w:r w:rsidRPr="0047405F">
        <w:t>（不高于</w:t>
      </w:r>
      <w:r w:rsidRPr="0047405F">
        <w:t>1.075Uₙ</w:t>
      </w:r>
      <w:r w:rsidRPr="0047405F">
        <w:t>）</w:t>
      </w:r>
      <w:r w:rsidRPr="0047405F">
        <w:t>→</w:t>
      </w:r>
      <w:r w:rsidRPr="0047405F">
        <w:t>用户端电压合格。</w:t>
      </w:r>
    </w:p>
    <w:p w14:paraId="15127F3C" w14:textId="77777777" w:rsidR="0047405F" w:rsidRPr="0047405F" w:rsidRDefault="0047405F" w:rsidP="0047405F">
      <w:pPr>
        <w:ind w:firstLineChars="0" w:firstLine="0"/>
      </w:pPr>
      <w:r w:rsidRPr="0047405F">
        <w:rPr>
          <w:b/>
          <w:bCs/>
        </w:rPr>
        <w:t xml:space="preserve">4. </w:t>
      </w:r>
      <w:r w:rsidRPr="0047405F">
        <w:rPr>
          <w:b/>
          <w:bCs/>
        </w:rPr>
        <w:t>通俗总结（答辩适用）</w:t>
      </w:r>
      <w:r w:rsidRPr="0047405F">
        <w:t>：</w:t>
      </w:r>
      <w:r w:rsidRPr="0047405F">
        <w:rPr>
          <w:rFonts w:ascii="宋体" w:hAnsi="宋体" w:cs="宋体" w:hint="eastAsia"/>
        </w:rPr>
        <w:t>①</w:t>
      </w:r>
      <w:r w:rsidRPr="0047405F">
        <w:t>自然规律：负荷大用户压必降，负荷小用户压必升；</w:t>
      </w:r>
      <w:r w:rsidRPr="0047405F">
        <w:rPr>
          <w:rFonts w:ascii="宋体" w:hAnsi="宋体" w:cs="宋体" w:hint="eastAsia"/>
        </w:rPr>
        <w:t>②</w:t>
      </w:r>
      <w:r w:rsidRPr="0047405F">
        <w:t>逆调压：反着自然规律调（稳电压）；</w:t>
      </w:r>
      <w:r w:rsidRPr="0047405F">
        <w:rPr>
          <w:rFonts w:ascii="宋体" w:hAnsi="宋体" w:cs="宋体" w:hint="eastAsia"/>
        </w:rPr>
        <w:t>③</w:t>
      </w:r>
      <w:r w:rsidRPr="0047405F">
        <w:t>顺调压：顺着自然规律来（省成本）。</w:t>
      </w:r>
    </w:p>
    <w:p w14:paraId="01A7EDFA" w14:textId="77777777" w:rsidR="0047405F" w:rsidRPr="0047405F" w:rsidRDefault="0047405F" w:rsidP="0047405F">
      <w:pPr>
        <w:ind w:firstLineChars="0" w:firstLine="0"/>
      </w:pPr>
      <w:r w:rsidRPr="0047405F">
        <w:rPr>
          <w:b/>
          <w:bCs/>
        </w:rPr>
        <w:t xml:space="preserve">5. </w:t>
      </w:r>
      <w:r w:rsidRPr="0047405F">
        <w:rPr>
          <w:b/>
          <w:bCs/>
        </w:rPr>
        <w:t>易错点提醒</w:t>
      </w:r>
      <w:r w:rsidRPr="0047405F">
        <w:t>：误区是认为</w:t>
      </w:r>
      <w:r w:rsidRPr="0047405F">
        <w:t>“</w:t>
      </w:r>
      <w:r w:rsidRPr="0047405F">
        <w:t>负荷和中枢点电压反向就是逆调压</w:t>
      </w:r>
      <w:r w:rsidRPr="0047405F">
        <w:t>”</w:t>
      </w:r>
      <w:r w:rsidRPr="0047405F">
        <w:t>，这是表象；本质是与用户端电压自然趋势反向，调节目的是抵消波动、稳定电压。</w:t>
      </w:r>
    </w:p>
    <w:p w14:paraId="226146BF" w14:textId="77777777" w:rsidR="0047405F" w:rsidRPr="0047405F" w:rsidRDefault="0047405F" w:rsidP="0047405F">
      <w:pPr>
        <w:ind w:firstLineChars="0" w:firstLine="0"/>
        <w:rPr>
          <w:b/>
          <w:bCs/>
        </w:rPr>
      </w:pPr>
      <w:r w:rsidRPr="0047405F">
        <w:rPr>
          <w:b/>
          <w:bCs/>
        </w:rPr>
        <w:t>四、三种调压方式核心对比表</w:t>
      </w:r>
    </w:p>
    <w:tbl>
      <w:tblPr>
        <w:tblW w:w="7500" w:type="dxa"/>
        <w:tblCellMar>
          <w:top w:w="15" w:type="dxa"/>
          <w:left w:w="15" w:type="dxa"/>
          <w:bottom w:w="15" w:type="dxa"/>
          <w:right w:w="15" w:type="dxa"/>
        </w:tblCellMar>
        <w:tblLook w:val="04A0" w:firstRow="1" w:lastRow="0" w:firstColumn="1" w:lastColumn="0" w:noHBand="0" w:noVBand="1"/>
      </w:tblPr>
      <w:tblGrid>
        <w:gridCol w:w="675"/>
        <w:gridCol w:w="823"/>
        <w:gridCol w:w="1630"/>
        <w:gridCol w:w="1917"/>
        <w:gridCol w:w="674"/>
        <w:gridCol w:w="599"/>
        <w:gridCol w:w="1182"/>
      </w:tblGrid>
      <w:tr w:rsidR="0047405F" w:rsidRPr="0047405F" w14:paraId="2DE984B0" w14:textId="77777777" w:rsidTr="0047405F">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8E3C656" w14:textId="77777777" w:rsidR="0047405F" w:rsidRPr="0047405F" w:rsidRDefault="0047405F" w:rsidP="0047405F">
            <w:pPr>
              <w:ind w:firstLineChars="0" w:firstLine="0"/>
            </w:pPr>
            <w:r w:rsidRPr="0047405F">
              <w:t>调压方式</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53C9205" w14:textId="77777777" w:rsidR="0047405F" w:rsidRPr="0047405F" w:rsidRDefault="0047405F" w:rsidP="0047405F">
            <w:pPr>
              <w:ind w:firstLineChars="0" w:firstLine="0"/>
            </w:pPr>
            <w:r w:rsidRPr="0047405F">
              <w:t>调节策略核心</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FBA9190" w14:textId="77777777" w:rsidR="0047405F" w:rsidRPr="0047405F" w:rsidRDefault="0047405F" w:rsidP="0047405F">
            <w:pPr>
              <w:ind w:firstLineChars="0" w:firstLine="0"/>
            </w:pPr>
            <w:r w:rsidRPr="0047405F">
              <w:t>电压变化规律</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36F04EF" w14:textId="77777777" w:rsidR="0047405F" w:rsidRPr="0047405F" w:rsidRDefault="0047405F" w:rsidP="0047405F">
            <w:pPr>
              <w:ind w:firstLineChars="0" w:firstLine="0"/>
            </w:pPr>
            <w:r w:rsidRPr="0047405F">
              <w:t>中枢点电压范围（以</w:t>
            </w:r>
            <w:r w:rsidRPr="0047405F">
              <w:t>Uₙ</w:t>
            </w:r>
            <w:r w:rsidRPr="0047405F">
              <w:t>为额定电压）</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51D2F2F" w14:textId="77777777" w:rsidR="0047405F" w:rsidRPr="0047405F" w:rsidRDefault="0047405F" w:rsidP="0047405F">
            <w:pPr>
              <w:ind w:firstLineChars="0" w:firstLine="0"/>
            </w:pPr>
            <w:r w:rsidRPr="0047405F">
              <w:t>实现难度</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BA804E1" w14:textId="77777777" w:rsidR="0047405F" w:rsidRPr="0047405F" w:rsidRDefault="0047405F" w:rsidP="0047405F">
            <w:pPr>
              <w:ind w:firstLineChars="0" w:firstLine="0"/>
            </w:pPr>
            <w:r w:rsidRPr="0047405F">
              <w:t>经济性</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7CFE74E" w14:textId="77777777" w:rsidR="0047405F" w:rsidRPr="0047405F" w:rsidRDefault="0047405F" w:rsidP="0047405F">
            <w:pPr>
              <w:ind w:firstLineChars="0" w:firstLine="0"/>
            </w:pPr>
            <w:r w:rsidRPr="0047405F">
              <w:t>适用核心场景</w:t>
            </w:r>
          </w:p>
        </w:tc>
      </w:tr>
      <w:tr w:rsidR="0047405F" w:rsidRPr="0047405F" w14:paraId="321C9E06" w14:textId="77777777" w:rsidTr="0047405F">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94163F" w14:textId="77777777" w:rsidR="0047405F" w:rsidRPr="0047405F" w:rsidRDefault="0047405F" w:rsidP="0047405F">
            <w:pPr>
              <w:ind w:firstLineChars="0" w:firstLine="0"/>
            </w:pPr>
            <w:r w:rsidRPr="0047405F">
              <w:t>常调压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266593" w14:textId="77777777" w:rsidR="0047405F" w:rsidRPr="0047405F" w:rsidRDefault="0047405F" w:rsidP="0047405F">
            <w:pPr>
              <w:ind w:firstLineChars="0" w:firstLine="0"/>
            </w:pPr>
            <w:r w:rsidRPr="0047405F">
              <w:t>恒定电压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138773" w14:textId="77777777" w:rsidR="0047405F" w:rsidRPr="0047405F" w:rsidRDefault="0047405F" w:rsidP="0047405F">
            <w:pPr>
              <w:ind w:firstLineChars="0" w:firstLine="0"/>
            </w:pPr>
            <w:r w:rsidRPr="0047405F">
              <w:t>不随负荷变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4038D1" w14:textId="77777777" w:rsidR="0047405F" w:rsidRPr="0047405F" w:rsidRDefault="0047405F" w:rsidP="0047405F">
            <w:pPr>
              <w:ind w:firstLineChars="0" w:firstLine="0"/>
            </w:pPr>
            <w:r w:rsidRPr="0047405F">
              <w:t>1.02~1.05Uₙ</w:t>
            </w:r>
            <w:r w:rsidRPr="0047405F">
              <w:t>（固定）</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D09572" w14:textId="77777777" w:rsidR="0047405F" w:rsidRPr="0047405F" w:rsidRDefault="0047405F" w:rsidP="0047405F">
            <w:pPr>
              <w:ind w:firstLineChars="0" w:firstLine="0"/>
            </w:pPr>
            <w:r w:rsidRPr="0047405F">
              <w:t>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02295B" w14:textId="77777777" w:rsidR="0047405F" w:rsidRPr="0047405F" w:rsidRDefault="0047405F" w:rsidP="0047405F">
            <w:pPr>
              <w:ind w:firstLineChars="0" w:firstLine="0"/>
            </w:pPr>
            <w:r w:rsidRPr="0047405F">
              <w:t>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F9541D" w14:textId="77777777" w:rsidR="0047405F" w:rsidRPr="0047405F" w:rsidRDefault="0047405F" w:rsidP="0047405F">
            <w:pPr>
              <w:ind w:firstLineChars="0" w:firstLine="0"/>
            </w:pPr>
            <w:r w:rsidRPr="0047405F">
              <w:t>负荷稳、线路短</w:t>
            </w:r>
          </w:p>
        </w:tc>
      </w:tr>
      <w:tr w:rsidR="0047405F" w:rsidRPr="0047405F" w14:paraId="5F4D29EC" w14:textId="77777777" w:rsidTr="0047405F">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E71C95" w14:textId="77777777" w:rsidR="0047405F" w:rsidRPr="0047405F" w:rsidRDefault="0047405F" w:rsidP="0047405F">
            <w:pPr>
              <w:ind w:firstLineChars="0" w:firstLine="0"/>
            </w:pPr>
            <w:r w:rsidRPr="0047405F">
              <w:t>逆调压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4046C9" w14:textId="77777777" w:rsidR="0047405F" w:rsidRPr="0047405F" w:rsidRDefault="0047405F" w:rsidP="0047405F">
            <w:pPr>
              <w:ind w:firstLineChars="0" w:firstLine="0"/>
            </w:pPr>
            <w:r w:rsidRPr="0047405F">
              <w:t>反向调压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E871DF" w14:textId="77777777" w:rsidR="0047405F" w:rsidRPr="0047405F" w:rsidRDefault="0047405F" w:rsidP="0047405F">
            <w:pPr>
              <w:ind w:firstLineChars="0" w:firstLine="0"/>
            </w:pPr>
            <w:r w:rsidRPr="0047405F">
              <w:t>负荷大</w:t>
            </w:r>
            <w:r w:rsidRPr="0047405F">
              <w:t>→</w:t>
            </w:r>
            <w:r w:rsidRPr="0047405F">
              <w:t>电压高；负荷小</w:t>
            </w:r>
            <w:r w:rsidRPr="0047405F">
              <w:t>→</w:t>
            </w:r>
            <w:r w:rsidRPr="0047405F">
              <w:t>电压低</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656495" w14:textId="77777777" w:rsidR="0047405F" w:rsidRPr="0047405F" w:rsidRDefault="0047405F" w:rsidP="0047405F">
            <w:pPr>
              <w:ind w:firstLineChars="0" w:firstLine="0"/>
            </w:pPr>
            <w:r w:rsidRPr="0047405F">
              <w:t>最大负荷：</w:t>
            </w:r>
            <w:r w:rsidRPr="0047405F">
              <w:t>1.05Uₙ</w:t>
            </w:r>
            <w:r w:rsidRPr="0047405F">
              <w:t>；最小负荷：</w:t>
            </w:r>
            <w:r w:rsidRPr="0047405F">
              <w:t>1.02~1.03Uₙ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D08989" w14:textId="77777777" w:rsidR="0047405F" w:rsidRPr="0047405F" w:rsidRDefault="0047405F" w:rsidP="0047405F">
            <w:pPr>
              <w:ind w:firstLineChars="0" w:firstLine="0"/>
            </w:pPr>
            <w:r w:rsidRPr="0047405F">
              <w:t>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392BB4" w14:textId="77777777" w:rsidR="0047405F" w:rsidRPr="0047405F" w:rsidRDefault="0047405F" w:rsidP="0047405F">
            <w:pPr>
              <w:ind w:firstLineChars="0" w:firstLine="0"/>
            </w:pPr>
            <w:r w:rsidRPr="0047405F">
              <w:t>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4E778C" w14:textId="77777777" w:rsidR="0047405F" w:rsidRPr="0047405F" w:rsidRDefault="0047405F" w:rsidP="0047405F">
            <w:pPr>
              <w:ind w:firstLineChars="0" w:firstLine="0"/>
            </w:pPr>
            <w:r w:rsidRPr="0047405F">
              <w:t>负荷波动大、线路长</w:t>
            </w:r>
          </w:p>
        </w:tc>
      </w:tr>
      <w:tr w:rsidR="0047405F" w:rsidRPr="0047405F" w14:paraId="4C83D579" w14:textId="77777777" w:rsidTr="0047405F">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4E2A70" w14:textId="77777777" w:rsidR="0047405F" w:rsidRPr="0047405F" w:rsidRDefault="0047405F" w:rsidP="0047405F">
            <w:pPr>
              <w:ind w:firstLineChars="0" w:firstLine="0"/>
            </w:pPr>
            <w:r w:rsidRPr="0047405F">
              <w:lastRenderedPageBreak/>
              <w:t>顺调压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BECD27" w14:textId="77777777" w:rsidR="0047405F" w:rsidRPr="0047405F" w:rsidRDefault="0047405F" w:rsidP="0047405F">
            <w:pPr>
              <w:ind w:firstLineChars="0" w:firstLine="0"/>
            </w:pPr>
            <w:r w:rsidRPr="0047405F">
              <w:t>同向调压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D10911" w14:textId="77777777" w:rsidR="0047405F" w:rsidRPr="0047405F" w:rsidRDefault="0047405F" w:rsidP="0047405F">
            <w:pPr>
              <w:ind w:firstLineChars="0" w:firstLine="0"/>
            </w:pPr>
            <w:r w:rsidRPr="0047405F">
              <w:t>负荷大</w:t>
            </w:r>
            <w:r w:rsidRPr="0047405F">
              <w:t>→</w:t>
            </w:r>
            <w:r w:rsidRPr="0047405F">
              <w:t>电压低；负荷小</w:t>
            </w:r>
            <w:r w:rsidRPr="0047405F">
              <w:t>→</w:t>
            </w:r>
            <w:r w:rsidRPr="0047405F">
              <w:t>电压高</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5597FC" w14:textId="77777777" w:rsidR="0047405F" w:rsidRPr="0047405F" w:rsidRDefault="0047405F" w:rsidP="0047405F">
            <w:pPr>
              <w:ind w:firstLineChars="0" w:firstLine="0"/>
            </w:pPr>
            <w:r w:rsidRPr="0047405F">
              <w:t>最大负荷：</w:t>
            </w:r>
            <w:r w:rsidRPr="0047405F">
              <w:t>≥1.025Uₙ</w:t>
            </w:r>
            <w:r w:rsidRPr="0047405F">
              <w:t>；最小负荷：</w:t>
            </w:r>
            <w:r w:rsidRPr="0047405F">
              <w:t>≤1.075Uₙ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B46AF9" w14:textId="77777777" w:rsidR="0047405F" w:rsidRPr="0047405F" w:rsidRDefault="0047405F" w:rsidP="0047405F">
            <w:pPr>
              <w:ind w:firstLineChars="0" w:firstLine="0"/>
            </w:pPr>
            <w:r w:rsidRPr="0047405F">
              <w:t>极易</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78B6CA" w14:textId="77777777" w:rsidR="0047405F" w:rsidRPr="0047405F" w:rsidRDefault="0047405F" w:rsidP="0047405F">
            <w:pPr>
              <w:ind w:firstLineChars="0" w:firstLine="0"/>
            </w:pPr>
            <w:r w:rsidRPr="0047405F">
              <w:t>优</w:t>
            </w:r>
          </w:p>
          <w:p w14:paraId="17091F2E" w14:textId="77777777" w:rsidR="0047405F" w:rsidRPr="0047405F" w:rsidRDefault="0047405F" w:rsidP="0047405F">
            <w:pPr>
              <w:ind w:firstLineChars="0" w:firstLine="0"/>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FDD93D" w14:textId="77777777" w:rsidR="0047405F" w:rsidRPr="0047405F" w:rsidRDefault="0047405F" w:rsidP="0047405F">
            <w:pPr>
              <w:ind w:firstLineChars="0" w:firstLine="0"/>
            </w:pPr>
            <w:r w:rsidRPr="0047405F">
              <w:t>小负荷、末端配网</w:t>
            </w:r>
          </w:p>
        </w:tc>
      </w:tr>
    </w:tbl>
    <w:p w14:paraId="78A15467" w14:textId="77777777" w:rsidR="0047405F" w:rsidRPr="0047405F" w:rsidRDefault="0047405F" w:rsidP="0047405F">
      <w:pPr>
        <w:ind w:firstLineChars="0" w:firstLine="0"/>
        <w:rPr>
          <w:b/>
          <w:bCs/>
        </w:rPr>
      </w:pPr>
      <w:r w:rsidRPr="0047405F">
        <w:rPr>
          <w:b/>
          <w:bCs/>
        </w:rPr>
        <w:t>五、补充关键注意事项（答辩加分点）</w:t>
      </w:r>
    </w:p>
    <w:p w14:paraId="602FDE44" w14:textId="77777777" w:rsidR="0047405F" w:rsidRPr="0047405F" w:rsidRDefault="0047405F" w:rsidP="0047405F">
      <w:pPr>
        <w:numPr>
          <w:ilvl w:val="0"/>
          <w:numId w:val="11"/>
        </w:numPr>
        <w:ind w:firstLineChars="0"/>
      </w:pPr>
      <w:r w:rsidRPr="0047405F">
        <w:t>三者无绝对优劣，按需选择是核心：高压输电优先逆调压，区域配网优先常调压，末端低压配网优先顺调压。</w:t>
      </w:r>
    </w:p>
    <w:p w14:paraId="276EB171" w14:textId="77777777" w:rsidR="0047405F" w:rsidRPr="0047405F" w:rsidRDefault="0047405F" w:rsidP="0047405F">
      <w:pPr>
        <w:numPr>
          <w:ilvl w:val="0"/>
          <w:numId w:val="11"/>
        </w:numPr>
        <w:ind w:firstLineChars="0"/>
      </w:pPr>
      <w:r w:rsidRPr="0047405F">
        <w:t>调压的本质是平衡无功功率：电压问题的核心根源是电力系统无功功率的供需失衡，其内在机理可通过节点电压方程与无功功率的电压支撑特性阐释。从专业角度来看，电力系统中电压的建立与维持主要依赖于无功功率的支撑，无功功率是保障节点电压幅值稳定的关键：一方面，当系统无功功率供应不足时，无法满足负荷（尤其是感性负荷）对无功的需求，会导致节点电压幅值下降（即</w:t>
      </w:r>
      <w:r w:rsidRPr="0047405F">
        <w:t>“</w:t>
      </w:r>
      <w:r w:rsidRPr="0047405F">
        <w:t>无功不足电压低</w:t>
      </w:r>
      <w:r w:rsidRPr="0047405F">
        <w:t>”</w:t>
      </w:r>
      <w:r w:rsidRPr="0047405F">
        <w:t>）。这是因为感性负荷需要吸收无功功率建立磁场，若无功供应短缺，系统为维持功率平衡，会通过降低节点电压来减少无功功率的传输损耗，最终表现为用户端电压偏低；另一方面，当系统无功功率供应过剩时，多余的无功功率会在电网中累积，迫使节点电压幅值升高（即</w:t>
      </w:r>
      <w:r w:rsidRPr="0047405F">
        <w:t>“</w:t>
      </w:r>
      <w:r w:rsidRPr="0047405F">
        <w:t>无功过剩电压高</w:t>
      </w:r>
      <w:r w:rsidRPr="0047405F">
        <w:t>”</w:t>
      </w:r>
      <w:r w:rsidRPr="0047405F">
        <w:t>）。过量的无功功率会使电网中的电场能量冗余，推动电压超出额定范围，尤其在新能源机组高比例并网且出力波动较大的场景下，易出现区域性无功过剩导致的电压偏高问题。因此，三种调压方式的实施均需配合并联电容器组、</w:t>
      </w:r>
      <w:r w:rsidRPr="0047405F">
        <w:t>SVG</w:t>
      </w:r>
      <w:r w:rsidRPr="0047405F">
        <w:t>、</w:t>
      </w:r>
      <w:r w:rsidRPr="0047405F">
        <w:t>SVC</w:t>
      </w:r>
      <w:r w:rsidRPr="0047405F">
        <w:t>等无功补偿装置，通过动态平衡无功供需，实现电压的精准调控，提升调压效果与电网电压稳定性。</w:t>
      </w:r>
    </w:p>
    <w:p w14:paraId="5C9A149D" w14:textId="77777777" w:rsidR="0047405F" w:rsidRPr="0047405F" w:rsidRDefault="0047405F" w:rsidP="0047405F">
      <w:pPr>
        <w:numPr>
          <w:ilvl w:val="0"/>
          <w:numId w:val="11"/>
        </w:numPr>
        <w:ind w:firstLineChars="0"/>
      </w:pPr>
      <w:r w:rsidRPr="0047405F">
        <w:t>电压允许偏差是前提：所有调压方式均以</w:t>
      </w:r>
      <w:r w:rsidRPr="0047405F">
        <w:t>“</w:t>
      </w:r>
      <w:r w:rsidRPr="0047405F">
        <w:t>用户端电压在额定电压</w:t>
      </w:r>
      <w:r w:rsidRPr="0047405F">
        <w:t>±5%”</w:t>
      </w:r>
      <w:r w:rsidRPr="0047405F">
        <w:t>为最终目标，中枢点调压是手段而非目的。</w:t>
      </w:r>
    </w:p>
    <w:p w14:paraId="18FD2971" w14:textId="238A9DDF" w:rsidR="0047405F" w:rsidRDefault="0047405F" w:rsidP="00E605E5">
      <w:pPr>
        <w:ind w:firstLineChars="0" w:firstLine="0"/>
      </w:pPr>
      <w:r>
        <w:br w:type="page"/>
      </w:r>
    </w:p>
    <w:p w14:paraId="17D74982" w14:textId="77777777" w:rsidR="00084FFF" w:rsidRPr="0047405F" w:rsidRDefault="00084FFF" w:rsidP="00E605E5">
      <w:pPr>
        <w:ind w:firstLineChars="0" w:firstLine="0"/>
        <w:rPr>
          <w:rFonts w:hint="eastAsia"/>
        </w:rPr>
      </w:pPr>
    </w:p>
    <w:sectPr w:rsidR="00084FFF" w:rsidRPr="0047405F">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D7D39" w14:textId="77777777" w:rsidR="004F2B31" w:rsidRDefault="004F2B31" w:rsidP="00E605E5">
      <w:pPr>
        <w:ind w:firstLine="420"/>
      </w:pPr>
      <w:r>
        <w:separator/>
      </w:r>
    </w:p>
  </w:endnote>
  <w:endnote w:type="continuationSeparator" w:id="0">
    <w:p w14:paraId="05B27206" w14:textId="77777777" w:rsidR="004F2B31" w:rsidRDefault="004F2B31" w:rsidP="00E605E5">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8800D" w14:textId="77777777" w:rsidR="00E605E5" w:rsidRDefault="00E605E5">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C9011" w14:textId="77777777" w:rsidR="00E605E5" w:rsidRDefault="00E605E5">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E7848" w14:textId="77777777" w:rsidR="00E605E5" w:rsidRDefault="00E605E5">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BC5EF" w14:textId="77777777" w:rsidR="004F2B31" w:rsidRDefault="004F2B31" w:rsidP="00E605E5">
      <w:pPr>
        <w:ind w:firstLine="420"/>
      </w:pPr>
      <w:r>
        <w:separator/>
      </w:r>
    </w:p>
  </w:footnote>
  <w:footnote w:type="continuationSeparator" w:id="0">
    <w:p w14:paraId="1DF635C7" w14:textId="77777777" w:rsidR="004F2B31" w:rsidRDefault="004F2B31" w:rsidP="00E605E5">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A1F46" w14:textId="77777777" w:rsidR="00E605E5" w:rsidRDefault="00E605E5">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F5F23" w14:textId="77777777" w:rsidR="00E605E5" w:rsidRDefault="00E605E5">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928AE" w14:textId="77777777" w:rsidR="00E605E5" w:rsidRDefault="00E605E5">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6B86"/>
    <w:multiLevelType w:val="multilevel"/>
    <w:tmpl w:val="73B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6DCA"/>
    <w:multiLevelType w:val="multilevel"/>
    <w:tmpl w:val="7F12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E32C8"/>
    <w:multiLevelType w:val="multilevel"/>
    <w:tmpl w:val="DAFEC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61918"/>
    <w:multiLevelType w:val="multilevel"/>
    <w:tmpl w:val="DA2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E45F2"/>
    <w:multiLevelType w:val="multilevel"/>
    <w:tmpl w:val="0F1A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D1B3F"/>
    <w:multiLevelType w:val="multilevel"/>
    <w:tmpl w:val="E52A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225B9"/>
    <w:multiLevelType w:val="multilevel"/>
    <w:tmpl w:val="D6E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B41B0E"/>
    <w:multiLevelType w:val="multilevel"/>
    <w:tmpl w:val="5A0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C157B"/>
    <w:multiLevelType w:val="multilevel"/>
    <w:tmpl w:val="64462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FA548D"/>
    <w:multiLevelType w:val="multilevel"/>
    <w:tmpl w:val="DB32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B2A98"/>
    <w:multiLevelType w:val="multilevel"/>
    <w:tmpl w:val="A4A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42412">
    <w:abstractNumId w:val="0"/>
  </w:num>
  <w:num w:numId="2" w16cid:durableId="1674067834">
    <w:abstractNumId w:val="10"/>
  </w:num>
  <w:num w:numId="3" w16cid:durableId="454910160">
    <w:abstractNumId w:val="1"/>
  </w:num>
  <w:num w:numId="4" w16cid:durableId="234704349">
    <w:abstractNumId w:val="5"/>
  </w:num>
  <w:num w:numId="5" w16cid:durableId="241455772">
    <w:abstractNumId w:val="4"/>
  </w:num>
  <w:num w:numId="6" w16cid:durableId="853419218">
    <w:abstractNumId w:val="7"/>
  </w:num>
  <w:num w:numId="7" w16cid:durableId="1174882648">
    <w:abstractNumId w:val="6"/>
  </w:num>
  <w:num w:numId="8" w16cid:durableId="203980192">
    <w:abstractNumId w:val="9"/>
  </w:num>
  <w:num w:numId="9" w16cid:durableId="1404178747">
    <w:abstractNumId w:val="3"/>
  </w:num>
  <w:num w:numId="10" w16cid:durableId="810755471">
    <w:abstractNumId w:val="2"/>
  </w:num>
  <w:num w:numId="11" w16cid:durableId="9920975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A54"/>
    <w:rsid w:val="00084FFF"/>
    <w:rsid w:val="001A4B55"/>
    <w:rsid w:val="001B45A7"/>
    <w:rsid w:val="001D7E15"/>
    <w:rsid w:val="002178FA"/>
    <w:rsid w:val="00247DFB"/>
    <w:rsid w:val="00293BB3"/>
    <w:rsid w:val="002C45D1"/>
    <w:rsid w:val="0047405F"/>
    <w:rsid w:val="004F2B31"/>
    <w:rsid w:val="005A3F78"/>
    <w:rsid w:val="00743FEF"/>
    <w:rsid w:val="00822BA2"/>
    <w:rsid w:val="00926F9A"/>
    <w:rsid w:val="009279D0"/>
    <w:rsid w:val="00935B14"/>
    <w:rsid w:val="00947524"/>
    <w:rsid w:val="009A21AA"/>
    <w:rsid w:val="00A308AB"/>
    <w:rsid w:val="00A57B82"/>
    <w:rsid w:val="00B20A54"/>
    <w:rsid w:val="00B8178D"/>
    <w:rsid w:val="00BF05B3"/>
    <w:rsid w:val="00C14488"/>
    <w:rsid w:val="00CA3759"/>
    <w:rsid w:val="00D1344D"/>
    <w:rsid w:val="00D259DE"/>
    <w:rsid w:val="00D947DB"/>
    <w:rsid w:val="00E07044"/>
    <w:rsid w:val="00E31DEF"/>
    <w:rsid w:val="00E60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CC18FD"/>
  <w14:discardImageEditingData/>
  <w14:defaultImageDpi w14:val="32767"/>
  <w15:chartTrackingRefBased/>
  <w15:docId w15:val="{05BDBF04-88BE-4569-9AE5-32873856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05B3"/>
    <w:pPr>
      <w:widowControl w:val="0"/>
      <w:wordWrap w:val="0"/>
      <w:ind w:firstLineChars="200" w:firstLine="200"/>
      <w:jc w:val="both"/>
    </w:pPr>
    <w:rPr>
      <w:rFonts w:ascii="Times New Roman" w:eastAsia="宋体" w:hAnsi="Times New Roman"/>
    </w:rPr>
  </w:style>
  <w:style w:type="paragraph" w:styleId="1">
    <w:name w:val="heading 1"/>
    <w:basedOn w:val="a"/>
    <w:next w:val="a"/>
    <w:link w:val="10"/>
    <w:uiPriority w:val="9"/>
    <w:qFormat/>
    <w:rsid w:val="00B20A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0A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0A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0A54"/>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B20A54"/>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B20A54"/>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B20A5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20A5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20A5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0A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0A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0A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0A54"/>
    <w:rPr>
      <w:rFonts w:cstheme="majorBidi"/>
      <w:color w:val="0F4761" w:themeColor="accent1" w:themeShade="BF"/>
      <w:sz w:val="28"/>
      <w:szCs w:val="28"/>
    </w:rPr>
  </w:style>
  <w:style w:type="character" w:customStyle="1" w:styleId="50">
    <w:name w:val="标题 5 字符"/>
    <w:basedOn w:val="a0"/>
    <w:link w:val="5"/>
    <w:uiPriority w:val="9"/>
    <w:semiHidden/>
    <w:rsid w:val="00B20A54"/>
    <w:rPr>
      <w:rFonts w:cstheme="majorBidi"/>
      <w:color w:val="0F4761" w:themeColor="accent1" w:themeShade="BF"/>
      <w:sz w:val="24"/>
      <w:szCs w:val="24"/>
    </w:rPr>
  </w:style>
  <w:style w:type="character" w:customStyle="1" w:styleId="60">
    <w:name w:val="标题 6 字符"/>
    <w:basedOn w:val="a0"/>
    <w:link w:val="6"/>
    <w:uiPriority w:val="9"/>
    <w:semiHidden/>
    <w:rsid w:val="00B20A54"/>
    <w:rPr>
      <w:rFonts w:cstheme="majorBidi"/>
      <w:b/>
      <w:bCs/>
      <w:color w:val="0F4761" w:themeColor="accent1" w:themeShade="BF"/>
    </w:rPr>
  </w:style>
  <w:style w:type="character" w:customStyle="1" w:styleId="70">
    <w:name w:val="标题 7 字符"/>
    <w:basedOn w:val="a0"/>
    <w:link w:val="7"/>
    <w:uiPriority w:val="9"/>
    <w:semiHidden/>
    <w:rsid w:val="00B20A54"/>
    <w:rPr>
      <w:rFonts w:cstheme="majorBidi"/>
      <w:b/>
      <w:bCs/>
      <w:color w:val="595959" w:themeColor="text1" w:themeTint="A6"/>
    </w:rPr>
  </w:style>
  <w:style w:type="character" w:customStyle="1" w:styleId="80">
    <w:name w:val="标题 8 字符"/>
    <w:basedOn w:val="a0"/>
    <w:link w:val="8"/>
    <w:uiPriority w:val="9"/>
    <w:semiHidden/>
    <w:rsid w:val="00B20A54"/>
    <w:rPr>
      <w:rFonts w:cstheme="majorBidi"/>
      <w:color w:val="595959" w:themeColor="text1" w:themeTint="A6"/>
    </w:rPr>
  </w:style>
  <w:style w:type="character" w:customStyle="1" w:styleId="90">
    <w:name w:val="标题 9 字符"/>
    <w:basedOn w:val="a0"/>
    <w:link w:val="9"/>
    <w:uiPriority w:val="9"/>
    <w:semiHidden/>
    <w:rsid w:val="00B20A54"/>
    <w:rPr>
      <w:rFonts w:eastAsiaTheme="majorEastAsia" w:cstheme="majorBidi"/>
      <w:color w:val="595959" w:themeColor="text1" w:themeTint="A6"/>
    </w:rPr>
  </w:style>
  <w:style w:type="paragraph" w:styleId="a3">
    <w:name w:val="Title"/>
    <w:basedOn w:val="a"/>
    <w:next w:val="a"/>
    <w:link w:val="a4"/>
    <w:uiPriority w:val="10"/>
    <w:qFormat/>
    <w:rsid w:val="00B20A5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0A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0A54"/>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0A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0A54"/>
    <w:pPr>
      <w:spacing w:before="160" w:after="160"/>
      <w:jc w:val="center"/>
    </w:pPr>
    <w:rPr>
      <w:i/>
      <w:iCs/>
      <w:color w:val="404040" w:themeColor="text1" w:themeTint="BF"/>
    </w:rPr>
  </w:style>
  <w:style w:type="character" w:customStyle="1" w:styleId="a8">
    <w:name w:val="引用 字符"/>
    <w:basedOn w:val="a0"/>
    <w:link w:val="a7"/>
    <w:uiPriority w:val="29"/>
    <w:rsid w:val="00B20A54"/>
    <w:rPr>
      <w:rFonts w:ascii="Times New Roman" w:eastAsia="宋体" w:hAnsi="Times New Roman"/>
      <w:i/>
      <w:iCs/>
      <w:color w:val="404040" w:themeColor="text1" w:themeTint="BF"/>
    </w:rPr>
  </w:style>
  <w:style w:type="paragraph" w:styleId="a9">
    <w:name w:val="List Paragraph"/>
    <w:basedOn w:val="a"/>
    <w:uiPriority w:val="34"/>
    <w:qFormat/>
    <w:rsid w:val="00B20A54"/>
    <w:pPr>
      <w:ind w:left="720"/>
      <w:contextualSpacing/>
    </w:pPr>
  </w:style>
  <w:style w:type="character" w:styleId="aa">
    <w:name w:val="Intense Emphasis"/>
    <w:basedOn w:val="a0"/>
    <w:uiPriority w:val="21"/>
    <w:qFormat/>
    <w:rsid w:val="00B20A54"/>
    <w:rPr>
      <w:i/>
      <w:iCs/>
      <w:color w:val="0F4761" w:themeColor="accent1" w:themeShade="BF"/>
    </w:rPr>
  </w:style>
  <w:style w:type="paragraph" w:styleId="ab">
    <w:name w:val="Intense Quote"/>
    <w:basedOn w:val="a"/>
    <w:next w:val="a"/>
    <w:link w:val="ac"/>
    <w:uiPriority w:val="30"/>
    <w:qFormat/>
    <w:rsid w:val="00B20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0A54"/>
    <w:rPr>
      <w:rFonts w:ascii="Times New Roman" w:eastAsia="宋体" w:hAnsi="Times New Roman"/>
      <w:i/>
      <w:iCs/>
      <w:color w:val="0F4761" w:themeColor="accent1" w:themeShade="BF"/>
    </w:rPr>
  </w:style>
  <w:style w:type="character" w:styleId="ad">
    <w:name w:val="Intense Reference"/>
    <w:basedOn w:val="a0"/>
    <w:uiPriority w:val="32"/>
    <w:qFormat/>
    <w:rsid w:val="00B20A54"/>
    <w:rPr>
      <w:b/>
      <w:bCs/>
      <w:smallCaps/>
      <w:color w:val="0F4761" w:themeColor="accent1" w:themeShade="BF"/>
      <w:spacing w:val="5"/>
    </w:rPr>
  </w:style>
  <w:style w:type="paragraph" w:styleId="ae">
    <w:name w:val="header"/>
    <w:basedOn w:val="a"/>
    <w:link w:val="af"/>
    <w:uiPriority w:val="99"/>
    <w:unhideWhenUsed/>
    <w:rsid w:val="00E605E5"/>
    <w:pPr>
      <w:tabs>
        <w:tab w:val="center" w:pos="4153"/>
        <w:tab w:val="right" w:pos="8306"/>
      </w:tabs>
      <w:snapToGrid w:val="0"/>
      <w:jc w:val="center"/>
    </w:pPr>
    <w:rPr>
      <w:sz w:val="18"/>
      <w:szCs w:val="18"/>
    </w:rPr>
  </w:style>
  <w:style w:type="character" w:customStyle="1" w:styleId="af">
    <w:name w:val="页眉 字符"/>
    <w:basedOn w:val="a0"/>
    <w:link w:val="ae"/>
    <w:uiPriority w:val="99"/>
    <w:rsid w:val="00E605E5"/>
    <w:rPr>
      <w:rFonts w:ascii="Times New Roman" w:eastAsia="宋体" w:hAnsi="Times New Roman"/>
      <w:sz w:val="18"/>
      <w:szCs w:val="18"/>
    </w:rPr>
  </w:style>
  <w:style w:type="paragraph" w:styleId="af0">
    <w:name w:val="footer"/>
    <w:basedOn w:val="a"/>
    <w:link w:val="af1"/>
    <w:uiPriority w:val="99"/>
    <w:unhideWhenUsed/>
    <w:rsid w:val="00E605E5"/>
    <w:pPr>
      <w:tabs>
        <w:tab w:val="center" w:pos="4153"/>
        <w:tab w:val="right" w:pos="8306"/>
      </w:tabs>
      <w:snapToGrid w:val="0"/>
      <w:jc w:val="left"/>
    </w:pPr>
    <w:rPr>
      <w:sz w:val="18"/>
      <w:szCs w:val="18"/>
    </w:rPr>
  </w:style>
  <w:style w:type="character" w:customStyle="1" w:styleId="af1">
    <w:name w:val="页脚 字符"/>
    <w:basedOn w:val="a0"/>
    <w:link w:val="af0"/>
    <w:uiPriority w:val="99"/>
    <w:rsid w:val="00E605E5"/>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42684">
      <w:bodyDiv w:val="1"/>
      <w:marLeft w:val="0"/>
      <w:marRight w:val="0"/>
      <w:marTop w:val="0"/>
      <w:marBottom w:val="0"/>
      <w:divBdr>
        <w:top w:val="none" w:sz="0" w:space="0" w:color="auto"/>
        <w:left w:val="none" w:sz="0" w:space="0" w:color="auto"/>
        <w:bottom w:val="none" w:sz="0" w:space="0" w:color="auto"/>
        <w:right w:val="none" w:sz="0" w:space="0" w:color="auto"/>
      </w:divBdr>
      <w:divsChild>
        <w:div w:id="797260510">
          <w:marLeft w:val="0"/>
          <w:marRight w:val="0"/>
          <w:marTop w:val="0"/>
          <w:marBottom w:val="0"/>
          <w:divBdr>
            <w:top w:val="none" w:sz="0" w:space="0" w:color="auto"/>
            <w:left w:val="none" w:sz="0" w:space="0" w:color="auto"/>
            <w:bottom w:val="none" w:sz="0" w:space="0" w:color="auto"/>
            <w:right w:val="none" w:sz="0" w:space="0" w:color="auto"/>
          </w:divBdr>
          <w:divsChild>
            <w:div w:id="1017997042">
              <w:marLeft w:val="0"/>
              <w:marRight w:val="0"/>
              <w:marTop w:val="0"/>
              <w:marBottom w:val="0"/>
              <w:divBdr>
                <w:top w:val="none" w:sz="0" w:space="0" w:color="auto"/>
                <w:left w:val="none" w:sz="0" w:space="0" w:color="auto"/>
                <w:bottom w:val="none" w:sz="0" w:space="0" w:color="auto"/>
                <w:right w:val="none" w:sz="0" w:space="0" w:color="auto"/>
              </w:divBdr>
            </w:div>
            <w:div w:id="1906647851">
              <w:marLeft w:val="0"/>
              <w:marRight w:val="0"/>
              <w:marTop w:val="0"/>
              <w:marBottom w:val="0"/>
              <w:divBdr>
                <w:top w:val="none" w:sz="0" w:space="0" w:color="auto"/>
                <w:left w:val="none" w:sz="0" w:space="0" w:color="auto"/>
                <w:bottom w:val="none" w:sz="0" w:space="0" w:color="auto"/>
                <w:right w:val="none" w:sz="0" w:space="0" w:color="auto"/>
              </w:divBdr>
            </w:div>
            <w:div w:id="1097869911">
              <w:marLeft w:val="0"/>
              <w:marRight w:val="0"/>
              <w:marTop w:val="0"/>
              <w:marBottom w:val="0"/>
              <w:divBdr>
                <w:top w:val="none" w:sz="0" w:space="0" w:color="auto"/>
                <w:left w:val="none" w:sz="0" w:space="0" w:color="auto"/>
                <w:bottom w:val="none" w:sz="0" w:space="0" w:color="auto"/>
                <w:right w:val="none" w:sz="0" w:space="0" w:color="auto"/>
              </w:divBdr>
            </w:div>
            <w:div w:id="1615209868">
              <w:marLeft w:val="0"/>
              <w:marRight w:val="0"/>
              <w:marTop w:val="0"/>
              <w:marBottom w:val="0"/>
              <w:divBdr>
                <w:top w:val="none" w:sz="0" w:space="0" w:color="auto"/>
                <w:left w:val="none" w:sz="0" w:space="0" w:color="auto"/>
                <w:bottom w:val="none" w:sz="0" w:space="0" w:color="auto"/>
                <w:right w:val="none" w:sz="0" w:space="0" w:color="auto"/>
              </w:divBdr>
            </w:div>
            <w:div w:id="187761804">
              <w:marLeft w:val="0"/>
              <w:marRight w:val="0"/>
              <w:marTop w:val="0"/>
              <w:marBottom w:val="0"/>
              <w:divBdr>
                <w:top w:val="none" w:sz="0" w:space="0" w:color="auto"/>
                <w:left w:val="none" w:sz="0" w:space="0" w:color="auto"/>
                <w:bottom w:val="none" w:sz="0" w:space="0" w:color="auto"/>
                <w:right w:val="none" w:sz="0" w:space="0" w:color="auto"/>
              </w:divBdr>
            </w:div>
            <w:div w:id="1722244647">
              <w:marLeft w:val="0"/>
              <w:marRight w:val="0"/>
              <w:marTop w:val="0"/>
              <w:marBottom w:val="0"/>
              <w:divBdr>
                <w:top w:val="none" w:sz="0" w:space="0" w:color="auto"/>
                <w:left w:val="none" w:sz="0" w:space="0" w:color="auto"/>
                <w:bottom w:val="none" w:sz="0" w:space="0" w:color="auto"/>
                <w:right w:val="none" w:sz="0" w:space="0" w:color="auto"/>
              </w:divBdr>
            </w:div>
            <w:div w:id="492261384">
              <w:marLeft w:val="0"/>
              <w:marRight w:val="0"/>
              <w:marTop w:val="0"/>
              <w:marBottom w:val="0"/>
              <w:divBdr>
                <w:top w:val="none" w:sz="0" w:space="0" w:color="auto"/>
                <w:left w:val="none" w:sz="0" w:space="0" w:color="auto"/>
                <w:bottom w:val="none" w:sz="0" w:space="0" w:color="auto"/>
                <w:right w:val="none" w:sz="0" w:space="0" w:color="auto"/>
              </w:divBdr>
            </w:div>
            <w:div w:id="1345404970">
              <w:marLeft w:val="0"/>
              <w:marRight w:val="0"/>
              <w:marTop w:val="0"/>
              <w:marBottom w:val="0"/>
              <w:divBdr>
                <w:top w:val="none" w:sz="0" w:space="0" w:color="auto"/>
                <w:left w:val="none" w:sz="0" w:space="0" w:color="auto"/>
                <w:bottom w:val="none" w:sz="0" w:space="0" w:color="auto"/>
                <w:right w:val="none" w:sz="0" w:space="0" w:color="auto"/>
              </w:divBdr>
            </w:div>
            <w:div w:id="328532142">
              <w:marLeft w:val="0"/>
              <w:marRight w:val="0"/>
              <w:marTop w:val="0"/>
              <w:marBottom w:val="0"/>
              <w:divBdr>
                <w:top w:val="none" w:sz="0" w:space="0" w:color="auto"/>
                <w:left w:val="none" w:sz="0" w:space="0" w:color="auto"/>
                <w:bottom w:val="none" w:sz="0" w:space="0" w:color="auto"/>
                <w:right w:val="none" w:sz="0" w:space="0" w:color="auto"/>
              </w:divBdr>
            </w:div>
            <w:div w:id="211313074">
              <w:marLeft w:val="0"/>
              <w:marRight w:val="0"/>
              <w:marTop w:val="0"/>
              <w:marBottom w:val="0"/>
              <w:divBdr>
                <w:top w:val="none" w:sz="0" w:space="0" w:color="auto"/>
                <w:left w:val="none" w:sz="0" w:space="0" w:color="auto"/>
                <w:bottom w:val="none" w:sz="0" w:space="0" w:color="auto"/>
                <w:right w:val="none" w:sz="0" w:space="0" w:color="auto"/>
              </w:divBdr>
            </w:div>
            <w:div w:id="158008946">
              <w:marLeft w:val="0"/>
              <w:marRight w:val="0"/>
              <w:marTop w:val="0"/>
              <w:marBottom w:val="0"/>
              <w:divBdr>
                <w:top w:val="none" w:sz="0" w:space="0" w:color="auto"/>
                <w:left w:val="none" w:sz="0" w:space="0" w:color="auto"/>
                <w:bottom w:val="none" w:sz="0" w:space="0" w:color="auto"/>
                <w:right w:val="none" w:sz="0" w:space="0" w:color="auto"/>
              </w:divBdr>
            </w:div>
            <w:div w:id="1504541423">
              <w:marLeft w:val="0"/>
              <w:marRight w:val="0"/>
              <w:marTop w:val="0"/>
              <w:marBottom w:val="0"/>
              <w:divBdr>
                <w:top w:val="none" w:sz="0" w:space="0" w:color="auto"/>
                <w:left w:val="none" w:sz="0" w:space="0" w:color="auto"/>
                <w:bottom w:val="none" w:sz="0" w:space="0" w:color="auto"/>
                <w:right w:val="none" w:sz="0" w:space="0" w:color="auto"/>
              </w:divBdr>
            </w:div>
            <w:div w:id="1574242523">
              <w:marLeft w:val="0"/>
              <w:marRight w:val="0"/>
              <w:marTop w:val="0"/>
              <w:marBottom w:val="0"/>
              <w:divBdr>
                <w:top w:val="none" w:sz="0" w:space="0" w:color="auto"/>
                <w:left w:val="none" w:sz="0" w:space="0" w:color="auto"/>
                <w:bottom w:val="none" w:sz="0" w:space="0" w:color="auto"/>
                <w:right w:val="none" w:sz="0" w:space="0" w:color="auto"/>
              </w:divBdr>
            </w:div>
            <w:div w:id="1282494767">
              <w:marLeft w:val="0"/>
              <w:marRight w:val="0"/>
              <w:marTop w:val="0"/>
              <w:marBottom w:val="0"/>
              <w:divBdr>
                <w:top w:val="none" w:sz="0" w:space="0" w:color="auto"/>
                <w:left w:val="none" w:sz="0" w:space="0" w:color="auto"/>
                <w:bottom w:val="none" w:sz="0" w:space="0" w:color="auto"/>
                <w:right w:val="none" w:sz="0" w:space="0" w:color="auto"/>
              </w:divBdr>
            </w:div>
            <w:div w:id="549805378">
              <w:marLeft w:val="0"/>
              <w:marRight w:val="0"/>
              <w:marTop w:val="0"/>
              <w:marBottom w:val="0"/>
              <w:divBdr>
                <w:top w:val="none" w:sz="0" w:space="0" w:color="auto"/>
                <w:left w:val="none" w:sz="0" w:space="0" w:color="auto"/>
                <w:bottom w:val="none" w:sz="0" w:space="0" w:color="auto"/>
                <w:right w:val="none" w:sz="0" w:space="0" w:color="auto"/>
              </w:divBdr>
            </w:div>
            <w:div w:id="1078140306">
              <w:marLeft w:val="0"/>
              <w:marRight w:val="0"/>
              <w:marTop w:val="0"/>
              <w:marBottom w:val="0"/>
              <w:divBdr>
                <w:top w:val="none" w:sz="0" w:space="0" w:color="auto"/>
                <w:left w:val="none" w:sz="0" w:space="0" w:color="auto"/>
                <w:bottom w:val="none" w:sz="0" w:space="0" w:color="auto"/>
                <w:right w:val="none" w:sz="0" w:space="0" w:color="auto"/>
              </w:divBdr>
            </w:div>
            <w:div w:id="1903982048">
              <w:marLeft w:val="0"/>
              <w:marRight w:val="0"/>
              <w:marTop w:val="0"/>
              <w:marBottom w:val="0"/>
              <w:divBdr>
                <w:top w:val="none" w:sz="0" w:space="0" w:color="auto"/>
                <w:left w:val="none" w:sz="0" w:space="0" w:color="auto"/>
                <w:bottom w:val="none" w:sz="0" w:space="0" w:color="auto"/>
                <w:right w:val="none" w:sz="0" w:space="0" w:color="auto"/>
              </w:divBdr>
            </w:div>
            <w:div w:id="1215044305">
              <w:marLeft w:val="0"/>
              <w:marRight w:val="0"/>
              <w:marTop w:val="0"/>
              <w:marBottom w:val="0"/>
              <w:divBdr>
                <w:top w:val="none" w:sz="0" w:space="0" w:color="auto"/>
                <w:left w:val="none" w:sz="0" w:space="0" w:color="auto"/>
                <w:bottom w:val="none" w:sz="0" w:space="0" w:color="auto"/>
                <w:right w:val="none" w:sz="0" w:space="0" w:color="auto"/>
              </w:divBdr>
            </w:div>
            <w:div w:id="1873228030">
              <w:marLeft w:val="0"/>
              <w:marRight w:val="0"/>
              <w:marTop w:val="0"/>
              <w:marBottom w:val="0"/>
              <w:divBdr>
                <w:top w:val="none" w:sz="0" w:space="0" w:color="auto"/>
                <w:left w:val="none" w:sz="0" w:space="0" w:color="auto"/>
                <w:bottom w:val="none" w:sz="0" w:space="0" w:color="auto"/>
                <w:right w:val="none" w:sz="0" w:space="0" w:color="auto"/>
              </w:divBdr>
            </w:div>
            <w:div w:id="302277108">
              <w:marLeft w:val="0"/>
              <w:marRight w:val="0"/>
              <w:marTop w:val="0"/>
              <w:marBottom w:val="0"/>
              <w:divBdr>
                <w:top w:val="none" w:sz="0" w:space="0" w:color="auto"/>
                <w:left w:val="none" w:sz="0" w:space="0" w:color="auto"/>
                <w:bottom w:val="none" w:sz="0" w:space="0" w:color="auto"/>
                <w:right w:val="none" w:sz="0" w:space="0" w:color="auto"/>
              </w:divBdr>
            </w:div>
            <w:div w:id="21198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4847">
      <w:bodyDiv w:val="1"/>
      <w:marLeft w:val="0"/>
      <w:marRight w:val="0"/>
      <w:marTop w:val="0"/>
      <w:marBottom w:val="0"/>
      <w:divBdr>
        <w:top w:val="none" w:sz="0" w:space="0" w:color="auto"/>
        <w:left w:val="none" w:sz="0" w:space="0" w:color="auto"/>
        <w:bottom w:val="none" w:sz="0" w:space="0" w:color="auto"/>
        <w:right w:val="none" w:sz="0" w:space="0" w:color="auto"/>
      </w:divBdr>
    </w:div>
    <w:div w:id="197592316">
      <w:bodyDiv w:val="1"/>
      <w:marLeft w:val="0"/>
      <w:marRight w:val="0"/>
      <w:marTop w:val="0"/>
      <w:marBottom w:val="0"/>
      <w:divBdr>
        <w:top w:val="none" w:sz="0" w:space="0" w:color="auto"/>
        <w:left w:val="none" w:sz="0" w:space="0" w:color="auto"/>
        <w:bottom w:val="none" w:sz="0" w:space="0" w:color="auto"/>
        <w:right w:val="none" w:sz="0" w:space="0" w:color="auto"/>
      </w:divBdr>
      <w:divsChild>
        <w:div w:id="1250966275">
          <w:marLeft w:val="0"/>
          <w:marRight w:val="0"/>
          <w:marTop w:val="0"/>
          <w:marBottom w:val="0"/>
          <w:divBdr>
            <w:top w:val="none" w:sz="0" w:space="0" w:color="auto"/>
            <w:left w:val="none" w:sz="0" w:space="0" w:color="auto"/>
            <w:bottom w:val="none" w:sz="0" w:space="0" w:color="auto"/>
            <w:right w:val="none" w:sz="0" w:space="0" w:color="auto"/>
          </w:divBdr>
          <w:divsChild>
            <w:div w:id="620695857">
              <w:marLeft w:val="0"/>
              <w:marRight w:val="0"/>
              <w:marTop w:val="0"/>
              <w:marBottom w:val="0"/>
              <w:divBdr>
                <w:top w:val="none" w:sz="0" w:space="0" w:color="auto"/>
                <w:left w:val="none" w:sz="0" w:space="0" w:color="auto"/>
                <w:bottom w:val="none" w:sz="0" w:space="0" w:color="auto"/>
                <w:right w:val="none" w:sz="0" w:space="0" w:color="auto"/>
              </w:divBdr>
            </w:div>
            <w:div w:id="9646150">
              <w:marLeft w:val="0"/>
              <w:marRight w:val="0"/>
              <w:marTop w:val="0"/>
              <w:marBottom w:val="0"/>
              <w:divBdr>
                <w:top w:val="none" w:sz="0" w:space="0" w:color="auto"/>
                <w:left w:val="none" w:sz="0" w:space="0" w:color="auto"/>
                <w:bottom w:val="none" w:sz="0" w:space="0" w:color="auto"/>
                <w:right w:val="none" w:sz="0" w:space="0" w:color="auto"/>
              </w:divBdr>
            </w:div>
            <w:div w:id="1910384766">
              <w:marLeft w:val="0"/>
              <w:marRight w:val="0"/>
              <w:marTop w:val="0"/>
              <w:marBottom w:val="0"/>
              <w:divBdr>
                <w:top w:val="none" w:sz="0" w:space="0" w:color="auto"/>
                <w:left w:val="none" w:sz="0" w:space="0" w:color="auto"/>
                <w:bottom w:val="none" w:sz="0" w:space="0" w:color="auto"/>
                <w:right w:val="none" w:sz="0" w:space="0" w:color="auto"/>
              </w:divBdr>
            </w:div>
            <w:div w:id="3439599">
              <w:marLeft w:val="0"/>
              <w:marRight w:val="0"/>
              <w:marTop w:val="0"/>
              <w:marBottom w:val="0"/>
              <w:divBdr>
                <w:top w:val="none" w:sz="0" w:space="0" w:color="auto"/>
                <w:left w:val="none" w:sz="0" w:space="0" w:color="auto"/>
                <w:bottom w:val="none" w:sz="0" w:space="0" w:color="auto"/>
                <w:right w:val="none" w:sz="0" w:space="0" w:color="auto"/>
              </w:divBdr>
            </w:div>
            <w:div w:id="917981018">
              <w:marLeft w:val="0"/>
              <w:marRight w:val="0"/>
              <w:marTop w:val="0"/>
              <w:marBottom w:val="0"/>
              <w:divBdr>
                <w:top w:val="none" w:sz="0" w:space="0" w:color="auto"/>
                <w:left w:val="none" w:sz="0" w:space="0" w:color="auto"/>
                <w:bottom w:val="none" w:sz="0" w:space="0" w:color="auto"/>
                <w:right w:val="none" w:sz="0" w:space="0" w:color="auto"/>
              </w:divBdr>
            </w:div>
            <w:div w:id="1643196015">
              <w:marLeft w:val="0"/>
              <w:marRight w:val="0"/>
              <w:marTop w:val="0"/>
              <w:marBottom w:val="0"/>
              <w:divBdr>
                <w:top w:val="none" w:sz="0" w:space="0" w:color="auto"/>
                <w:left w:val="none" w:sz="0" w:space="0" w:color="auto"/>
                <w:bottom w:val="none" w:sz="0" w:space="0" w:color="auto"/>
                <w:right w:val="none" w:sz="0" w:space="0" w:color="auto"/>
              </w:divBdr>
            </w:div>
            <w:div w:id="1765691420">
              <w:marLeft w:val="0"/>
              <w:marRight w:val="0"/>
              <w:marTop w:val="0"/>
              <w:marBottom w:val="0"/>
              <w:divBdr>
                <w:top w:val="none" w:sz="0" w:space="0" w:color="auto"/>
                <w:left w:val="none" w:sz="0" w:space="0" w:color="auto"/>
                <w:bottom w:val="none" w:sz="0" w:space="0" w:color="auto"/>
                <w:right w:val="none" w:sz="0" w:space="0" w:color="auto"/>
              </w:divBdr>
            </w:div>
            <w:div w:id="1944454584">
              <w:marLeft w:val="0"/>
              <w:marRight w:val="0"/>
              <w:marTop w:val="0"/>
              <w:marBottom w:val="0"/>
              <w:divBdr>
                <w:top w:val="none" w:sz="0" w:space="0" w:color="auto"/>
                <w:left w:val="none" w:sz="0" w:space="0" w:color="auto"/>
                <w:bottom w:val="none" w:sz="0" w:space="0" w:color="auto"/>
                <w:right w:val="none" w:sz="0" w:space="0" w:color="auto"/>
              </w:divBdr>
            </w:div>
            <w:div w:id="2032602344">
              <w:marLeft w:val="0"/>
              <w:marRight w:val="0"/>
              <w:marTop w:val="0"/>
              <w:marBottom w:val="0"/>
              <w:divBdr>
                <w:top w:val="none" w:sz="0" w:space="0" w:color="auto"/>
                <w:left w:val="none" w:sz="0" w:space="0" w:color="auto"/>
                <w:bottom w:val="none" w:sz="0" w:space="0" w:color="auto"/>
                <w:right w:val="none" w:sz="0" w:space="0" w:color="auto"/>
              </w:divBdr>
            </w:div>
            <w:div w:id="625624747">
              <w:marLeft w:val="0"/>
              <w:marRight w:val="0"/>
              <w:marTop w:val="0"/>
              <w:marBottom w:val="0"/>
              <w:divBdr>
                <w:top w:val="none" w:sz="0" w:space="0" w:color="auto"/>
                <w:left w:val="none" w:sz="0" w:space="0" w:color="auto"/>
                <w:bottom w:val="none" w:sz="0" w:space="0" w:color="auto"/>
                <w:right w:val="none" w:sz="0" w:space="0" w:color="auto"/>
              </w:divBdr>
            </w:div>
            <w:div w:id="559874552">
              <w:marLeft w:val="0"/>
              <w:marRight w:val="0"/>
              <w:marTop w:val="0"/>
              <w:marBottom w:val="0"/>
              <w:divBdr>
                <w:top w:val="none" w:sz="0" w:space="0" w:color="auto"/>
                <w:left w:val="none" w:sz="0" w:space="0" w:color="auto"/>
                <w:bottom w:val="none" w:sz="0" w:space="0" w:color="auto"/>
                <w:right w:val="none" w:sz="0" w:space="0" w:color="auto"/>
              </w:divBdr>
            </w:div>
            <w:div w:id="14696496">
              <w:marLeft w:val="0"/>
              <w:marRight w:val="0"/>
              <w:marTop w:val="0"/>
              <w:marBottom w:val="0"/>
              <w:divBdr>
                <w:top w:val="none" w:sz="0" w:space="0" w:color="auto"/>
                <w:left w:val="none" w:sz="0" w:space="0" w:color="auto"/>
                <w:bottom w:val="none" w:sz="0" w:space="0" w:color="auto"/>
                <w:right w:val="none" w:sz="0" w:space="0" w:color="auto"/>
              </w:divBdr>
            </w:div>
            <w:div w:id="2051806996">
              <w:marLeft w:val="0"/>
              <w:marRight w:val="0"/>
              <w:marTop w:val="0"/>
              <w:marBottom w:val="0"/>
              <w:divBdr>
                <w:top w:val="none" w:sz="0" w:space="0" w:color="auto"/>
                <w:left w:val="none" w:sz="0" w:space="0" w:color="auto"/>
                <w:bottom w:val="none" w:sz="0" w:space="0" w:color="auto"/>
                <w:right w:val="none" w:sz="0" w:space="0" w:color="auto"/>
              </w:divBdr>
            </w:div>
            <w:div w:id="2003779660">
              <w:marLeft w:val="0"/>
              <w:marRight w:val="0"/>
              <w:marTop w:val="0"/>
              <w:marBottom w:val="0"/>
              <w:divBdr>
                <w:top w:val="none" w:sz="0" w:space="0" w:color="auto"/>
                <w:left w:val="none" w:sz="0" w:space="0" w:color="auto"/>
                <w:bottom w:val="none" w:sz="0" w:space="0" w:color="auto"/>
                <w:right w:val="none" w:sz="0" w:space="0" w:color="auto"/>
              </w:divBdr>
            </w:div>
            <w:div w:id="978850556">
              <w:marLeft w:val="0"/>
              <w:marRight w:val="0"/>
              <w:marTop w:val="0"/>
              <w:marBottom w:val="0"/>
              <w:divBdr>
                <w:top w:val="none" w:sz="0" w:space="0" w:color="auto"/>
                <w:left w:val="none" w:sz="0" w:space="0" w:color="auto"/>
                <w:bottom w:val="none" w:sz="0" w:space="0" w:color="auto"/>
                <w:right w:val="none" w:sz="0" w:space="0" w:color="auto"/>
              </w:divBdr>
            </w:div>
            <w:div w:id="1696732431">
              <w:marLeft w:val="0"/>
              <w:marRight w:val="0"/>
              <w:marTop w:val="0"/>
              <w:marBottom w:val="0"/>
              <w:divBdr>
                <w:top w:val="none" w:sz="0" w:space="0" w:color="auto"/>
                <w:left w:val="none" w:sz="0" w:space="0" w:color="auto"/>
                <w:bottom w:val="none" w:sz="0" w:space="0" w:color="auto"/>
                <w:right w:val="none" w:sz="0" w:space="0" w:color="auto"/>
              </w:divBdr>
            </w:div>
            <w:div w:id="1834906980">
              <w:marLeft w:val="0"/>
              <w:marRight w:val="0"/>
              <w:marTop w:val="0"/>
              <w:marBottom w:val="0"/>
              <w:divBdr>
                <w:top w:val="none" w:sz="0" w:space="0" w:color="auto"/>
                <w:left w:val="none" w:sz="0" w:space="0" w:color="auto"/>
                <w:bottom w:val="none" w:sz="0" w:space="0" w:color="auto"/>
                <w:right w:val="none" w:sz="0" w:space="0" w:color="auto"/>
              </w:divBdr>
            </w:div>
            <w:div w:id="615403487">
              <w:marLeft w:val="0"/>
              <w:marRight w:val="0"/>
              <w:marTop w:val="0"/>
              <w:marBottom w:val="0"/>
              <w:divBdr>
                <w:top w:val="none" w:sz="0" w:space="0" w:color="auto"/>
                <w:left w:val="none" w:sz="0" w:space="0" w:color="auto"/>
                <w:bottom w:val="none" w:sz="0" w:space="0" w:color="auto"/>
                <w:right w:val="none" w:sz="0" w:space="0" w:color="auto"/>
              </w:divBdr>
            </w:div>
            <w:div w:id="1177185654">
              <w:marLeft w:val="0"/>
              <w:marRight w:val="0"/>
              <w:marTop w:val="0"/>
              <w:marBottom w:val="0"/>
              <w:divBdr>
                <w:top w:val="none" w:sz="0" w:space="0" w:color="auto"/>
                <w:left w:val="none" w:sz="0" w:space="0" w:color="auto"/>
                <w:bottom w:val="none" w:sz="0" w:space="0" w:color="auto"/>
                <w:right w:val="none" w:sz="0" w:space="0" w:color="auto"/>
              </w:divBdr>
            </w:div>
            <w:div w:id="1735395160">
              <w:marLeft w:val="0"/>
              <w:marRight w:val="0"/>
              <w:marTop w:val="0"/>
              <w:marBottom w:val="0"/>
              <w:divBdr>
                <w:top w:val="none" w:sz="0" w:space="0" w:color="auto"/>
                <w:left w:val="none" w:sz="0" w:space="0" w:color="auto"/>
                <w:bottom w:val="none" w:sz="0" w:space="0" w:color="auto"/>
                <w:right w:val="none" w:sz="0" w:space="0" w:color="auto"/>
              </w:divBdr>
            </w:div>
            <w:div w:id="1098596157">
              <w:marLeft w:val="0"/>
              <w:marRight w:val="0"/>
              <w:marTop w:val="0"/>
              <w:marBottom w:val="0"/>
              <w:divBdr>
                <w:top w:val="none" w:sz="0" w:space="0" w:color="auto"/>
                <w:left w:val="none" w:sz="0" w:space="0" w:color="auto"/>
                <w:bottom w:val="none" w:sz="0" w:space="0" w:color="auto"/>
                <w:right w:val="none" w:sz="0" w:space="0" w:color="auto"/>
              </w:divBdr>
            </w:div>
            <w:div w:id="521672392">
              <w:marLeft w:val="0"/>
              <w:marRight w:val="0"/>
              <w:marTop w:val="0"/>
              <w:marBottom w:val="0"/>
              <w:divBdr>
                <w:top w:val="none" w:sz="0" w:space="0" w:color="auto"/>
                <w:left w:val="none" w:sz="0" w:space="0" w:color="auto"/>
                <w:bottom w:val="none" w:sz="0" w:space="0" w:color="auto"/>
                <w:right w:val="none" w:sz="0" w:space="0" w:color="auto"/>
              </w:divBdr>
            </w:div>
            <w:div w:id="2053185962">
              <w:marLeft w:val="0"/>
              <w:marRight w:val="0"/>
              <w:marTop w:val="0"/>
              <w:marBottom w:val="0"/>
              <w:divBdr>
                <w:top w:val="none" w:sz="0" w:space="0" w:color="auto"/>
                <w:left w:val="none" w:sz="0" w:space="0" w:color="auto"/>
                <w:bottom w:val="none" w:sz="0" w:space="0" w:color="auto"/>
                <w:right w:val="none" w:sz="0" w:space="0" w:color="auto"/>
              </w:divBdr>
            </w:div>
            <w:div w:id="253981779">
              <w:marLeft w:val="0"/>
              <w:marRight w:val="0"/>
              <w:marTop w:val="0"/>
              <w:marBottom w:val="0"/>
              <w:divBdr>
                <w:top w:val="none" w:sz="0" w:space="0" w:color="auto"/>
                <w:left w:val="none" w:sz="0" w:space="0" w:color="auto"/>
                <w:bottom w:val="none" w:sz="0" w:space="0" w:color="auto"/>
                <w:right w:val="none" w:sz="0" w:space="0" w:color="auto"/>
              </w:divBdr>
            </w:div>
            <w:div w:id="1219127902">
              <w:marLeft w:val="0"/>
              <w:marRight w:val="0"/>
              <w:marTop w:val="0"/>
              <w:marBottom w:val="0"/>
              <w:divBdr>
                <w:top w:val="none" w:sz="0" w:space="0" w:color="auto"/>
                <w:left w:val="none" w:sz="0" w:space="0" w:color="auto"/>
                <w:bottom w:val="none" w:sz="0" w:space="0" w:color="auto"/>
                <w:right w:val="none" w:sz="0" w:space="0" w:color="auto"/>
              </w:divBdr>
            </w:div>
            <w:div w:id="696663529">
              <w:marLeft w:val="0"/>
              <w:marRight w:val="0"/>
              <w:marTop w:val="0"/>
              <w:marBottom w:val="0"/>
              <w:divBdr>
                <w:top w:val="none" w:sz="0" w:space="0" w:color="auto"/>
                <w:left w:val="none" w:sz="0" w:space="0" w:color="auto"/>
                <w:bottom w:val="none" w:sz="0" w:space="0" w:color="auto"/>
                <w:right w:val="none" w:sz="0" w:space="0" w:color="auto"/>
              </w:divBdr>
              <w:divsChild>
                <w:div w:id="1197426157">
                  <w:marLeft w:val="0"/>
                  <w:marRight w:val="0"/>
                  <w:marTop w:val="0"/>
                  <w:marBottom w:val="0"/>
                  <w:divBdr>
                    <w:top w:val="none" w:sz="0" w:space="0" w:color="auto"/>
                    <w:left w:val="none" w:sz="0" w:space="0" w:color="auto"/>
                    <w:bottom w:val="none" w:sz="0" w:space="0" w:color="auto"/>
                    <w:right w:val="none" w:sz="0" w:space="0" w:color="auto"/>
                  </w:divBdr>
                </w:div>
                <w:div w:id="876627448">
                  <w:marLeft w:val="0"/>
                  <w:marRight w:val="0"/>
                  <w:marTop w:val="0"/>
                  <w:marBottom w:val="0"/>
                  <w:divBdr>
                    <w:top w:val="none" w:sz="0" w:space="0" w:color="auto"/>
                    <w:left w:val="none" w:sz="0" w:space="0" w:color="auto"/>
                    <w:bottom w:val="none" w:sz="0" w:space="0" w:color="auto"/>
                    <w:right w:val="none" w:sz="0" w:space="0" w:color="auto"/>
                  </w:divBdr>
                </w:div>
                <w:div w:id="1476218454">
                  <w:marLeft w:val="0"/>
                  <w:marRight w:val="0"/>
                  <w:marTop w:val="0"/>
                  <w:marBottom w:val="0"/>
                  <w:divBdr>
                    <w:top w:val="none" w:sz="0" w:space="0" w:color="auto"/>
                    <w:left w:val="none" w:sz="0" w:space="0" w:color="auto"/>
                    <w:bottom w:val="none" w:sz="0" w:space="0" w:color="auto"/>
                    <w:right w:val="none" w:sz="0" w:space="0" w:color="auto"/>
                  </w:divBdr>
                </w:div>
                <w:div w:id="1724062726">
                  <w:marLeft w:val="0"/>
                  <w:marRight w:val="0"/>
                  <w:marTop w:val="0"/>
                  <w:marBottom w:val="0"/>
                  <w:divBdr>
                    <w:top w:val="none" w:sz="0" w:space="0" w:color="auto"/>
                    <w:left w:val="none" w:sz="0" w:space="0" w:color="auto"/>
                    <w:bottom w:val="none" w:sz="0" w:space="0" w:color="auto"/>
                    <w:right w:val="none" w:sz="0" w:space="0" w:color="auto"/>
                  </w:divBdr>
                </w:div>
                <w:div w:id="672956079">
                  <w:marLeft w:val="0"/>
                  <w:marRight w:val="0"/>
                  <w:marTop w:val="0"/>
                  <w:marBottom w:val="0"/>
                  <w:divBdr>
                    <w:top w:val="none" w:sz="0" w:space="0" w:color="auto"/>
                    <w:left w:val="none" w:sz="0" w:space="0" w:color="auto"/>
                    <w:bottom w:val="none" w:sz="0" w:space="0" w:color="auto"/>
                    <w:right w:val="none" w:sz="0" w:space="0" w:color="auto"/>
                  </w:divBdr>
                </w:div>
                <w:div w:id="866452283">
                  <w:marLeft w:val="0"/>
                  <w:marRight w:val="0"/>
                  <w:marTop w:val="0"/>
                  <w:marBottom w:val="0"/>
                  <w:divBdr>
                    <w:top w:val="none" w:sz="0" w:space="0" w:color="auto"/>
                    <w:left w:val="none" w:sz="0" w:space="0" w:color="auto"/>
                    <w:bottom w:val="none" w:sz="0" w:space="0" w:color="auto"/>
                    <w:right w:val="none" w:sz="0" w:space="0" w:color="auto"/>
                  </w:divBdr>
                </w:div>
                <w:div w:id="2127964964">
                  <w:marLeft w:val="0"/>
                  <w:marRight w:val="0"/>
                  <w:marTop w:val="0"/>
                  <w:marBottom w:val="0"/>
                  <w:divBdr>
                    <w:top w:val="none" w:sz="0" w:space="0" w:color="auto"/>
                    <w:left w:val="none" w:sz="0" w:space="0" w:color="auto"/>
                    <w:bottom w:val="none" w:sz="0" w:space="0" w:color="auto"/>
                    <w:right w:val="none" w:sz="0" w:space="0" w:color="auto"/>
                  </w:divBdr>
                </w:div>
                <w:div w:id="371687314">
                  <w:marLeft w:val="0"/>
                  <w:marRight w:val="0"/>
                  <w:marTop w:val="0"/>
                  <w:marBottom w:val="0"/>
                  <w:divBdr>
                    <w:top w:val="none" w:sz="0" w:space="0" w:color="auto"/>
                    <w:left w:val="none" w:sz="0" w:space="0" w:color="auto"/>
                    <w:bottom w:val="none" w:sz="0" w:space="0" w:color="auto"/>
                    <w:right w:val="none" w:sz="0" w:space="0" w:color="auto"/>
                  </w:divBdr>
                </w:div>
                <w:div w:id="717507538">
                  <w:marLeft w:val="0"/>
                  <w:marRight w:val="0"/>
                  <w:marTop w:val="0"/>
                  <w:marBottom w:val="0"/>
                  <w:divBdr>
                    <w:top w:val="none" w:sz="0" w:space="0" w:color="auto"/>
                    <w:left w:val="none" w:sz="0" w:space="0" w:color="auto"/>
                    <w:bottom w:val="none" w:sz="0" w:space="0" w:color="auto"/>
                    <w:right w:val="none" w:sz="0" w:space="0" w:color="auto"/>
                  </w:divBdr>
                </w:div>
                <w:div w:id="1164398436">
                  <w:marLeft w:val="0"/>
                  <w:marRight w:val="0"/>
                  <w:marTop w:val="0"/>
                  <w:marBottom w:val="0"/>
                  <w:divBdr>
                    <w:top w:val="none" w:sz="0" w:space="0" w:color="auto"/>
                    <w:left w:val="none" w:sz="0" w:space="0" w:color="auto"/>
                    <w:bottom w:val="none" w:sz="0" w:space="0" w:color="auto"/>
                    <w:right w:val="none" w:sz="0" w:space="0" w:color="auto"/>
                  </w:divBdr>
                </w:div>
                <w:div w:id="1021517057">
                  <w:marLeft w:val="0"/>
                  <w:marRight w:val="0"/>
                  <w:marTop w:val="0"/>
                  <w:marBottom w:val="0"/>
                  <w:divBdr>
                    <w:top w:val="none" w:sz="0" w:space="0" w:color="auto"/>
                    <w:left w:val="none" w:sz="0" w:space="0" w:color="auto"/>
                    <w:bottom w:val="none" w:sz="0" w:space="0" w:color="auto"/>
                    <w:right w:val="none" w:sz="0" w:space="0" w:color="auto"/>
                  </w:divBdr>
                </w:div>
                <w:div w:id="990452171">
                  <w:marLeft w:val="0"/>
                  <w:marRight w:val="0"/>
                  <w:marTop w:val="0"/>
                  <w:marBottom w:val="0"/>
                  <w:divBdr>
                    <w:top w:val="none" w:sz="0" w:space="0" w:color="auto"/>
                    <w:left w:val="none" w:sz="0" w:space="0" w:color="auto"/>
                    <w:bottom w:val="none" w:sz="0" w:space="0" w:color="auto"/>
                    <w:right w:val="none" w:sz="0" w:space="0" w:color="auto"/>
                  </w:divBdr>
                </w:div>
                <w:div w:id="325207123">
                  <w:marLeft w:val="0"/>
                  <w:marRight w:val="0"/>
                  <w:marTop w:val="0"/>
                  <w:marBottom w:val="0"/>
                  <w:divBdr>
                    <w:top w:val="none" w:sz="0" w:space="0" w:color="auto"/>
                    <w:left w:val="none" w:sz="0" w:space="0" w:color="auto"/>
                    <w:bottom w:val="none" w:sz="0" w:space="0" w:color="auto"/>
                    <w:right w:val="none" w:sz="0" w:space="0" w:color="auto"/>
                  </w:divBdr>
                </w:div>
                <w:div w:id="861941902">
                  <w:marLeft w:val="0"/>
                  <w:marRight w:val="0"/>
                  <w:marTop w:val="0"/>
                  <w:marBottom w:val="0"/>
                  <w:divBdr>
                    <w:top w:val="none" w:sz="0" w:space="0" w:color="auto"/>
                    <w:left w:val="none" w:sz="0" w:space="0" w:color="auto"/>
                    <w:bottom w:val="none" w:sz="0" w:space="0" w:color="auto"/>
                    <w:right w:val="none" w:sz="0" w:space="0" w:color="auto"/>
                  </w:divBdr>
                </w:div>
                <w:div w:id="1282613954">
                  <w:marLeft w:val="0"/>
                  <w:marRight w:val="0"/>
                  <w:marTop w:val="0"/>
                  <w:marBottom w:val="0"/>
                  <w:divBdr>
                    <w:top w:val="none" w:sz="0" w:space="0" w:color="auto"/>
                    <w:left w:val="none" w:sz="0" w:space="0" w:color="auto"/>
                    <w:bottom w:val="none" w:sz="0" w:space="0" w:color="auto"/>
                    <w:right w:val="none" w:sz="0" w:space="0" w:color="auto"/>
                  </w:divBdr>
                </w:div>
                <w:div w:id="163665837">
                  <w:marLeft w:val="0"/>
                  <w:marRight w:val="0"/>
                  <w:marTop w:val="0"/>
                  <w:marBottom w:val="0"/>
                  <w:divBdr>
                    <w:top w:val="none" w:sz="0" w:space="0" w:color="auto"/>
                    <w:left w:val="none" w:sz="0" w:space="0" w:color="auto"/>
                    <w:bottom w:val="none" w:sz="0" w:space="0" w:color="auto"/>
                    <w:right w:val="none" w:sz="0" w:space="0" w:color="auto"/>
                  </w:divBdr>
                </w:div>
                <w:div w:id="1005471454">
                  <w:marLeft w:val="0"/>
                  <w:marRight w:val="0"/>
                  <w:marTop w:val="0"/>
                  <w:marBottom w:val="0"/>
                  <w:divBdr>
                    <w:top w:val="none" w:sz="0" w:space="0" w:color="auto"/>
                    <w:left w:val="none" w:sz="0" w:space="0" w:color="auto"/>
                    <w:bottom w:val="none" w:sz="0" w:space="0" w:color="auto"/>
                    <w:right w:val="none" w:sz="0" w:space="0" w:color="auto"/>
                  </w:divBdr>
                </w:div>
                <w:div w:id="1132403599">
                  <w:marLeft w:val="0"/>
                  <w:marRight w:val="0"/>
                  <w:marTop w:val="0"/>
                  <w:marBottom w:val="0"/>
                  <w:divBdr>
                    <w:top w:val="none" w:sz="0" w:space="0" w:color="auto"/>
                    <w:left w:val="none" w:sz="0" w:space="0" w:color="auto"/>
                    <w:bottom w:val="none" w:sz="0" w:space="0" w:color="auto"/>
                    <w:right w:val="none" w:sz="0" w:space="0" w:color="auto"/>
                  </w:divBdr>
                </w:div>
                <w:div w:id="1017074786">
                  <w:marLeft w:val="0"/>
                  <w:marRight w:val="0"/>
                  <w:marTop w:val="0"/>
                  <w:marBottom w:val="0"/>
                  <w:divBdr>
                    <w:top w:val="none" w:sz="0" w:space="0" w:color="auto"/>
                    <w:left w:val="none" w:sz="0" w:space="0" w:color="auto"/>
                    <w:bottom w:val="none" w:sz="0" w:space="0" w:color="auto"/>
                    <w:right w:val="none" w:sz="0" w:space="0" w:color="auto"/>
                  </w:divBdr>
                </w:div>
                <w:div w:id="1698308809">
                  <w:marLeft w:val="0"/>
                  <w:marRight w:val="0"/>
                  <w:marTop w:val="0"/>
                  <w:marBottom w:val="0"/>
                  <w:divBdr>
                    <w:top w:val="none" w:sz="0" w:space="0" w:color="auto"/>
                    <w:left w:val="none" w:sz="0" w:space="0" w:color="auto"/>
                    <w:bottom w:val="none" w:sz="0" w:space="0" w:color="auto"/>
                    <w:right w:val="none" w:sz="0" w:space="0" w:color="auto"/>
                  </w:divBdr>
                </w:div>
                <w:div w:id="186408504">
                  <w:marLeft w:val="0"/>
                  <w:marRight w:val="0"/>
                  <w:marTop w:val="0"/>
                  <w:marBottom w:val="0"/>
                  <w:divBdr>
                    <w:top w:val="none" w:sz="0" w:space="0" w:color="auto"/>
                    <w:left w:val="none" w:sz="0" w:space="0" w:color="auto"/>
                    <w:bottom w:val="none" w:sz="0" w:space="0" w:color="auto"/>
                    <w:right w:val="none" w:sz="0" w:space="0" w:color="auto"/>
                  </w:divBdr>
                </w:div>
                <w:div w:id="859970618">
                  <w:marLeft w:val="0"/>
                  <w:marRight w:val="0"/>
                  <w:marTop w:val="0"/>
                  <w:marBottom w:val="0"/>
                  <w:divBdr>
                    <w:top w:val="none" w:sz="0" w:space="0" w:color="auto"/>
                    <w:left w:val="none" w:sz="0" w:space="0" w:color="auto"/>
                    <w:bottom w:val="none" w:sz="0" w:space="0" w:color="auto"/>
                    <w:right w:val="none" w:sz="0" w:space="0" w:color="auto"/>
                  </w:divBdr>
                </w:div>
                <w:div w:id="1971285260">
                  <w:marLeft w:val="0"/>
                  <w:marRight w:val="0"/>
                  <w:marTop w:val="0"/>
                  <w:marBottom w:val="0"/>
                  <w:divBdr>
                    <w:top w:val="none" w:sz="0" w:space="0" w:color="auto"/>
                    <w:left w:val="none" w:sz="0" w:space="0" w:color="auto"/>
                    <w:bottom w:val="none" w:sz="0" w:space="0" w:color="auto"/>
                    <w:right w:val="none" w:sz="0" w:space="0" w:color="auto"/>
                  </w:divBdr>
                </w:div>
                <w:div w:id="540168923">
                  <w:marLeft w:val="0"/>
                  <w:marRight w:val="0"/>
                  <w:marTop w:val="0"/>
                  <w:marBottom w:val="0"/>
                  <w:divBdr>
                    <w:top w:val="none" w:sz="0" w:space="0" w:color="auto"/>
                    <w:left w:val="none" w:sz="0" w:space="0" w:color="auto"/>
                    <w:bottom w:val="none" w:sz="0" w:space="0" w:color="auto"/>
                    <w:right w:val="none" w:sz="0" w:space="0" w:color="auto"/>
                  </w:divBdr>
                </w:div>
                <w:div w:id="1099957114">
                  <w:marLeft w:val="0"/>
                  <w:marRight w:val="0"/>
                  <w:marTop w:val="0"/>
                  <w:marBottom w:val="0"/>
                  <w:divBdr>
                    <w:top w:val="none" w:sz="0" w:space="0" w:color="auto"/>
                    <w:left w:val="none" w:sz="0" w:space="0" w:color="auto"/>
                    <w:bottom w:val="none" w:sz="0" w:space="0" w:color="auto"/>
                    <w:right w:val="none" w:sz="0" w:space="0" w:color="auto"/>
                  </w:divBdr>
                </w:div>
                <w:div w:id="1935476227">
                  <w:marLeft w:val="0"/>
                  <w:marRight w:val="0"/>
                  <w:marTop w:val="0"/>
                  <w:marBottom w:val="0"/>
                  <w:divBdr>
                    <w:top w:val="none" w:sz="0" w:space="0" w:color="auto"/>
                    <w:left w:val="none" w:sz="0" w:space="0" w:color="auto"/>
                    <w:bottom w:val="none" w:sz="0" w:space="0" w:color="auto"/>
                    <w:right w:val="none" w:sz="0" w:space="0" w:color="auto"/>
                  </w:divBdr>
                </w:div>
                <w:div w:id="897014100">
                  <w:marLeft w:val="0"/>
                  <w:marRight w:val="0"/>
                  <w:marTop w:val="0"/>
                  <w:marBottom w:val="0"/>
                  <w:divBdr>
                    <w:top w:val="none" w:sz="0" w:space="0" w:color="auto"/>
                    <w:left w:val="none" w:sz="0" w:space="0" w:color="auto"/>
                    <w:bottom w:val="none" w:sz="0" w:space="0" w:color="auto"/>
                    <w:right w:val="none" w:sz="0" w:space="0" w:color="auto"/>
                  </w:divBdr>
                </w:div>
                <w:div w:id="294915172">
                  <w:marLeft w:val="0"/>
                  <w:marRight w:val="0"/>
                  <w:marTop w:val="0"/>
                  <w:marBottom w:val="0"/>
                  <w:divBdr>
                    <w:top w:val="none" w:sz="0" w:space="0" w:color="auto"/>
                    <w:left w:val="none" w:sz="0" w:space="0" w:color="auto"/>
                    <w:bottom w:val="none" w:sz="0" w:space="0" w:color="auto"/>
                    <w:right w:val="none" w:sz="0" w:space="0" w:color="auto"/>
                  </w:divBdr>
                </w:div>
                <w:div w:id="1624533035">
                  <w:marLeft w:val="0"/>
                  <w:marRight w:val="0"/>
                  <w:marTop w:val="0"/>
                  <w:marBottom w:val="0"/>
                  <w:divBdr>
                    <w:top w:val="none" w:sz="0" w:space="0" w:color="auto"/>
                    <w:left w:val="none" w:sz="0" w:space="0" w:color="auto"/>
                    <w:bottom w:val="none" w:sz="0" w:space="0" w:color="auto"/>
                    <w:right w:val="none" w:sz="0" w:space="0" w:color="auto"/>
                  </w:divBdr>
                </w:div>
              </w:divsChild>
            </w:div>
            <w:div w:id="316997706">
              <w:marLeft w:val="0"/>
              <w:marRight w:val="0"/>
              <w:marTop w:val="0"/>
              <w:marBottom w:val="0"/>
              <w:divBdr>
                <w:top w:val="none" w:sz="0" w:space="0" w:color="auto"/>
                <w:left w:val="none" w:sz="0" w:space="0" w:color="auto"/>
                <w:bottom w:val="none" w:sz="0" w:space="0" w:color="auto"/>
                <w:right w:val="none" w:sz="0" w:space="0" w:color="auto"/>
              </w:divBdr>
            </w:div>
            <w:div w:id="450707232">
              <w:marLeft w:val="0"/>
              <w:marRight w:val="0"/>
              <w:marTop w:val="0"/>
              <w:marBottom w:val="0"/>
              <w:divBdr>
                <w:top w:val="none" w:sz="0" w:space="0" w:color="auto"/>
                <w:left w:val="none" w:sz="0" w:space="0" w:color="auto"/>
                <w:bottom w:val="none" w:sz="0" w:space="0" w:color="auto"/>
                <w:right w:val="none" w:sz="0" w:space="0" w:color="auto"/>
              </w:divBdr>
            </w:div>
            <w:div w:id="10435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77860">
      <w:bodyDiv w:val="1"/>
      <w:marLeft w:val="0"/>
      <w:marRight w:val="0"/>
      <w:marTop w:val="0"/>
      <w:marBottom w:val="0"/>
      <w:divBdr>
        <w:top w:val="none" w:sz="0" w:space="0" w:color="auto"/>
        <w:left w:val="none" w:sz="0" w:space="0" w:color="auto"/>
        <w:bottom w:val="none" w:sz="0" w:space="0" w:color="auto"/>
        <w:right w:val="none" w:sz="0" w:space="0" w:color="auto"/>
      </w:divBdr>
      <w:divsChild>
        <w:div w:id="1181548985">
          <w:marLeft w:val="0"/>
          <w:marRight w:val="0"/>
          <w:marTop w:val="0"/>
          <w:marBottom w:val="0"/>
          <w:divBdr>
            <w:top w:val="none" w:sz="0" w:space="0" w:color="auto"/>
            <w:left w:val="none" w:sz="0" w:space="0" w:color="auto"/>
            <w:bottom w:val="none" w:sz="0" w:space="0" w:color="auto"/>
            <w:right w:val="none" w:sz="0" w:space="0" w:color="auto"/>
          </w:divBdr>
          <w:divsChild>
            <w:div w:id="1813979272">
              <w:marLeft w:val="0"/>
              <w:marRight w:val="0"/>
              <w:marTop w:val="0"/>
              <w:marBottom w:val="0"/>
              <w:divBdr>
                <w:top w:val="none" w:sz="0" w:space="0" w:color="auto"/>
                <w:left w:val="none" w:sz="0" w:space="0" w:color="auto"/>
                <w:bottom w:val="none" w:sz="0" w:space="0" w:color="auto"/>
                <w:right w:val="none" w:sz="0" w:space="0" w:color="auto"/>
              </w:divBdr>
            </w:div>
            <w:div w:id="29654534">
              <w:marLeft w:val="0"/>
              <w:marRight w:val="0"/>
              <w:marTop w:val="0"/>
              <w:marBottom w:val="0"/>
              <w:divBdr>
                <w:top w:val="none" w:sz="0" w:space="0" w:color="auto"/>
                <w:left w:val="none" w:sz="0" w:space="0" w:color="auto"/>
                <w:bottom w:val="none" w:sz="0" w:space="0" w:color="auto"/>
                <w:right w:val="none" w:sz="0" w:space="0" w:color="auto"/>
              </w:divBdr>
            </w:div>
            <w:div w:id="1255897011">
              <w:marLeft w:val="0"/>
              <w:marRight w:val="0"/>
              <w:marTop w:val="0"/>
              <w:marBottom w:val="0"/>
              <w:divBdr>
                <w:top w:val="none" w:sz="0" w:space="0" w:color="auto"/>
                <w:left w:val="none" w:sz="0" w:space="0" w:color="auto"/>
                <w:bottom w:val="none" w:sz="0" w:space="0" w:color="auto"/>
                <w:right w:val="none" w:sz="0" w:space="0" w:color="auto"/>
              </w:divBdr>
            </w:div>
            <w:div w:id="933974393">
              <w:marLeft w:val="0"/>
              <w:marRight w:val="0"/>
              <w:marTop w:val="0"/>
              <w:marBottom w:val="0"/>
              <w:divBdr>
                <w:top w:val="none" w:sz="0" w:space="0" w:color="auto"/>
                <w:left w:val="none" w:sz="0" w:space="0" w:color="auto"/>
                <w:bottom w:val="none" w:sz="0" w:space="0" w:color="auto"/>
                <w:right w:val="none" w:sz="0" w:space="0" w:color="auto"/>
              </w:divBdr>
            </w:div>
            <w:div w:id="651758481">
              <w:marLeft w:val="0"/>
              <w:marRight w:val="0"/>
              <w:marTop w:val="0"/>
              <w:marBottom w:val="0"/>
              <w:divBdr>
                <w:top w:val="none" w:sz="0" w:space="0" w:color="auto"/>
                <w:left w:val="none" w:sz="0" w:space="0" w:color="auto"/>
                <w:bottom w:val="none" w:sz="0" w:space="0" w:color="auto"/>
                <w:right w:val="none" w:sz="0" w:space="0" w:color="auto"/>
              </w:divBdr>
            </w:div>
            <w:div w:id="927616383">
              <w:marLeft w:val="0"/>
              <w:marRight w:val="0"/>
              <w:marTop w:val="0"/>
              <w:marBottom w:val="0"/>
              <w:divBdr>
                <w:top w:val="none" w:sz="0" w:space="0" w:color="auto"/>
                <w:left w:val="none" w:sz="0" w:space="0" w:color="auto"/>
                <w:bottom w:val="none" w:sz="0" w:space="0" w:color="auto"/>
                <w:right w:val="none" w:sz="0" w:space="0" w:color="auto"/>
              </w:divBdr>
            </w:div>
            <w:div w:id="230626469">
              <w:marLeft w:val="0"/>
              <w:marRight w:val="0"/>
              <w:marTop w:val="0"/>
              <w:marBottom w:val="0"/>
              <w:divBdr>
                <w:top w:val="none" w:sz="0" w:space="0" w:color="auto"/>
                <w:left w:val="none" w:sz="0" w:space="0" w:color="auto"/>
                <w:bottom w:val="none" w:sz="0" w:space="0" w:color="auto"/>
                <w:right w:val="none" w:sz="0" w:space="0" w:color="auto"/>
              </w:divBdr>
            </w:div>
            <w:div w:id="2083138262">
              <w:marLeft w:val="0"/>
              <w:marRight w:val="0"/>
              <w:marTop w:val="0"/>
              <w:marBottom w:val="0"/>
              <w:divBdr>
                <w:top w:val="none" w:sz="0" w:space="0" w:color="auto"/>
                <w:left w:val="none" w:sz="0" w:space="0" w:color="auto"/>
                <w:bottom w:val="none" w:sz="0" w:space="0" w:color="auto"/>
                <w:right w:val="none" w:sz="0" w:space="0" w:color="auto"/>
              </w:divBdr>
            </w:div>
            <w:div w:id="1723672013">
              <w:marLeft w:val="0"/>
              <w:marRight w:val="0"/>
              <w:marTop w:val="0"/>
              <w:marBottom w:val="0"/>
              <w:divBdr>
                <w:top w:val="none" w:sz="0" w:space="0" w:color="auto"/>
                <w:left w:val="none" w:sz="0" w:space="0" w:color="auto"/>
                <w:bottom w:val="none" w:sz="0" w:space="0" w:color="auto"/>
                <w:right w:val="none" w:sz="0" w:space="0" w:color="auto"/>
              </w:divBdr>
            </w:div>
            <w:div w:id="1292202206">
              <w:marLeft w:val="0"/>
              <w:marRight w:val="0"/>
              <w:marTop w:val="0"/>
              <w:marBottom w:val="0"/>
              <w:divBdr>
                <w:top w:val="none" w:sz="0" w:space="0" w:color="auto"/>
                <w:left w:val="none" w:sz="0" w:space="0" w:color="auto"/>
                <w:bottom w:val="none" w:sz="0" w:space="0" w:color="auto"/>
                <w:right w:val="none" w:sz="0" w:space="0" w:color="auto"/>
              </w:divBdr>
            </w:div>
            <w:div w:id="596909739">
              <w:marLeft w:val="0"/>
              <w:marRight w:val="0"/>
              <w:marTop w:val="0"/>
              <w:marBottom w:val="0"/>
              <w:divBdr>
                <w:top w:val="none" w:sz="0" w:space="0" w:color="auto"/>
                <w:left w:val="none" w:sz="0" w:space="0" w:color="auto"/>
                <w:bottom w:val="none" w:sz="0" w:space="0" w:color="auto"/>
                <w:right w:val="none" w:sz="0" w:space="0" w:color="auto"/>
              </w:divBdr>
            </w:div>
            <w:div w:id="321590165">
              <w:marLeft w:val="0"/>
              <w:marRight w:val="0"/>
              <w:marTop w:val="0"/>
              <w:marBottom w:val="0"/>
              <w:divBdr>
                <w:top w:val="none" w:sz="0" w:space="0" w:color="auto"/>
                <w:left w:val="none" w:sz="0" w:space="0" w:color="auto"/>
                <w:bottom w:val="none" w:sz="0" w:space="0" w:color="auto"/>
                <w:right w:val="none" w:sz="0" w:space="0" w:color="auto"/>
              </w:divBdr>
            </w:div>
            <w:div w:id="1442842538">
              <w:marLeft w:val="0"/>
              <w:marRight w:val="0"/>
              <w:marTop w:val="0"/>
              <w:marBottom w:val="0"/>
              <w:divBdr>
                <w:top w:val="none" w:sz="0" w:space="0" w:color="auto"/>
                <w:left w:val="none" w:sz="0" w:space="0" w:color="auto"/>
                <w:bottom w:val="none" w:sz="0" w:space="0" w:color="auto"/>
                <w:right w:val="none" w:sz="0" w:space="0" w:color="auto"/>
              </w:divBdr>
            </w:div>
            <w:div w:id="396246401">
              <w:marLeft w:val="0"/>
              <w:marRight w:val="0"/>
              <w:marTop w:val="0"/>
              <w:marBottom w:val="0"/>
              <w:divBdr>
                <w:top w:val="none" w:sz="0" w:space="0" w:color="auto"/>
                <w:left w:val="none" w:sz="0" w:space="0" w:color="auto"/>
                <w:bottom w:val="none" w:sz="0" w:space="0" w:color="auto"/>
                <w:right w:val="none" w:sz="0" w:space="0" w:color="auto"/>
              </w:divBdr>
            </w:div>
            <w:div w:id="725420624">
              <w:marLeft w:val="0"/>
              <w:marRight w:val="0"/>
              <w:marTop w:val="0"/>
              <w:marBottom w:val="0"/>
              <w:divBdr>
                <w:top w:val="none" w:sz="0" w:space="0" w:color="auto"/>
                <w:left w:val="none" w:sz="0" w:space="0" w:color="auto"/>
                <w:bottom w:val="none" w:sz="0" w:space="0" w:color="auto"/>
                <w:right w:val="none" w:sz="0" w:space="0" w:color="auto"/>
              </w:divBdr>
            </w:div>
            <w:div w:id="562910542">
              <w:marLeft w:val="0"/>
              <w:marRight w:val="0"/>
              <w:marTop w:val="0"/>
              <w:marBottom w:val="0"/>
              <w:divBdr>
                <w:top w:val="none" w:sz="0" w:space="0" w:color="auto"/>
                <w:left w:val="none" w:sz="0" w:space="0" w:color="auto"/>
                <w:bottom w:val="none" w:sz="0" w:space="0" w:color="auto"/>
                <w:right w:val="none" w:sz="0" w:space="0" w:color="auto"/>
              </w:divBdr>
            </w:div>
            <w:div w:id="1089083897">
              <w:marLeft w:val="0"/>
              <w:marRight w:val="0"/>
              <w:marTop w:val="0"/>
              <w:marBottom w:val="0"/>
              <w:divBdr>
                <w:top w:val="none" w:sz="0" w:space="0" w:color="auto"/>
                <w:left w:val="none" w:sz="0" w:space="0" w:color="auto"/>
                <w:bottom w:val="none" w:sz="0" w:space="0" w:color="auto"/>
                <w:right w:val="none" w:sz="0" w:space="0" w:color="auto"/>
              </w:divBdr>
            </w:div>
            <w:div w:id="1716274180">
              <w:marLeft w:val="0"/>
              <w:marRight w:val="0"/>
              <w:marTop w:val="0"/>
              <w:marBottom w:val="0"/>
              <w:divBdr>
                <w:top w:val="none" w:sz="0" w:space="0" w:color="auto"/>
                <w:left w:val="none" w:sz="0" w:space="0" w:color="auto"/>
                <w:bottom w:val="none" w:sz="0" w:space="0" w:color="auto"/>
                <w:right w:val="none" w:sz="0" w:space="0" w:color="auto"/>
              </w:divBdr>
            </w:div>
            <w:div w:id="1866476258">
              <w:marLeft w:val="0"/>
              <w:marRight w:val="0"/>
              <w:marTop w:val="0"/>
              <w:marBottom w:val="0"/>
              <w:divBdr>
                <w:top w:val="none" w:sz="0" w:space="0" w:color="auto"/>
                <w:left w:val="none" w:sz="0" w:space="0" w:color="auto"/>
                <w:bottom w:val="none" w:sz="0" w:space="0" w:color="auto"/>
                <w:right w:val="none" w:sz="0" w:space="0" w:color="auto"/>
              </w:divBdr>
            </w:div>
            <w:div w:id="672612935">
              <w:marLeft w:val="0"/>
              <w:marRight w:val="0"/>
              <w:marTop w:val="0"/>
              <w:marBottom w:val="0"/>
              <w:divBdr>
                <w:top w:val="none" w:sz="0" w:space="0" w:color="auto"/>
                <w:left w:val="none" w:sz="0" w:space="0" w:color="auto"/>
                <w:bottom w:val="none" w:sz="0" w:space="0" w:color="auto"/>
                <w:right w:val="none" w:sz="0" w:space="0" w:color="auto"/>
              </w:divBdr>
            </w:div>
            <w:div w:id="1244025686">
              <w:marLeft w:val="0"/>
              <w:marRight w:val="0"/>
              <w:marTop w:val="0"/>
              <w:marBottom w:val="0"/>
              <w:divBdr>
                <w:top w:val="none" w:sz="0" w:space="0" w:color="auto"/>
                <w:left w:val="none" w:sz="0" w:space="0" w:color="auto"/>
                <w:bottom w:val="none" w:sz="0" w:space="0" w:color="auto"/>
                <w:right w:val="none" w:sz="0" w:space="0" w:color="auto"/>
              </w:divBdr>
            </w:div>
            <w:div w:id="987515215">
              <w:marLeft w:val="0"/>
              <w:marRight w:val="0"/>
              <w:marTop w:val="0"/>
              <w:marBottom w:val="0"/>
              <w:divBdr>
                <w:top w:val="none" w:sz="0" w:space="0" w:color="auto"/>
                <w:left w:val="none" w:sz="0" w:space="0" w:color="auto"/>
                <w:bottom w:val="none" w:sz="0" w:space="0" w:color="auto"/>
                <w:right w:val="none" w:sz="0" w:space="0" w:color="auto"/>
              </w:divBdr>
            </w:div>
            <w:div w:id="10836026">
              <w:marLeft w:val="0"/>
              <w:marRight w:val="0"/>
              <w:marTop w:val="0"/>
              <w:marBottom w:val="0"/>
              <w:divBdr>
                <w:top w:val="none" w:sz="0" w:space="0" w:color="auto"/>
                <w:left w:val="none" w:sz="0" w:space="0" w:color="auto"/>
                <w:bottom w:val="none" w:sz="0" w:space="0" w:color="auto"/>
                <w:right w:val="none" w:sz="0" w:space="0" w:color="auto"/>
              </w:divBdr>
            </w:div>
            <w:div w:id="995645214">
              <w:marLeft w:val="0"/>
              <w:marRight w:val="0"/>
              <w:marTop w:val="0"/>
              <w:marBottom w:val="0"/>
              <w:divBdr>
                <w:top w:val="none" w:sz="0" w:space="0" w:color="auto"/>
                <w:left w:val="none" w:sz="0" w:space="0" w:color="auto"/>
                <w:bottom w:val="none" w:sz="0" w:space="0" w:color="auto"/>
                <w:right w:val="none" w:sz="0" w:space="0" w:color="auto"/>
              </w:divBdr>
            </w:div>
            <w:div w:id="1313022743">
              <w:marLeft w:val="0"/>
              <w:marRight w:val="0"/>
              <w:marTop w:val="0"/>
              <w:marBottom w:val="0"/>
              <w:divBdr>
                <w:top w:val="none" w:sz="0" w:space="0" w:color="auto"/>
                <w:left w:val="none" w:sz="0" w:space="0" w:color="auto"/>
                <w:bottom w:val="none" w:sz="0" w:space="0" w:color="auto"/>
                <w:right w:val="none" w:sz="0" w:space="0" w:color="auto"/>
              </w:divBdr>
            </w:div>
            <w:div w:id="604771203">
              <w:marLeft w:val="0"/>
              <w:marRight w:val="0"/>
              <w:marTop w:val="0"/>
              <w:marBottom w:val="0"/>
              <w:divBdr>
                <w:top w:val="none" w:sz="0" w:space="0" w:color="auto"/>
                <w:left w:val="none" w:sz="0" w:space="0" w:color="auto"/>
                <w:bottom w:val="none" w:sz="0" w:space="0" w:color="auto"/>
                <w:right w:val="none" w:sz="0" w:space="0" w:color="auto"/>
              </w:divBdr>
              <w:divsChild>
                <w:div w:id="827281231">
                  <w:marLeft w:val="0"/>
                  <w:marRight w:val="0"/>
                  <w:marTop w:val="0"/>
                  <w:marBottom w:val="0"/>
                  <w:divBdr>
                    <w:top w:val="none" w:sz="0" w:space="0" w:color="auto"/>
                    <w:left w:val="none" w:sz="0" w:space="0" w:color="auto"/>
                    <w:bottom w:val="none" w:sz="0" w:space="0" w:color="auto"/>
                    <w:right w:val="none" w:sz="0" w:space="0" w:color="auto"/>
                  </w:divBdr>
                </w:div>
                <w:div w:id="702752400">
                  <w:marLeft w:val="0"/>
                  <w:marRight w:val="0"/>
                  <w:marTop w:val="0"/>
                  <w:marBottom w:val="0"/>
                  <w:divBdr>
                    <w:top w:val="none" w:sz="0" w:space="0" w:color="auto"/>
                    <w:left w:val="none" w:sz="0" w:space="0" w:color="auto"/>
                    <w:bottom w:val="none" w:sz="0" w:space="0" w:color="auto"/>
                    <w:right w:val="none" w:sz="0" w:space="0" w:color="auto"/>
                  </w:divBdr>
                </w:div>
                <w:div w:id="2117481499">
                  <w:marLeft w:val="0"/>
                  <w:marRight w:val="0"/>
                  <w:marTop w:val="0"/>
                  <w:marBottom w:val="0"/>
                  <w:divBdr>
                    <w:top w:val="none" w:sz="0" w:space="0" w:color="auto"/>
                    <w:left w:val="none" w:sz="0" w:space="0" w:color="auto"/>
                    <w:bottom w:val="none" w:sz="0" w:space="0" w:color="auto"/>
                    <w:right w:val="none" w:sz="0" w:space="0" w:color="auto"/>
                  </w:divBdr>
                </w:div>
                <w:div w:id="35936079">
                  <w:marLeft w:val="0"/>
                  <w:marRight w:val="0"/>
                  <w:marTop w:val="0"/>
                  <w:marBottom w:val="0"/>
                  <w:divBdr>
                    <w:top w:val="none" w:sz="0" w:space="0" w:color="auto"/>
                    <w:left w:val="none" w:sz="0" w:space="0" w:color="auto"/>
                    <w:bottom w:val="none" w:sz="0" w:space="0" w:color="auto"/>
                    <w:right w:val="none" w:sz="0" w:space="0" w:color="auto"/>
                  </w:divBdr>
                </w:div>
                <w:div w:id="34741261">
                  <w:marLeft w:val="0"/>
                  <w:marRight w:val="0"/>
                  <w:marTop w:val="0"/>
                  <w:marBottom w:val="0"/>
                  <w:divBdr>
                    <w:top w:val="none" w:sz="0" w:space="0" w:color="auto"/>
                    <w:left w:val="none" w:sz="0" w:space="0" w:color="auto"/>
                    <w:bottom w:val="none" w:sz="0" w:space="0" w:color="auto"/>
                    <w:right w:val="none" w:sz="0" w:space="0" w:color="auto"/>
                  </w:divBdr>
                </w:div>
                <w:div w:id="585308989">
                  <w:marLeft w:val="0"/>
                  <w:marRight w:val="0"/>
                  <w:marTop w:val="0"/>
                  <w:marBottom w:val="0"/>
                  <w:divBdr>
                    <w:top w:val="none" w:sz="0" w:space="0" w:color="auto"/>
                    <w:left w:val="none" w:sz="0" w:space="0" w:color="auto"/>
                    <w:bottom w:val="none" w:sz="0" w:space="0" w:color="auto"/>
                    <w:right w:val="none" w:sz="0" w:space="0" w:color="auto"/>
                  </w:divBdr>
                </w:div>
                <w:div w:id="2010715012">
                  <w:marLeft w:val="0"/>
                  <w:marRight w:val="0"/>
                  <w:marTop w:val="0"/>
                  <w:marBottom w:val="0"/>
                  <w:divBdr>
                    <w:top w:val="none" w:sz="0" w:space="0" w:color="auto"/>
                    <w:left w:val="none" w:sz="0" w:space="0" w:color="auto"/>
                    <w:bottom w:val="none" w:sz="0" w:space="0" w:color="auto"/>
                    <w:right w:val="none" w:sz="0" w:space="0" w:color="auto"/>
                  </w:divBdr>
                </w:div>
                <w:div w:id="1169490813">
                  <w:marLeft w:val="0"/>
                  <w:marRight w:val="0"/>
                  <w:marTop w:val="0"/>
                  <w:marBottom w:val="0"/>
                  <w:divBdr>
                    <w:top w:val="none" w:sz="0" w:space="0" w:color="auto"/>
                    <w:left w:val="none" w:sz="0" w:space="0" w:color="auto"/>
                    <w:bottom w:val="none" w:sz="0" w:space="0" w:color="auto"/>
                    <w:right w:val="none" w:sz="0" w:space="0" w:color="auto"/>
                  </w:divBdr>
                </w:div>
                <w:div w:id="1644895183">
                  <w:marLeft w:val="0"/>
                  <w:marRight w:val="0"/>
                  <w:marTop w:val="0"/>
                  <w:marBottom w:val="0"/>
                  <w:divBdr>
                    <w:top w:val="none" w:sz="0" w:space="0" w:color="auto"/>
                    <w:left w:val="none" w:sz="0" w:space="0" w:color="auto"/>
                    <w:bottom w:val="none" w:sz="0" w:space="0" w:color="auto"/>
                    <w:right w:val="none" w:sz="0" w:space="0" w:color="auto"/>
                  </w:divBdr>
                </w:div>
                <w:div w:id="1566186221">
                  <w:marLeft w:val="0"/>
                  <w:marRight w:val="0"/>
                  <w:marTop w:val="0"/>
                  <w:marBottom w:val="0"/>
                  <w:divBdr>
                    <w:top w:val="none" w:sz="0" w:space="0" w:color="auto"/>
                    <w:left w:val="none" w:sz="0" w:space="0" w:color="auto"/>
                    <w:bottom w:val="none" w:sz="0" w:space="0" w:color="auto"/>
                    <w:right w:val="none" w:sz="0" w:space="0" w:color="auto"/>
                  </w:divBdr>
                </w:div>
                <w:div w:id="291447160">
                  <w:marLeft w:val="0"/>
                  <w:marRight w:val="0"/>
                  <w:marTop w:val="0"/>
                  <w:marBottom w:val="0"/>
                  <w:divBdr>
                    <w:top w:val="none" w:sz="0" w:space="0" w:color="auto"/>
                    <w:left w:val="none" w:sz="0" w:space="0" w:color="auto"/>
                    <w:bottom w:val="none" w:sz="0" w:space="0" w:color="auto"/>
                    <w:right w:val="none" w:sz="0" w:space="0" w:color="auto"/>
                  </w:divBdr>
                </w:div>
                <w:div w:id="445779250">
                  <w:marLeft w:val="0"/>
                  <w:marRight w:val="0"/>
                  <w:marTop w:val="0"/>
                  <w:marBottom w:val="0"/>
                  <w:divBdr>
                    <w:top w:val="none" w:sz="0" w:space="0" w:color="auto"/>
                    <w:left w:val="none" w:sz="0" w:space="0" w:color="auto"/>
                    <w:bottom w:val="none" w:sz="0" w:space="0" w:color="auto"/>
                    <w:right w:val="none" w:sz="0" w:space="0" w:color="auto"/>
                  </w:divBdr>
                </w:div>
                <w:div w:id="1394544990">
                  <w:marLeft w:val="0"/>
                  <w:marRight w:val="0"/>
                  <w:marTop w:val="0"/>
                  <w:marBottom w:val="0"/>
                  <w:divBdr>
                    <w:top w:val="none" w:sz="0" w:space="0" w:color="auto"/>
                    <w:left w:val="none" w:sz="0" w:space="0" w:color="auto"/>
                    <w:bottom w:val="none" w:sz="0" w:space="0" w:color="auto"/>
                    <w:right w:val="none" w:sz="0" w:space="0" w:color="auto"/>
                  </w:divBdr>
                </w:div>
                <w:div w:id="1606032989">
                  <w:marLeft w:val="0"/>
                  <w:marRight w:val="0"/>
                  <w:marTop w:val="0"/>
                  <w:marBottom w:val="0"/>
                  <w:divBdr>
                    <w:top w:val="none" w:sz="0" w:space="0" w:color="auto"/>
                    <w:left w:val="none" w:sz="0" w:space="0" w:color="auto"/>
                    <w:bottom w:val="none" w:sz="0" w:space="0" w:color="auto"/>
                    <w:right w:val="none" w:sz="0" w:space="0" w:color="auto"/>
                  </w:divBdr>
                </w:div>
                <w:div w:id="1748644878">
                  <w:marLeft w:val="0"/>
                  <w:marRight w:val="0"/>
                  <w:marTop w:val="0"/>
                  <w:marBottom w:val="0"/>
                  <w:divBdr>
                    <w:top w:val="none" w:sz="0" w:space="0" w:color="auto"/>
                    <w:left w:val="none" w:sz="0" w:space="0" w:color="auto"/>
                    <w:bottom w:val="none" w:sz="0" w:space="0" w:color="auto"/>
                    <w:right w:val="none" w:sz="0" w:space="0" w:color="auto"/>
                  </w:divBdr>
                </w:div>
                <w:div w:id="95947415">
                  <w:marLeft w:val="0"/>
                  <w:marRight w:val="0"/>
                  <w:marTop w:val="0"/>
                  <w:marBottom w:val="0"/>
                  <w:divBdr>
                    <w:top w:val="none" w:sz="0" w:space="0" w:color="auto"/>
                    <w:left w:val="none" w:sz="0" w:space="0" w:color="auto"/>
                    <w:bottom w:val="none" w:sz="0" w:space="0" w:color="auto"/>
                    <w:right w:val="none" w:sz="0" w:space="0" w:color="auto"/>
                  </w:divBdr>
                </w:div>
                <w:div w:id="1031419212">
                  <w:marLeft w:val="0"/>
                  <w:marRight w:val="0"/>
                  <w:marTop w:val="0"/>
                  <w:marBottom w:val="0"/>
                  <w:divBdr>
                    <w:top w:val="none" w:sz="0" w:space="0" w:color="auto"/>
                    <w:left w:val="none" w:sz="0" w:space="0" w:color="auto"/>
                    <w:bottom w:val="none" w:sz="0" w:space="0" w:color="auto"/>
                    <w:right w:val="none" w:sz="0" w:space="0" w:color="auto"/>
                  </w:divBdr>
                </w:div>
                <w:div w:id="897284222">
                  <w:marLeft w:val="0"/>
                  <w:marRight w:val="0"/>
                  <w:marTop w:val="0"/>
                  <w:marBottom w:val="0"/>
                  <w:divBdr>
                    <w:top w:val="none" w:sz="0" w:space="0" w:color="auto"/>
                    <w:left w:val="none" w:sz="0" w:space="0" w:color="auto"/>
                    <w:bottom w:val="none" w:sz="0" w:space="0" w:color="auto"/>
                    <w:right w:val="none" w:sz="0" w:space="0" w:color="auto"/>
                  </w:divBdr>
                </w:div>
                <w:div w:id="348065541">
                  <w:marLeft w:val="0"/>
                  <w:marRight w:val="0"/>
                  <w:marTop w:val="0"/>
                  <w:marBottom w:val="0"/>
                  <w:divBdr>
                    <w:top w:val="none" w:sz="0" w:space="0" w:color="auto"/>
                    <w:left w:val="none" w:sz="0" w:space="0" w:color="auto"/>
                    <w:bottom w:val="none" w:sz="0" w:space="0" w:color="auto"/>
                    <w:right w:val="none" w:sz="0" w:space="0" w:color="auto"/>
                  </w:divBdr>
                </w:div>
                <w:div w:id="1072777037">
                  <w:marLeft w:val="0"/>
                  <w:marRight w:val="0"/>
                  <w:marTop w:val="0"/>
                  <w:marBottom w:val="0"/>
                  <w:divBdr>
                    <w:top w:val="none" w:sz="0" w:space="0" w:color="auto"/>
                    <w:left w:val="none" w:sz="0" w:space="0" w:color="auto"/>
                    <w:bottom w:val="none" w:sz="0" w:space="0" w:color="auto"/>
                    <w:right w:val="none" w:sz="0" w:space="0" w:color="auto"/>
                  </w:divBdr>
                </w:div>
                <w:div w:id="2004964308">
                  <w:marLeft w:val="0"/>
                  <w:marRight w:val="0"/>
                  <w:marTop w:val="0"/>
                  <w:marBottom w:val="0"/>
                  <w:divBdr>
                    <w:top w:val="none" w:sz="0" w:space="0" w:color="auto"/>
                    <w:left w:val="none" w:sz="0" w:space="0" w:color="auto"/>
                    <w:bottom w:val="none" w:sz="0" w:space="0" w:color="auto"/>
                    <w:right w:val="none" w:sz="0" w:space="0" w:color="auto"/>
                  </w:divBdr>
                </w:div>
                <w:div w:id="515000711">
                  <w:marLeft w:val="0"/>
                  <w:marRight w:val="0"/>
                  <w:marTop w:val="0"/>
                  <w:marBottom w:val="0"/>
                  <w:divBdr>
                    <w:top w:val="none" w:sz="0" w:space="0" w:color="auto"/>
                    <w:left w:val="none" w:sz="0" w:space="0" w:color="auto"/>
                    <w:bottom w:val="none" w:sz="0" w:space="0" w:color="auto"/>
                    <w:right w:val="none" w:sz="0" w:space="0" w:color="auto"/>
                  </w:divBdr>
                </w:div>
                <w:div w:id="1892417698">
                  <w:marLeft w:val="0"/>
                  <w:marRight w:val="0"/>
                  <w:marTop w:val="0"/>
                  <w:marBottom w:val="0"/>
                  <w:divBdr>
                    <w:top w:val="none" w:sz="0" w:space="0" w:color="auto"/>
                    <w:left w:val="none" w:sz="0" w:space="0" w:color="auto"/>
                    <w:bottom w:val="none" w:sz="0" w:space="0" w:color="auto"/>
                    <w:right w:val="none" w:sz="0" w:space="0" w:color="auto"/>
                  </w:divBdr>
                </w:div>
                <w:div w:id="1569727808">
                  <w:marLeft w:val="0"/>
                  <w:marRight w:val="0"/>
                  <w:marTop w:val="0"/>
                  <w:marBottom w:val="0"/>
                  <w:divBdr>
                    <w:top w:val="none" w:sz="0" w:space="0" w:color="auto"/>
                    <w:left w:val="none" w:sz="0" w:space="0" w:color="auto"/>
                    <w:bottom w:val="none" w:sz="0" w:space="0" w:color="auto"/>
                    <w:right w:val="none" w:sz="0" w:space="0" w:color="auto"/>
                  </w:divBdr>
                </w:div>
                <w:div w:id="704328473">
                  <w:marLeft w:val="0"/>
                  <w:marRight w:val="0"/>
                  <w:marTop w:val="0"/>
                  <w:marBottom w:val="0"/>
                  <w:divBdr>
                    <w:top w:val="none" w:sz="0" w:space="0" w:color="auto"/>
                    <w:left w:val="none" w:sz="0" w:space="0" w:color="auto"/>
                    <w:bottom w:val="none" w:sz="0" w:space="0" w:color="auto"/>
                    <w:right w:val="none" w:sz="0" w:space="0" w:color="auto"/>
                  </w:divBdr>
                </w:div>
                <w:div w:id="1502312125">
                  <w:marLeft w:val="0"/>
                  <w:marRight w:val="0"/>
                  <w:marTop w:val="0"/>
                  <w:marBottom w:val="0"/>
                  <w:divBdr>
                    <w:top w:val="none" w:sz="0" w:space="0" w:color="auto"/>
                    <w:left w:val="none" w:sz="0" w:space="0" w:color="auto"/>
                    <w:bottom w:val="none" w:sz="0" w:space="0" w:color="auto"/>
                    <w:right w:val="none" w:sz="0" w:space="0" w:color="auto"/>
                  </w:divBdr>
                </w:div>
                <w:div w:id="1488088656">
                  <w:marLeft w:val="0"/>
                  <w:marRight w:val="0"/>
                  <w:marTop w:val="0"/>
                  <w:marBottom w:val="0"/>
                  <w:divBdr>
                    <w:top w:val="none" w:sz="0" w:space="0" w:color="auto"/>
                    <w:left w:val="none" w:sz="0" w:space="0" w:color="auto"/>
                    <w:bottom w:val="none" w:sz="0" w:space="0" w:color="auto"/>
                    <w:right w:val="none" w:sz="0" w:space="0" w:color="auto"/>
                  </w:divBdr>
                </w:div>
                <w:div w:id="515771385">
                  <w:marLeft w:val="0"/>
                  <w:marRight w:val="0"/>
                  <w:marTop w:val="0"/>
                  <w:marBottom w:val="0"/>
                  <w:divBdr>
                    <w:top w:val="none" w:sz="0" w:space="0" w:color="auto"/>
                    <w:left w:val="none" w:sz="0" w:space="0" w:color="auto"/>
                    <w:bottom w:val="none" w:sz="0" w:space="0" w:color="auto"/>
                    <w:right w:val="none" w:sz="0" w:space="0" w:color="auto"/>
                  </w:divBdr>
                </w:div>
                <w:div w:id="1703936001">
                  <w:marLeft w:val="0"/>
                  <w:marRight w:val="0"/>
                  <w:marTop w:val="0"/>
                  <w:marBottom w:val="0"/>
                  <w:divBdr>
                    <w:top w:val="none" w:sz="0" w:space="0" w:color="auto"/>
                    <w:left w:val="none" w:sz="0" w:space="0" w:color="auto"/>
                    <w:bottom w:val="none" w:sz="0" w:space="0" w:color="auto"/>
                    <w:right w:val="none" w:sz="0" w:space="0" w:color="auto"/>
                  </w:divBdr>
                </w:div>
              </w:divsChild>
            </w:div>
            <w:div w:id="687408459">
              <w:marLeft w:val="0"/>
              <w:marRight w:val="0"/>
              <w:marTop w:val="0"/>
              <w:marBottom w:val="0"/>
              <w:divBdr>
                <w:top w:val="none" w:sz="0" w:space="0" w:color="auto"/>
                <w:left w:val="none" w:sz="0" w:space="0" w:color="auto"/>
                <w:bottom w:val="none" w:sz="0" w:space="0" w:color="auto"/>
                <w:right w:val="none" w:sz="0" w:space="0" w:color="auto"/>
              </w:divBdr>
            </w:div>
            <w:div w:id="185145948">
              <w:marLeft w:val="0"/>
              <w:marRight w:val="0"/>
              <w:marTop w:val="0"/>
              <w:marBottom w:val="0"/>
              <w:divBdr>
                <w:top w:val="none" w:sz="0" w:space="0" w:color="auto"/>
                <w:left w:val="none" w:sz="0" w:space="0" w:color="auto"/>
                <w:bottom w:val="none" w:sz="0" w:space="0" w:color="auto"/>
                <w:right w:val="none" w:sz="0" w:space="0" w:color="auto"/>
              </w:divBdr>
            </w:div>
            <w:div w:id="9791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18687">
      <w:bodyDiv w:val="1"/>
      <w:marLeft w:val="0"/>
      <w:marRight w:val="0"/>
      <w:marTop w:val="0"/>
      <w:marBottom w:val="0"/>
      <w:divBdr>
        <w:top w:val="none" w:sz="0" w:space="0" w:color="auto"/>
        <w:left w:val="none" w:sz="0" w:space="0" w:color="auto"/>
        <w:bottom w:val="none" w:sz="0" w:space="0" w:color="auto"/>
        <w:right w:val="none" w:sz="0" w:space="0" w:color="auto"/>
      </w:divBdr>
      <w:divsChild>
        <w:div w:id="909458246">
          <w:marLeft w:val="0"/>
          <w:marRight w:val="0"/>
          <w:marTop w:val="0"/>
          <w:marBottom w:val="0"/>
          <w:divBdr>
            <w:top w:val="single" w:sz="2" w:space="0" w:color="auto"/>
            <w:left w:val="single" w:sz="2" w:space="0" w:color="auto"/>
            <w:bottom w:val="single" w:sz="2" w:space="0" w:color="auto"/>
            <w:right w:val="single" w:sz="2" w:space="0" w:color="auto"/>
          </w:divBdr>
        </w:div>
        <w:div w:id="720639659">
          <w:marLeft w:val="0"/>
          <w:marRight w:val="0"/>
          <w:marTop w:val="0"/>
          <w:marBottom w:val="0"/>
          <w:divBdr>
            <w:top w:val="single" w:sz="2" w:space="0" w:color="auto"/>
            <w:left w:val="single" w:sz="2" w:space="0" w:color="auto"/>
            <w:bottom w:val="single" w:sz="2" w:space="0" w:color="auto"/>
            <w:right w:val="single" w:sz="2" w:space="0" w:color="auto"/>
          </w:divBdr>
        </w:div>
      </w:divsChild>
    </w:div>
    <w:div w:id="680470309">
      <w:bodyDiv w:val="1"/>
      <w:marLeft w:val="0"/>
      <w:marRight w:val="0"/>
      <w:marTop w:val="0"/>
      <w:marBottom w:val="0"/>
      <w:divBdr>
        <w:top w:val="none" w:sz="0" w:space="0" w:color="auto"/>
        <w:left w:val="none" w:sz="0" w:space="0" w:color="auto"/>
        <w:bottom w:val="none" w:sz="0" w:space="0" w:color="auto"/>
        <w:right w:val="none" w:sz="0" w:space="0" w:color="auto"/>
      </w:divBdr>
    </w:div>
    <w:div w:id="743143242">
      <w:bodyDiv w:val="1"/>
      <w:marLeft w:val="0"/>
      <w:marRight w:val="0"/>
      <w:marTop w:val="0"/>
      <w:marBottom w:val="0"/>
      <w:divBdr>
        <w:top w:val="none" w:sz="0" w:space="0" w:color="auto"/>
        <w:left w:val="none" w:sz="0" w:space="0" w:color="auto"/>
        <w:bottom w:val="none" w:sz="0" w:space="0" w:color="auto"/>
        <w:right w:val="none" w:sz="0" w:space="0" w:color="auto"/>
      </w:divBdr>
      <w:divsChild>
        <w:div w:id="1290284390">
          <w:marLeft w:val="0"/>
          <w:marRight w:val="0"/>
          <w:marTop w:val="0"/>
          <w:marBottom w:val="0"/>
          <w:divBdr>
            <w:top w:val="none" w:sz="0" w:space="0" w:color="auto"/>
            <w:left w:val="none" w:sz="0" w:space="0" w:color="auto"/>
            <w:bottom w:val="none" w:sz="0" w:space="0" w:color="auto"/>
            <w:right w:val="none" w:sz="0" w:space="0" w:color="auto"/>
          </w:divBdr>
          <w:divsChild>
            <w:div w:id="2062971661">
              <w:marLeft w:val="0"/>
              <w:marRight w:val="0"/>
              <w:marTop w:val="0"/>
              <w:marBottom w:val="0"/>
              <w:divBdr>
                <w:top w:val="none" w:sz="0" w:space="0" w:color="auto"/>
                <w:left w:val="none" w:sz="0" w:space="0" w:color="auto"/>
                <w:bottom w:val="none" w:sz="0" w:space="0" w:color="auto"/>
                <w:right w:val="none" w:sz="0" w:space="0" w:color="auto"/>
              </w:divBdr>
            </w:div>
            <w:div w:id="1923030901">
              <w:marLeft w:val="0"/>
              <w:marRight w:val="0"/>
              <w:marTop w:val="0"/>
              <w:marBottom w:val="0"/>
              <w:divBdr>
                <w:top w:val="none" w:sz="0" w:space="0" w:color="auto"/>
                <w:left w:val="none" w:sz="0" w:space="0" w:color="auto"/>
                <w:bottom w:val="none" w:sz="0" w:space="0" w:color="auto"/>
                <w:right w:val="none" w:sz="0" w:space="0" w:color="auto"/>
              </w:divBdr>
            </w:div>
            <w:div w:id="2081707780">
              <w:marLeft w:val="0"/>
              <w:marRight w:val="0"/>
              <w:marTop w:val="0"/>
              <w:marBottom w:val="0"/>
              <w:divBdr>
                <w:top w:val="none" w:sz="0" w:space="0" w:color="auto"/>
                <w:left w:val="none" w:sz="0" w:space="0" w:color="auto"/>
                <w:bottom w:val="none" w:sz="0" w:space="0" w:color="auto"/>
                <w:right w:val="none" w:sz="0" w:space="0" w:color="auto"/>
              </w:divBdr>
            </w:div>
            <w:div w:id="1765413276">
              <w:marLeft w:val="0"/>
              <w:marRight w:val="0"/>
              <w:marTop w:val="0"/>
              <w:marBottom w:val="0"/>
              <w:divBdr>
                <w:top w:val="none" w:sz="0" w:space="0" w:color="auto"/>
                <w:left w:val="none" w:sz="0" w:space="0" w:color="auto"/>
                <w:bottom w:val="none" w:sz="0" w:space="0" w:color="auto"/>
                <w:right w:val="none" w:sz="0" w:space="0" w:color="auto"/>
              </w:divBdr>
            </w:div>
            <w:div w:id="665206927">
              <w:marLeft w:val="0"/>
              <w:marRight w:val="0"/>
              <w:marTop w:val="0"/>
              <w:marBottom w:val="0"/>
              <w:divBdr>
                <w:top w:val="none" w:sz="0" w:space="0" w:color="auto"/>
                <w:left w:val="none" w:sz="0" w:space="0" w:color="auto"/>
                <w:bottom w:val="none" w:sz="0" w:space="0" w:color="auto"/>
                <w:right w:val="none" w:sz="0" w:space="0" w:color="auto"/>
              </w:divBdr>
            </w:div>
            <w:div w:id="1438790267">
              <w:marLeft w:val="0"/>
              <w:marRight w:val="0"/>
              <w:marTop w:val="0"/>
              <w:marBottom w:val="0"/>
              <w:divBdr>
                <w:top w:val="none" w:sz="0" w:space="0" w:color="auto"/>
                <w:left w:val="none" w:sz="0" w:space="0" w:color="auto"/>
                <w:bottom w:val="none" w:sz="0" w:space="0" w:color="auto"/>
                <w:right w:val="none" w:sz="0" w:space="0" w:color="auto"/>
              </w:divBdr>
            </w:div>
            <w:div w:id="800080414">
              <w:marLeft w:val="0"/>
              <w:marRight w:val="0"/>
              <w:marTop w:val="0"/>
              <w:marBottom w:val="0"/>
              <w:divBdr>
                <w:top w:val="none" w:sz="0" w:space="0" w:color="auto"/>
                <w:left w:val="none" w:sz="0" w:space="0" w:color="auto"/>
                <w:bottom w:val="none" w:sz="0" w:space="0" w:color="auto"/>
                <w:right w:val="none" w:sz="0" w:space="0" w:color="auto"/>
              </w:divBdr>
            </w:div>
            <w:div w:id="430392100">
              <w:marLeft w:val="0"/>
              <w:marRight w:val="0"/>
              <w:marTop w:val="0"/>
              <w:marBottom w:val="0"/>
              <w:divBdr>
                <w:top w:val="none" w:sz="0" w:space="0" w:color="auto"/>
                <w:left w:val="none" w:sz="0" w:space="0" w:color="auto"/>
                <w:bottom w:val="none" w:sz="0" w:space="0" w:color="auto"/>
                <w:right w:val="none" w:sz="0" w:space="0" w:color="auto"/>
              </w:divBdr>
            </w:div>
            <w:div w:id="1204901169">
              <w:marLeft w:val="0"/>
              <w:marRight w:val="0"/>
              <w:marTop w:val="0"/>
              <w:marBottom w:val="0"/>
              <w:divBdr>
                <w:top w:val="none" w:sz="0" w:space="0" w:color="auto"/>
                <w:left w:val="none" w:sz="0" w:space="0" w:color="auto"/>
                <w:bottom w:val="none" w:sz="0" w:space="0" w:color="auto"/>
                <w:right w:val="none" w:sz="0" w:space="0" w:color="auto"/>
              </w:divBdr>
            </w:div>
            <w:div w:id="1696418470">
              <w:marLeft w:val="0"/>
              <w:marRight w:val="0"/>
              <w:marTop w:val="0"/>
              <w:marBottom w:val="0"/>
              <w:divBdr>
                <w:top w:val="none" w:sz="0" w:space="0" w:color="auto"/>
                <w:left w:val="none" w:sz="0" w:space="0" w:color="auto"/>
                <w:bottom w:val="none" w:sz="0" w:space="0" w:color="auto"/>
                <w:right w:val="none" w:sz="0" w:space="0" w:color="auto"/>
              </w:divBdr>
            </w:div>
            <w:div w:id="1390543087">
              <w:marLeft w:val="0"/>
              <w:marRight w:val="0"/>
              <w:marTop w:val="0"/>
              <w:marBottom w:val="0"/>
              <w:divBdr>
                <w:top w:val="none" w:sz="0" w:space="0" w:color="auto"/>
                <w:left w:val="none" w:sz="0" w:space="0" w:color="auto"/>
                <w:bottom w:val="none" w:sz="0" w:space="0" w:color="auto"/>
                <w:right w:val="none" w:sz="0" w:space="0" w:color="auto"/>
              </w:divBdr>
            </w:div>
            <w:div w:id="668142742">
              <w:marLeft w:val="0"/>
              <w:marRight w:val="0"/>
              <w:marTop w:val="0"/>
              <w:marBottom w:val="0"/>
              <w:divBdr>
                <w:top w:val="none" w:sz="0" w:space="0" w:color="auto"/>
                <w:left w:val="none" w:sz="0" w:space="0" w:color="auto"/>
                <w:bottom w:val="none" w:sz="0" w:space="0" w:color="auto"/>
                <w:right w:val="none" w:sz="0" w:space="0" w:color="auto"/>
              </w:divBdr>
            </w:div>
            <w:div w:id="1587491731">
              <w:marLeft w:val="0"/>
              <w:marRight w:val="0"/>
              <w:marTop w:val="0"/>
              <w:marBottom w:val="0"/>
              <w:divBdr>
                <w:top w:val="none" w:sz="0" w:space="0" w:color="auto"/>
                <w:left w:val="none" w:sz="0" w:space="0" w:color="auto"/>
                <w:bottom w:val="none" w:sz="0" w:space="0" w:color="auto"/>
                <w:right w:val="none" w:sz="0" w:space="0" w:color="auto"/>
              </w:divBdr>
            </w:div>
            <w:div w:id="904686883">
              <w:marLeft w:val="0"/>
              <w:marRight w:val="0"/>
              <w:marTop w:val="0"/>
              <w:marBottom w:val="0"/>
              <w:divBdr>
                <w:top w:val="none" w:sz="0" w:space="0" w:color="auto"/>
                <w:left w:val="none" w:sz="0" w:space="0" w:color="auto"/>
                <w:bottom w:val="none" w:sz="0" w:space="0" w:color="auto"/>
                <w:right w:val="none" w:sz="0" w:space="0" w:color="auto"/>
              </w:divBdr>
            </w:div>
            <w:div w:id="1957835355">
              <w:marLeft w:val="0"/>
              <w:marRight w:val="0"/>
              <w:marTop w:val="0"/>
              <w:marBottom w:val="0"/>
              <w:divBdr>
                <w:top w:val="none" w:sz="0" w:space="0" w:color="auto"/>
                <w:left w:val="none" w:sz="0" w:space="0" w:color="auto"/>
                <w:bottom w:val="none" w:sz="0" w:space="0" w:color="auto"/>
                <w:right w:val="none" w:sz="0" w:space="0" w:color="auto"/>
              </w:divBdr>
            </w:div>
            <w:div w:id="1532958702">
              <w:marLeft w:val="0"/>
              <w:marRight w:val="0"/>
              <w:marTop w:val="0"/>
              <w:marBottom w:val="0"/>
              <w:divBdr>
                <w:top w:val="none" w:sz="0" w:space="0" w:color="auto"/>
                <w:left w:val="none" w:sz="0" w:space="0" w:color="auto"/>
                <w:bottom w:val="none" w:sz="0" w:space="0" w:color="auto"/>
                <w:right w:val="none" w:sz="0" w:space="0" w:color="auto"/>
              </w:divBdr>
            </w:div>
            <w:div w:id="135224756">
              <w:marLeft w:val="0"/>
              <w:marRight w:val="0"/>
              <w:marTop w:val="0"/>
              <w:marBottom w:val="0"/>
              <w:divBdr>
                <w:top w:val="none" w:sz="0" w:space="0" w:color="auto"/>
                <w:left w:val="none" w:sz="0" w:space="0" w:color="auto"/>
                <w:bottom w:val="none" w:sz="0" w:space="0" w:color="auto"/>
                <w:right w:val="none" w:sz="0" w:space="0" w:color="auto"/>
              </w:divBdr>
            </w:div>
            <w:div w:id="1805536902">
              <w:marLeft w:val="0"/>
              <w:marRight w:val="0"/>
              <w:marTop w:val="0"/>
              <w:marBottom w:val="0"/>
              <w:divBdr>
                <w:top w:val="none" w:sz="0" w:space="0" w:color="auto"/>
                <w:left w:val="none" w:sz="0" w:space="0" w:color="auto"/>
                <w:bottom w:val="none" w:sz="0" w:space="0" w:color="auto"/>
                <w:right w:val="none" w:sz="0" w:space="0" w:color="auto"/>
              </w:divBdr>
            </w:div>
            <w:div w:id="976688841">
              <w:marLeft w:val="0"/>
              <w:marRight w:val="0"/>
              <w:marTop w:val="0"/>
              <w:marBottom w:val="0"/>
              <w:divBdr>
                <w:top w:val="none" w:sz="0" w:space="0" w:color="auto"/>
                <w:left w:val="none" w:sz="0" w:space="0" w:color="auto"/>
                <w:bottom w:val="none" w:sz="0" w:space="0" w:color="auto"/>
                <w:right w:val="none" w:sz="0" w:space="0" w:color="auto"/>
              </w:divBdr>
            </w:div>
            <w:div w:id="559949434">
              <w:marLeft w:val="0"/>
              <w:marRight w:val="0"/>
              <w:marTop w:val="0"/>
              <w:marBottom w:val="0"/>
              <w:divBdr>
                <w:top w:val="none" w:sz="0" w:space="0" w:color="auto"/>
                <w:left w:val="none" w:sz="0" w:space="0" w:color="auto"/>
                <w:bottom w:val="none" w:sz="0" w:space="0" w:color="auto"/>
                <w:right w:val="none" w:sz="0" w:space="0" w:color="auto"/>
              </w:divBdr>
            </w:div>
            <w:div w:id="9481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22965">
      <w:bodyDiv w:val="1"/>
      <w:marLeft w:val="0"/>
      <w:marRight w:val="0"/>
      <w:marTop w:val="0"/>
      <w:marBottom w:val="0"/>
      <w:divBdr>
        <w:top w:val="none" w:sz="0" w:space="0" w:color="auto"/>
        <w:left w:val="none" w:sz="0" w:space="0" w:color="auto"/>
        <w:bottom w:val="none" w:sz="0" w:space="0" w:color="auto"/>
        <w:right w:val="none" w:sz="0" w:space="0" w:color="auto"/>
      </w:divBdr>
      <w:divsChild>
        <w:div w:id="1406222182">
          <w:marLeft w:val="0"/>
          <w:marRight w:val="0"/>
          <w:marTop w:val="0"/>
          <w:marBottom w:val="0"/>
          <w:divBdr>
            <w:top w:val="none" w:sz="0" w:space="0" w:color="auto"/>
            <w:left w:val="none" w:sz="0" w:space="0" w:color="auto"/>
            <w:bottom w:val="none" w:sz="0" w:space="0" w:color="auto"/>
            <w:right w:val="none" w:sz="0" w:space="0" w:color="auto"/>
          </w:divBdr>
          <w:divsChild>
            <w:div w:id="1333990468">
              <w:marLeft w:val="0"/>
              <w:marRight w:val="0"/>
              <w:marTop w:val="0"/>
              <w:marBottom w:val="0"/>
              <w:divBdr>
                <w:top w:val="none" w:sz="0" w:space="0" w:color="auto"/>
                <w:left w:val="none" w:sz="0" w:space="0" w:color="auto"/>
                <w:bottom w:val="none" w:sz="0" w:space="0" w:color="auto"/>
                <w:right w:val="none" w:sz="0" w:space="0" w:color="auto"/>
              </w:divBdr>
            </w:div>
            <w:div w:id="1911310794">
              <w:marLeft w:val="0"/>
              <w:marRight w:val="0"/>
              <w:marTop w:val="0"/>
              <w:marBottom w:val="0"/>
              <w:divBdr>
                <w:top w:val="none" w:sz="0" w:space="0" w:color="auto"/>
                <w:left w:val="none" w:sz="0" w:space="0" w:color="auto"/>
                <w:bottom w:val="none" w:sz="0" w:space="0" w:color="auto"/>
                <w:right w:val="none" w:sz="0" w:space="0" w:color="auto"/>
              </w:divBdr>
            </w:div>
            <w:div w:id="1929850329">
              <w:marLeft w:val="0"/>
              <w:marRight w:val="0"/>
              <w:marTop w:val="0"/>
              <w:marBottom w:val="0"/>
              <w:divBdr>
                <w:top w:val="none" w:sz="0" w:space="0" w:color="auto"/>
                <w:left w:val="none" w:sz="0" w:space="0" w:color="auto"/>
                <w:bottom w:val="none" w:sz="0" w:space="0" w:color="auto"/>
                <w:right w:val="none" w:sz="0" w:space="0" w:color="auto"/>
              </w:divBdr>
            </w:div>
            <w:div w:id="75788497">
              <w:marLeft w:val="0"/>
              <w:marRight w:val="0"/>
              <w:marTop w:val="0"/>
              <w:marBottom w:val="0"/>
              <w:divBdr>
                <w:top w:val="none" w:sz="0" w:space="0" w:color="auto"/>
                <w:left w:val="none" w:sz="0" w:space="0" w:color="auto"/>
                <w:bottom w:val="none" w:sz="0" w:space="0" w:color="auto"/>
                <w:right w:val="none" w:sz="0" w:space="0" w:color="auto"/>
              </w:divBdr>
            </w:div>
            <w:div w:id="109514934">
              <w:marLeft w:val="0"/>
              <w:marRight w:val="0"/>
              <w:marTop w:val="0"/>
              <w:marBottom w:val="0"/>
              <w:divBdr>
                <w:top w:val="none" w:sz="0" w:space="0" w:color="auto"/>
                <w:left w:val="none" w:sz="0" w:space="0" w:color="auto"/>
                <w:bottom w:val="none" w:sz="0" w:space="0" w:color="auto"/>
                <w:right w:val="none" w:sz="0" w:space="0" w:color="auto"/>
              </w:divBdr>
            </w:div>
            <w:div w:id="850410297">
              <w:marLeft w:val="0"/>
              <w:marRight w:val="0"/>
              <w:marTop w:val="0"/>
              <w:marBottom w:val="0"/>
              <w:divBdr>
                <w:top w:val="none" w:sz="0" w:space="0" w:color="auto"/>
                <w:left w:val="none" w:sz="0" w:space="0" w:color="auto"/>
                <w:bottom w:val="none" w:sz="0" w:space="0" w:color="auto"/>
                <w:right w:val="none" w:sz="0" w:space="0" w:color="auto"/>
              </w:divBdr>
            </w:div>
            <w:div w:id="235895799">
              <w:marLeft w:val="0"/>
              <w:marRight w:val="0"/>
              <w:marTop w:val="0"/>
              <w:marBottom w:val="0"/>
              <w:divBdr>
                <w:top w:val="none" w:sz="0" w:space="0" w:color="auto"/>
                <w:left w:val="none" w:sz="0" w:space="0" w:color="auto"/>
                <w:bottom w:val="none" w:sz="0" w:space="0" w:color="auto"/>
                <w:right w:val="none" w:sz="0" w:space="0" w:color="auto"/>
              </w:divBdr>
            </w:div>
            <w:div w:id="1661424330">
              <w:marLeft w:val="0"/>
              <w:marRight w:val="0"/>
              <w:marTop w:val="0"/>
              <w:marBottom w:val="0"/>
              <w:divBdr>
                <w:top w:val="none" w:sz="0" w:space="0" w:color="auto"/>
                <w:left w:val="none" w:sz="0" w:space="0" w:color="auto"/>
                <w:bottom w:val="none" w:sz="0" w:space="0" w:color="auto"/>
                <w:right w:val="none" w:sz="0" w:space="0" w:color="auto"/>
              </w:divBdr>
            </w:div>
            <w:div w:id="519928185">
              <w:marLeft w:val="0"/>
              <w:marRight w:val="0"/>
              <w:marTop w:val="0"/>
              <w:marBottom w:val="0"/>
              <w:divBdr>
                <w:top w:val="none" w:sz="0" w:space="0" w:color="auto"/>
                <w:left w:val="none" w:sz="0" w:space="0" w:color="auto"/>
                <w:bottom w:val="none" w:sz="0" w:space="0" w:color="auto"/>
                <w:right w:val="none" w:sz="0" w:space="0" w:color="auto"/>
              </w:divBdr>
            </w:div>
            <w:div w:id="1322389368">
              <w:marLeft w:val="0"/>
              <w:marRight w:val="0"/>
              <w:marTop w:val="0"/>
              <w:marBottom w:val="0"/>
              <w:divBdr>
                <w:top w:val="none" w:sz="0" w:space="0" w:color="auto"/>
                <w:left w:val="none" w:sz="0" w:space="0" w:color="auto"/>
                <w:bottom w:val="none" w:sz="0" w:space="0" w:color="auto"/>
                <w:right w:val="none" w:sz="0" w:space="0" w:color="auto"/>
              </w:divBdr>
            </w:div>
            <w:div w:id="1407848360">
              <w:marLeft w:val="0"/>
              <w:marRight w:val="0"/>
              <w:marTop w:val="0"/>
              <w:marBottom w:val="0"/>
              <w:divBdr>
                <w:top w:val="none" w:sz="0" w:space="0" w:color="auto"/>
                <w:left w:val="none" w:sz="0" w:space="0" w:color="auto"/>
                <w:bottom w:val="none" w:sz="0" w:space="0" w:color="auto"/>
                <w:right w:val="none" w:sz="0" w:space="0" w:color="auto"/>
              </w:divBdr>
            </w:div>
            <w:div w:id="621113816">
              <w:marLeft w:val="0"/>
              <w:marRight w:val="0"/>
              <w:marTop w:val="0"/>
              <w:marBottom w:val="0"/>
              <w:divBdr>
                <w:top w:val="none" w:sz="0" w:space="0" w:color="auto"/>
                <w:left w:val="none" w:sz="0" w:space="0" w:color="auto"/>
                <w:bottom w:val="none" w:sz="0" w:space="0" w:color="auto"/>
                <w:right w:val="none" w:sz="0" w:space="0" w:color="auto"/>
              </w:divBdr>
            </w:div>
            <w:div w:id="560365289">
              <w:marLeft w:val="0"/>
              <w:marRight w:val="0"/>
              <w:marTop w:val="0"/>
              <w:marBottom w:val="0"/>
              <w:divBdr>
                <w:top w:val="none" w:sz="0" w:space="0" w:color="auto"/>
                <w:left w:val="none" w:sz="0" w:space="0" w:color="auto"/>
                <w:bottom w:val="none" w:sz="0" w:space="0" w:color="auto"/>
                <w:right w:val="none" w:sz="0" w:space="0" w:color="auto"/>
              </w:divBdr>
            </w:div>
            <w:div w:id="1800024430">
              <w:marLeft w:val="0"/>
              <w:marRight w:val="0"/>
              <w:marTop w:val="0"/>
              <w:marBottom w:val="0"/>
              <w:divBdr>
                <w:top w:val="none" w:sz="0" w:space="0" w:color="auto"/>
                <w:left w:val="none" w:sz="0" w:space="0" w:color="auto"/>
                <w:bottom w:val="none" w:sz="0" w:space="0" w:color="auto"/>
                <w:right w:val="none" w:sz="0" w:space="0" w:color="auto"/>
              </w:divBdr>
            </w:div>
            <w:div w:id="1630436714">
              <w:marLeft w:val="0"/>
              <w:marRight w:val="0"/>
              <w:marTop w:val="0"/>
              <w:marBottom w:val="0"/>
              <w:divBdr>
                <w:top w:val="none" w:sz="0" w:space="0" w:color="auto"/>
                <w:left w:val="none" w:sz="0" w:space="0" w:color="auto"/>
                <w:bottom w:val="none" w:sz="0" w:space="0" w:color="auto"/>
                <w:right w:val="none" w:sz="0" w:space="0" w:color="auto"/>
              </w:divBdr>
            </w:div>
            <w:div w:id="1753235368">
              <w:marLeft w:val="0"/>
              <w:marRight w:val="0"/>
              <w:marTop w:val="0"/>
              <w:marBottom w:val="0"/>
              <w:divBdr>
                <w:top w:val="none" w:sz="0" w:space="0" w:color="auto"/>
                <w:left w:val="none" w:sz="0" w:space="0" w:color="auto"/>
                <w:bottom w:val="none" w:sz="0" w:space="0" w:color="auto"/>
                <w:right w:val="none" w:sz="0" w:space="0" w:color="auto"/>
              </w:divBdr>
            </w:div>
            <w:div w:id="2136942599">
              <w:marLeft w:val="0"/>
              <w:marRight w:val="0"/>
              <w:marTop w:val="0"/>
              <w:marBottom w:val="0"/>
              <w:divBdr>
                <w:top w:val="none" w:sz="0" w:space="0" w:color="auto"/>
                <w:left w:val="none" w:sz="0" w:space="0" w:color="auto"/>
                <w:bottom w:val="none" w:sz="0" w:space="0" w:color="auto"/>
                <w:right w:val="none" w:sz="0" w:space="0" w:color="auto"/>
              </w:divBdr>
            </w:div>
            <w:div w:id="842553794">
              <w:marLeft w:val="0"/>
              <w:marRight w:val="0"/>
              <w:marTop w:val="0"/>
              <w:marBottom w:val="0"/>
              <w:divBdr>
                <w:top w:val="none" w:sz="0" w:space="0" w:color="auto"/>
                <w:left w:val="none" w:sz="0" w:space="0" w:color="auto"/>
                <w:bottom w:val="none" w:sz="0" w:space="0" w:color="auto"/>
                <w:right w:val="none" w:sz="0" w:space="0" w:color="auto"/>
              </w:divBdr>
            </w:div>
            <w:div w:id="86266855">
              <w:marLeft w:val="0"/>
              <w:marRight w:val="0"/>
              <w:marTop w:val="0"/>
              <w:marBottom w:val="0"/>
              <w:divBdr>
                <w:top w:val="none" w:sz="0" w:space="0" w:color="auto"/>
                <w:left w:val="none" w:sz="0" w:space="0" w:color="auto"/>
                <w:bottom w:val="none" w:sz="0" w:space="0" w:color="auto"/>
                <w:right w:val="none" w:sz="0" w:space="0" w:color="auto"/>
              </w:divBdr>
            </w:div>
            <w:div w:id="1946307706">
              <w:marLeft w:val="0"/>
              <w:marRight w:val="0"/>
              <w:marTop w:val="0"/>
              <w:marBottom w:val="0"/>
              <w:divBdr>
                <w:top w:val="none" w:sz="0" w:space="0" w:color="auto"/>
                <w:left w:val="none" w:sz="0" w:space="0" w:color="auto"/>
                <w:bottom w:val="none" w:sz="0" w:space="0" w:color="auto"/>
                <w:right w:val="none" w:sz="0" w:space="0" w:color="auto"/>
              </w:divBdr>
            </w:div>
            <w:div w:id="1901400917">
              <w:marLeft w:val="0"/>
              <w:marRight w:val="0"/>
              <w:marTop w:val="0"/>
              <w:marBottom w:val="0"/>
              <w:divBdr>
                <w:top w:val="none" w:sz="0" w:space="0" w:color="auto"/>
                <w:left w:val="none" w:sz="0" w:space="0" w:color="auto"/>
                <w:bottom w:val="none" w:sz="0" w:space="0" w:color="auto"/>
                <w:right w:val="none" w:sz="0" w:space="0" w:color="auto"/>
              </w:divBdr>
            </w:div>
            <w:div w:id="574631933">
              <w:marLeft w:val="0"/>
              <w:marRight w:val="0"/>
              <w:marTop w:val="0"/>
              <w:marBottom w:val="0"/>
              <w:divBdr>
                <w:top w:val="none" w:sz="0" w:space="0" w:color="auto"/>
                <w:left w:val="none" w:sz="0" w:space="0" w:color="auto"/>
                <w:bottom w:val="none" w:sz="0" w:space="0" w:color="auto"/>
                <w:right w:val="none" w:sz="0" w:space="0" w:color="auto"/>
              </w:divBdr>
            </w:div>
            <w:div w:id="63379868">
              <w:marLeft w:val="0"/>
              <w:marRight w:val="0"/>
              <w:marTop w:val="0"/>
              <w:marBottom w:val="0"/>
              <w:divBdr>
                <w:top w:val="none" w:sz="0" w:space="0" w:color="auto"/>
                <w:left w:val="none" w:sz="0" w:space="0" w:color="auto"/>
                <w:bottom w:val="none" w:sz="0" w:space="0" w:color="auto"/>
                <w:right w:val="none" w:sz="0" w:space="0" w:color="auto"/>
              </w:divBdr>
            </w:div>
            <w:div w:id="317152685">
              <w:marLeft w:val="0"/>
              <w:marRight w:val="0"/>
              <w:marTop w:val="0"/>
              <w:marBottom w:val="0"/>
              <w:divBdr>
                <w:top w:val="none" w:sz="0" w:space="0" w:color="auto"/>
                <w:left w:val="none" w:sz="0" w:space="0" w:color="auto"/>
                <w:bottom w:val="none" w:sz="0" w:space="0" w:color="auto"/>
                <w:right w:val="none" w:sz="0" w:space="0" w:color="auto"/>
              </w:divBdr>
            </w:div>
            <w:div w:id="1524661910">
              <w:marLeft w:val="0"/>
              <w:marRight w:val="0"/>
              <w:marTop w:val="0"/>
              <w:marBottom w:val="0"/>
              <w:divBdr>
                <w:top w:val="none" w:sz="0" w:space="0" w:color="auto"/>
                <w:left w:val="none" w:sz="0" w:space="0" w:color="auto"/>
                <w:bottom w:val="none" w:sz="0" w:space="0" w:color="auto"/>
                <w:right w:val="none" w:sz="0" w:space="0" w:color="auto"/>
              </w:divBdr>
            </w:div>
            <w:div w:id="1687245680">
              <w:marLeft w:val="0"/>
              <w:marRight w:val="0"/>
              <w:marTop w:val="0"/>
              <w:marBottom w:val="0"/>
              <w:divBdr>
                <w:top w:val="none" w:sz="0" w:space="0" w:color="auto"/>
                <w:left w:val="none" w:sz="0" w:space="0" w:color="auto"/>
                <w:bottom w:val="none" w:sz="0" w:space="0" w:color="auto"/>
                <w:right w:val="none" w:sz="0" w:space="0" w:color="auto"/>
              </w:divBdr>
            </w:div>
            <w:div w:id="381365798">
              <w:marLeft w:val="0"/>
              <w:marRight w:val="0"/>
              <w:marTop w:val="0"/>
              <w:marBottom w:val="0"/>
              <w:divBdr>
                <w:top w:val="none" w:sz="0" w:space="0" w:color="auto"/>
                <w:left w:val="none" w:sz="0" w:space="0" w:color="auto"/>
                <w:bottom w:val="none" w:sz="0" w:space="0" w:color="auto"/>
                <w:right w:val="none" w:sz="0" w:space="0" w:color="auto"/>
              </w:divBdr>
            </w:div>
            <w:div w:id="208802042">
              <w:marLeft w:val="0"/>
              <w:marRight w:val="0"/>
              <w:marTop w:val="0"/>
              <w:marBottom w:val="0"/>
              <w:divBdr>
                <w:top w:val="none" w:sz="0" w:space="0" w:color="auto"/>
                <w:left w:val="none" w:sz="0" w:space="0" w:color="auto"/>
                <w:bottom w:val="none" w:sz="0" w:space="0" w:color="auto"/>
                <w:right w:val="none" w:sz="0" w:space="0" w:color="auto"/>
              </w:divBdr>
            </w:div>
            <w:div w:id="950284945">
              <w:marLeft w:val="0"/>
              <w:marRight w:val="0"/>
              <w:marTop w:val="0"/>
              <w:marBottom w:val="0"/>
              <w:divBdr>
                <w:top w:val="none" w:sz="0" w:space="0" w:color="auto"/>
                <w:left w:val="none" w:sz="0" w:space="0" w:color="auto"/>
                <w:bottom w:val="none" w:sz="0" w:space="0" w:color="auto"/>
                <w:right w:val="none" w:sz="0" w:space="0" w:color="auto"/>
              </w:divBdr>
              <w:divsChild>
                <w:div w:id="1620333770">
                  <w:marLeft w:val="0"/>
                  <w:marRight w:val="0"/>
                  <w:marTop w:val="0"/>
                  <w:marBottom w:val="0"/>
                  <w:divBdr>
                    <w:top w:val="none" w:sz="0" w:space="0" w:color="auto"/>
                    <w:left w:val="none" w:sz="0" w:space="0" w:color="auto"/>
                    <w:bottom w:val="none" w:sz="0" w:space="0" w:color="auto"/>
                    <w:right w:val="none" w:sz="0" w:space="0" w:color="auto"/>
                  </w:divBdr>
                </w:div>
                <w:div w:id="2047833054">
                  <w:marLeft w:val="0"/>
                  <w:marRight w:val="0"/>
                  <w:marTop w:val="0"/>
                  <w:marBottom w:val="0"/>
                  <w:divBdr>
                    <w:top w:val="none" w:sz="0" w:space="0" w:color="auto"/>
                    <w:left w:val="none" w:sz="0" w:space="0" w:color="auto"/>
                    <w:bottom w:val="none" w:sz="0" w:space="0" w:color="auto"/>
                    <w:right w:val="none" w:sz="0" w:space="0" w:color="auto"/>
                  </w:divBdr>
                </w:div>
                <w:div w:id="1078404678">
                  <w:marLeft w:val="0"/>
                  <w:marRight w:val="0"/>
                  <w:marTop w:val="0"/>
                  <w:marBottom w:val="0"/>
                  <w:divBdr>
                    <w:top w:val="none" w:sz="0" w:space="0" w:color="auto"/>
                    <w:left w:val="none" w:sz="0" w:space="0" w:color="auto"/>
                    <w:bottom w:val="none" w:sz="0" w:space="0" w:color="auto"/>
                    <w:right w:val="none" w:sz="0" w:space="0" w:color="auto"/>
                  </w:divBdr>
                </w:div>
                <w:div w:id="1733380909">
                  <w:marLeft w:val="0"/>
                  <w:marRight w:val="0"/>
                  <w:marTop w:val="0"/>
                  <w:marBottom w:val="0"/>
                  <w:divBdr>
                    <w:top w:val="none" w:sz="0" w:space="0" w:color="auto"/>
                    <w:left w:val="none" w:sz="0" w:space="0" w:color="auto"/>
                    <w:bottom w:val="none" w:sz="0" w:space="0" w:color="auto"/>
                    <w:right w:val="none" w:sz="0" w:space="0" w:color="auto"/>
                  </w:divBdr>
                </w:div>
                <w:div w:id="318390305">
                  <w:marLeft w:val="0"/>
                  <w:marRight w:val="0"/>
                  <w:marTop w:val="0"/>
                  <w:marBottom w:val="0"/>
                  <w:divBdr>
                    <w:top w:val="none" w:sz="0" w:space="0" w:color="auto"/>
                    <w:left w:val="none" w:sz="0" w:space="0" w:color="auto"/>
                    <w:bottom w:val="none" w:sz="0" w:space="0" w:color="auto"/>
                    <w:right w:val="none" w:sz="0" w:space="0" w:color="auto"/>
                  </w:divBdr>
                </w:div>
                <w:div w:id="995258244">
                  <w:marLeft w:val="0"/>
                  <w:marRight w:val="0"/>
                  <w:marTop w:val="0"/>
                  <w:marBottom w:val="0"/>
                  <w:divBdr>
                    <w:top w:val="none" w:sz="0" w:space="0" w:color="auto"/>
                    <w:left w:val="none" w:sz="0" w:space="0" w:color="auto"/>
                    <w:bottom w:val="none" w:sz="0" w:space="0" w:color="auto"/>
                    <w:right w:val="none" w:sz="0" w:space="0" w:color="auto"/>
                  </w:divBdr>
                </w:div>
                <w:div w:id="975178722">
                  <w:marLeft w:val="0"/>
                  <w:marRight w:val="0"/>
                  <w:marTop w:val="0"/>
                  <w:marBottom w:val="0"/>
                  <w:divBdr>
                    <w:top w:val="none" w:sz="0" w:space="0" w:color="auto"/>
                    <w:left w:val="none" w:sz="0" w:space="0" w:color="auto"/>
                    <w:bottom w:val="none" w:sz="0" w:space="0" w:color="auto"/>
                    <w:right w:val="none" w:sz="0" w:space="0" w:color="auto"/>
                  </w:divBdr>
                </w:div>
                <w:div w:id="1500147803">
                  <w:marLeft w:val="0"/>
                  <w:marRight w:val="0"/>
                  <w:marTop w:val="0"/>
                  <w:marBottom w:val="0"/>
                  <w:divBdr>
                    <w:top w:val="none" w:sz="0" w:space="0" w:color="auto"/>
                    <w:left w:val="none" w:sz="0" w:space="0" w:color="auto"/>
                    <w:bottom w:val="none" w:sz="0" w:space="0" w:color="auto"/>
                    <w:right w:val="none" w:sz="0" w:space="0" w:color="auto"/>
                  </w:divBdr>
                </w:div>
                <w:div w:id="2010984215">
                  <w:marLeft w:val="0"/>
                  <w:marRight w:val="0"/>
                  <w:marTop w:val="0"/>
                  <w:marBottom w:val="0"/>
                  <w:divBdr>
                    <w:top w:val="none" w:sz="0" w:space="0" w:color="auto"/>
                    <w:left w:val="none" w:sz="0" w:space="0" w:color="auto"/>
                    <w:bottom w:val="none" w:sz="0" w:space="0" w:color="auto"/>
                    <w:right w:val="none" w:sz="0" w:space="0" w:color="auto"/>
                  </w:divBdr>
                </w:div>
                <w:div w:id="565650809">
                  <w:marLeft w:val="0"/>
                  <w:marRight w:val="0"/>
                  <w:marTop w:val="0"/>
                  <w:marBottom w:val="0"/>
                  <w:divBdr>
                    <w:top w:val="none" w:sz="0" w:space="0" w:color="auto"/>
                    <w:left w:val="none" w:sz="0" w:space="0" w:color="auto"/>
                    <w:bottom w:val="none" w:sz="0" w:space="0" w:color="auto"/>
                    <w:right w:val="none" w:sz="0" w:space="0" w:color="auto"/>
                  </w:divBdr>
                </w:div>
                <w:div w:id="400175414">
                  <w:marLeft w:val="0"/>
                  <w:marRight w:val="0"/>
                  <w:marTop w:val="0"/>
                  <w:marBottom w:val="0"/>
                  <w:divBdr>
                    <w:top w:val="none" w:sz="0" w:space="0" w:color="auto"/>
                    <w:left w:val="none" w:sz="0" w:space="0" w:color="auto"/>
                    <w:bottom w:val="none" w:sz="0" w:space="0" w:color="auto"/>
                    <w:right w:val="none" w:sz="0" w:space="0" w:color="auto"/>
                  </w:divBdr>
                </w:div>
                <w:div w:id="2135440503">
                  <w:marLeft w:val="0"/>
                  <w:marRight w:val="0"/>
                  <w:marTop w:val="0"/>
                  <w:marBottom w:val="0"/>
                  <w:divBdr>
                    <w:top w:val="none" w:sz="0" w:space="0" w:color="auto"/>
                    <w:left w:val="none" w:sz="0" w:space="0" w:color="auto"/>
                    <w:bottom w:val="none" w:sz="0" w:space="0" w:color="auto"/>
                    <w:right w:val="none" w:sz="0" w:space="0" w:color="auto"/>
                  </w:divBdr>
                </w:div>
                <w:div w:id="1098402863">
                  <w:marLeft w:val="0"/>
                  <w:marRight w:val="0"/>
                  <w:marTop w:val="0"/>
                  <w:marBottom w:val="0"/>
                  <w:divBdr>
                    <w:top w:val="none" w:sz="0" w:space="0" w:color="auto"/>
                    <w:left w:val="none" w:sz="0" w:space="0" w:color="auto"/>
                    <w:bottom w:val="none" w:sz="0" w:space="0" w:color="auto"/>
                    <w:right w:val="none" w:sz="0" w:space="0" w:color="auto"/>
                  </w:divBdr>
                </w:div>
                <w:div w:id="1036662945">
                  <w:marLeft w:val="0"/>
                  <w:marRight w:val="0"/>
                  <w:marTop w:val="0"/>
                  <w:marBottom w:val="0"/>
                  <w:divBdr>
                    <w:top w:val="none" w:sz="0" w:space="0" w:color="auto"/>
                    <w:left w:val="none" w:sz="0" w:space="0" w:color="auto"/>
                    <w:bottom w:val="none" w:sz="0" w:space="0" w:color="auto"/>
                    <w:right w:val="none" w:sz="0" w:space="0" w:color="auto"/>
                  </w:divBdr>
                </w:div>
                <w:div w:id="66733109">
                  <w:marLeft w:val="0"/>
                  <w:marRight w:val="0"/>
                  <w:marTop w:val="0"/>
                  <w:marBottom w:val="0"/>
                  <w:divBdr>
                    <w:top w:val="none" w:sz="0" w:space="0" w:color="auto"/>
                    <w:left w:val="none" w:sz="0" w:space="0" w:color="auto"/>
                    <w:bottom w:val="none" w:sz="0" w:space="0" w:color="auto"/>
                    <w:right w:val="none" w:sz="0" w:space="0" w:color="auto"/>
                  </w:divBdr>
                </w:div>
                <w:div w:id="916866493">
                  <w:marLeft w:val="0"/>
                  <w:marRight w:val="0"/>
                  <w:marTop w:val="0"/>
                  <w:marBottom w:val="0"/>
                  <w:divBdr>
                    <w:top w:val="none" w:sz="0" w:space="0" w:color="auto"/>
                    <w:left w:val="none" w:sz="0" w:space="0" w:color="auto"/>
                    <w:bottom w:val="none" w:sz="0" w:space="0" w:color="auto"/>
                    <w:right w:val="none" w:sz="0" w:space="0" w:color="auto"/>
                  </w:divBdr>
                </w:div>
                <w:div w:id="2142839976">
                  <w:marLeft w:val="0"/>
                  <w:marRight w:val="0"/>
                  <w:marTop w:val="0"/>
                  <w:marBottom w:val="0"/>
                  <w:divBdr>
                    <w:top w:val="none" w:sz="0" w:space="0" w:color="auto"/>
                    <w:left w:val="none" w:sz="0" w:space="0" w:color="auto"/>
                    <w:bottom w:val="none" w:sz="0" w:space="0" w:color="auto"/>
                    <w:right w:val="none" w:sz="0" w:space="0" w:color="auto"/>
                  </w:divBdr>
                </w:div>
                <w:div w:id="1569029815">
                  <w:marLeft w:val="0"/>
                  <w:marRight w:val="0"/>
                  <w:marTop w:val="0"/>
                  <w:marBottom w:val="0"/>
                  <w:divBdr>
                    <w:top w:val="none" w:sz="0" w:space="0" w:color="auto"/>
                    <w:left w:val="none" w:sz="0" w:space="0" w:color="auto"/>
                    <w:bottom w:val="none" w:sz="0" w:space="0" w:color="auto"/>
                    <w:right w:val="none" w:sz="0" w:space="0" w:color="auto"/>
                  </w:divBdr>
                </w:div>
                <w:div w:id="1591158913">
                  <w:marLeft w:val="0"/>
                  <w:marRight w:val="0"/>
                  <w:marTop w:val="0"/>
                  <w:marBottom w:val="0"/>
                  <w:divBdr>
                    <w:top w:val="none" w:sz="0" w:space="0" w:color="auto"/>
                    <w:left w:val="none" w:sz="0" w:space="0" w:color="auto"/>
                    <w:bottom w:val="none" w:sz="0" w:space="0" w:color="auto"/>
                    <w:right w:val="none" w:sz="0" w:space="0" w:color="auto"/>
                  </w:divBdr>
                </w:div>
                <w:div w:id="1592007139">
                  <w:marLeft w:val="0"/>
                  <w:marRight w:val="0"/>
                  <w:marTop w:val="0"/>
                  <w:marBottom w:val="0"/>
                  <w:divBdr>
                    <w:top w:val="none" w:sz="0" w:space="0" w:color="auto"/>
                    <w:left w:val="none" w:sz="0" w:space="0" w:color="auto"/>
                    <w:bottom w:val="none" w:sz="0" w:space="0" w:color="auto"/>
                    <w:right w:val="none" w:sz="0" w:space="0" w:color="auto"/>
                  </w:divBdr>
                </w:div>
                <w:div w:id="973675781">
                  <w:marLeft w:val="0"/>
                  <w:marRight w:val="0"/>
                  <w:marTop w:val="0"/>
                  <w:marBottom w:val="0"/>
                  <w:divBdr>
                    <w:top w:val="none" w:sz="0" w:space="0" w:color="auto"/>
                    <w:left w:val="none" w:sz="0" w:space="0" w:color="auto"/>
                    <w:bottom w:val="none" w:sz="0" w:space="0" w:color="auto"/>
                    <w:right w:val="none" w:sz="0" w:space="0" w:color="auto"/>
                  </w:divBdr>
                </w:div>
                <w:div w:id="1279869205">
                  <w:marLeft w:val="0"/>
                  <w:marRight w:val="0"/>
                  <w:marTop w:val="0"/>
                  <w:marBottom w:val="0"/>
                  <w:divBdr>
                    <w:top w:val="none" w:sz="0" w:space="0" w:color="auto"/>
                    <w:left w:val="none" w:sz="0" w:space="0" w:color="auto"/>
                    <w:bottom w:val="none" w:sz="0" w:space="0" w:color="auto"/>
                    <w:right w:val="none" w:sz="0" w:space="0" w:color="auto"/>
                  </w:divBdr>
                </w:div>
                <w:div w:id="1361707356">
                  <w:marLeft w:val="0"/>
                  <w:marRight w:val="0"/>
                  <w:marTop w:val="0"/>
                  <w:marBottom w:val="0"/>
                  <w:divBdr>
                    <w:top w:val="none" w:sz="0" w:space="0" w:color="auto"/>
                    <w:left w:val="none" w:sz="0" w:space="0" w:color="auto"/>
                    <w:bottom w:val="none" w:sz="0" w:space="0" w:color="auto"/>
                    <w:right w:val="none" w:sz="0" w:space="0" w:color="auto"/>
                  </w:divBdr>
                </w:div>
                <w:div w:id="940793898">
                  <w:marLeft w:val="0"/>
                  <w:marRight w:val="0"/>
                  <w:marTop w:val="0"/>
                  <w:marBottom w:val="0"/>
                  <w:divBdr>
                    <w:top w:val="none" w:sz="0" w:space="0" w:color="auto"/>
                    <w:left w:val="none" w:sz="0" w:space="0" w:color="auto"/>
                    <w:bottom w:val="none" w:sz="0" w:space="0" w:color="auto"/>
                    <w:right w:val="none" w:sz="0" w:space="0" w:color="auto"/>
                  </w:divBdr>
                </w:div>
                <w:div w:id="1387602815">
                  <w:marLeft w:val="0"/>
                  <w:marRight w:val="0"/>
                  <w:marTop w:val="0"/>
                  <w:marBottom w:val="0"/>
                  <w:divBdr>
                    <w:top w:val="none" w:sz="0" w:space="0" w:color="auto"/>
                    <w:left w:val="none" w:sz="0" w:space="0" w:color="auto"/>
                    <w:bottom w:val="none" w:sz="0" w:space="0" w:color="auto"/>
                    <w:right w:val="none" w:sz="0" w:space="0" w:color="auto"/>
                  </w:divBdr>
                </w:div>
                <w:div w:id="1141725274">
                  <w:marLeft w:val="0"/>
                  <w:marRight w:val="0"/>
                  <w:marTop w:val="0"/>
                  <w:marBottom w:val="0"/>
                  <w:divBdr>
                    <w:top w:val="none" w:sz="0" w:space="0" w:color="auto"/>
                    <w:left w:val="none" w:sz="0" w:space="0" w:color="auto"/>
                    <w:bottom w:val="none" w:sz="0" w:space="0" w:color="auto"/>
                    <w:right w:val="none" w:sz="0" w:space="0" w:color="auto"/>
                  </w:divBdr>
                </w:div>
                <w:div w:id="304362846">
                  <w:marLeft w:val="0"/>
                  <w:marRight w:val="0"/>
                  <w:marTop w:val="0"/>
                  <w:marBottom w:val="0"/>
                  <w:divBdr>
                    <w:top w:val="none" w:sz="0" w:space="0" w:color="auto"/>
                    <w:left w:val="none" w:sz="0" w:space="0" w:color="auto"/>
                    <w:bottom w:val="none" w:sz="0" w:space="0" w:color="auto"/>
                    <w:right w:val="none" w:sz="0" w:space="0" w:color="auto"/>
                  </w:divBdr>
                </w:div>
                <w:div w:id="1679379962">
                  <w:marLeft w:val="0"/>
                  <w:marRight w:val="0"/>
                  <w:marTop w:val="0"/>
                  <w:marBottom w:val="0"/>
                  <w:divBdr>
                    <w:top w:val="none" w:sz="0" w:space="0" w:color="auto"/>
                    <w:left w:val="none" w:sz="0" w:space="0" w:color="auto"/>
                    <w:bottom w:val="none" w:sz="0" w:space="0" w:color="auto"/>
                    <w:right w:val="none" w:sz="0" w:space="0" w:color="auto"/>
                  </w:divBdr>
                </w:div>
              </w:divsChild>
            </w:div>
            <w:div w:id="1894345663">
              <w:marLeft w:val="0"/>
              <w:marRight w:val="0"/>
              <w:marTop w:val="0"/>
              <w:marBottom w:val="0"/>
              <w:divBdr>
                <w:top w:val="none" w:sz="0" w:space="0" w:color="auto"/>
                <w:left w:val="none" w:sz="0" w:space="0" w:color="auto"/>
                <w:bottom w:val="none" w:sz="0" w:space="0" w:color="auto"/>
                <w:right w:val="none" w:sz="0" w:space="0" w:color="auto"/>
              </w:divBdr>
            </w:div>
            <w:div w:id="511261820">
              <w:marLeft w:val="0"/>
              <w:marRight w:val="0"/>
              <w:marTop w:val="0"/>
              <w:marBottom w:val="0"/>
              <w:divBdr>
                <w:top w:val="none" w:sz="0" w:space="0" w:color="auto"/>
                <w:left w:val="none" w:sz="0" w:space="0" w:color="auto"/>
                <w:bottom w:val="none" w:sz="0" w:space="0" w:color="auto"/>
                <w:right w:val="none" w:sz="0" w:space="0" w:color="auto"/>
              </w:divBdr>
            </w:div>
            <w:div w:id="18624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0708">
      <w:bodyDiv w:val="1"/>
      <w:marLeft w:val="0"/>
      <w:marRight w:val="0"/>
      <w:marTop w:val="0"/>
      <w:marBottom w:val="0"/>
      <w:divBdr>
        <w:top w:val="none" w:sz="0" w:space="0" w:color="auto"/>
        <w:left w:val="none" w:sz="0" w:space="0" w:color="auto"/>
        <w:bottom w:val="none" w:sz="0" w:space="0" w:color="auto"/>
        <w:right w:val="none" w:sz="0" w:space="0" w:color="auto"/>
      </w:divBdr>
      <w:divsChild>
        <w:div w:id="382171069">
          <w:marLeft w:val="0"/>
          <w:marRight w:val="0"/>
          <w:marTop w:val="0"/>
          <w:marBottom w:val="0"/>
          <w:divBdr>
            <w:top w:val="none" w:sz="0" w:space="0" w:color="auto"/>
            <w:left w:val="none" w:sz="0" w:space="0" w:color="auto"/>
            <w:bottom w:val="none" w:sz="0" w:space="0" w:color="auto"/>
            <w:right w:val="none" w:sz="0" w:space="0" w:color="auto"/>
          </w:divBdr>
          <w:divsChild>
            <w:div w:id="494733706">
              <w:marLeft w:val="0"/>
              <w:marRight w:val="0"/>
              <w:marTop w:val="0"/>
              <w:marBottom w:val="0"/>
              <w:divBdr>
                <w:top w:val="none" w:sz="0" w:space="0" w:color="auto"/>
                <w:left w:val="none" w:sz="0" w:space="0" w:color="auto"/>
                <w:bottom w:val="none" w:sz="0" w:space="0" w:color="auto"/>
                <w:right w:val="none" w:sz="0" w:space="0" w:color="auto"/>
              </w:divBdr>
            </w:div>
            <w:div w:id="205139122">
              <w:marLeft w:val="0"/>
              <w:marRight w:val="0"/>
              <w:marTop w:val="0"/>
              <w:marBottom w:val="0"/>
              <w:divBdr>
                <w:top w:val="none" w:sz="0" w:space="0" w:color="auto"/>
                <w:left w:val="none" w:sz="0" w:space="0" w:color="auto"/>
                <w:bottom w:val="none" w:sz="0" w:space="0" w:color="auto"/>
                <w:right w:val="none" w:sz="0" w:space="0" w:color="auto"/>
              </w:divBdr>
            </w:div>
            <w:div w:id="1220166672">
              <w:marLeft w:val="0"/>
              <w:marRight w:val="0"/>
              <w:marTop w:val="0"/>
              <w:marBottom w:val="0"/>
              <w:divBdr>
                <w:top w:val="none" w:sz="0" w:space="0" w:color="auto"/>
                <w:left w:val="none" w:sz="0" w:space="0" w:color="auto"/>
                <w:bottom w:val="none" w:sz="0" w:space="0" w:color="auto"/>
                <w:right w:val="none" w:sz="0" w:space="0" w:color="auto"/>
              </w:divBdr>
            </w:div>
            <w:div w:id="1148324965">
              <w:marLeft w:val="0"/>
              <w:marRight w:val="0"/>
              <w:marTop w:val="0"/>
              <w:marBottom w:val="0"/>
              <w:divBdr>
                <w:top w:val="none" w:sz="0" w:space="0" w:color="auto"/>
                <w:left w:val="none" w:sz="0" w:space="0" w:color="auto"/>
                <w:bottom w:val="none" w:sz="0" w:space="0" w:color="auto"/>
                <w:right w:val="none" w:sz="0" w:space="0" w:color="auto"/>
              </w:divBdr>
            </w:div>
            <w:div w:id="2142383925">
              <w:marLeft w:val="0"/>
              <w:marRight w:val="0"/>
              <w:marTop w:val="0"/>
              <w:marBottom w:val="0"/>
              <w:divBdr>
                <w:top w:val="none" w:sz="0" w:space="0" w:color="auto"/>
                <w:left w:val="none" w:sz="0" w:space="0" w:color="auto"/>
                <w:bottom w:val="none" w:sz="0" w:space="0" w:color="auto"/>
                <w:right w:val="none" w:sz="0" w:space="0" w:color="auto"/>
              </w:divBdr>
            </w:div>
            <w:div w:id="343822108">
              <w:marLeft w:val="0"/>
              <w:marRight w:val="0"/>
              <w:marTop w:val="0"/>
              <w:marBottom w:val="0"/>
              <w:divBdr>
                <w:top w:val="none" w:sz="0" w:space="0" w:color="auto"/>
                <w:left w:val="none" w:sz="0" w:space="0" w:color="auto"/>
                <w:bottom w:val="none" w:sz="0" w:space="0" w:color="auto"/>
                <w:right w:val="none" w:sz="0" w:space="0" w:color="auto"/>
              </w:divBdr>
            </w:div>
            <w:div w:id="341705540">
              <w:marLeft w:val="0"/>
              <w:marRight w:val="0"/>
              <w:marTop w:val="0"/>
              <w:marBottom w:val="0"/>
              <w:divBdr>
                <w:top w:val="none" w:sz="0" w:space="0" w:color="auto"/>
                <w:left w:val="none" w:sz="0" w:space="0" w:color="auto"/>
                <w:bottom w:val="none" w:sz="0" w:space="0" w:color="auto"/>
                <w:right w:val="none" w:sz="0" w:space="0" w:color="auto"/>
              </w:divBdr>
            </w:div>
            <w:div w:id="1510172995">
              <w:marLeft w:val="0"/>
              <w:marRight w:val="0"/>
              <w:marTop w:val="0"/>
              <w:marBottom w:val="0"/>
              <w:divBdr>
                <w:top w:val="none" w:sz="0" w:space="0" w:color="auto"/>
                <w:left w:val="none" w:sz="0" w:space="0" w:color="auto"/>
                <w:bottom w:val="none" w:sz="0" w:space="0" w:color="auto"/>
                <w:right w:val="none" w:sz="0" w:space="0" w:color="auto"/>
              </w:divBdr>
            </w:div>
            <w:div w:id="1273977118">
              <w:marLeft w:val="0"/>
              <w:marRight w:val="0"/>
              <w:marTop w:val="0"/>
              <w:marBottom w:val="0"/>
              <w:divBdr>
                <w:top w:val="none" w:sz="0" w:space="0" w:color="auto"/>
                <w:left w:val="none" w:sz="0" w:space="0" w:color="auto"/>
                <w:bottom w:val="none" w:sz="0" w:space="0" w:color="auto"/>
                <w:right w:val="none" w:sz="0" w:space="0" w:color="auto"/>
              </w:divBdr>
            </w:div>
            <w:div w:id="125315185">
              <w:marLeft w:val="0"/>
              <w:marRight w:val="0"/>
              <w:marTop w:val="0"/>
              <w:marBottom w:val="0"/>
              <w:divBdr>
                <w:top w:val="none" w:sz="0" w:space="0" w:color="auto"/>
                <w:left w:val="none" w:sz="0" w:space="0" w:color="auto"/>
                <w:bottom w:val="none" w:sz="0" w:space="0" w:color="auto"/>
                <w:right w:val="none" w:sz="0" w:space="0" w:color="auto"/>
              </w:divBdr>
            </w:div>
            <w:div w:id="213273471">
              <w:marLeft w:val="0"/>
              <w:marRight w:val="0"/>
              <w:marTop w:val="0"/>
              <w:marBottom w:val="0"/>
              <w:divBdr>
                <w:top w:val="none" w:sz="0" w:space="0" w:color="auto"/>
                <w:left w:val="none" w:sz="0" w:space="0" w:color="auto"/>
                <w:bottom w:val="none" w:sz="0" w:space="0" w:color="auto"/>
                <w:right w:val="none" w:sz="0" w:space="0" w:color="auto"/>
              </w:divBdr>
            </w:div>
            <w:div w:id="1786735047">
              <w:marLeft w:val="0"/>
              <w:marRight w:val="0"/>
              <w:marTop w:val="0"/>
              <w:marBottom w:val="0"/>
              <w:divBdr>
                <w:top w:val="none" w:sz="0" w:space="0" w:color="auto"/>
                <w:left w:val="none" w:sz="0" w:space="0" w:color="auto"/>
                <w:bottom w:val="none" w:sz="0" w:space="0" w:color="auto"/>
                <w:right w:val="none" w:sz="0" w:space="0" w:color="auto"/>
              </w:divBdr>
            </w:div>
            <w:div w:id="603726279">
              <w:marLeft w:val="0"/>
              <w:marRight w:val="0"/>
              <w:marTop w:val="0"/>
              <w:marBottom w:val="0"/>
              <w:divBdr>
                <w:top w:val="none" w:sz="0" w:space="0" w:color="auto"/>
                <w:left w:val="none" w:sz="0" w:space="0" w:color="auto"/>
                <w:bottom w:val="none" w:sz="0" w:space="0" w:color="auto"/>
                <w:right w:val="none" w:sz="0" w:space="0" w:color="auto"/>
              </w:divBdr>
            </w:div>
            <w:div w:id="1362630195">
              <w:marLeft w:val="0"/>
              <w:marRight w:val="0"/>
              <w:marTop w:val="0"/>
              <w:marBottom w:val="0"/>
              <w:divBdr>
                <w:top w:val="none" w:sz="0" w:space="0" w:color="auto"/>
                <w:left w:val="none" w:sz="0" w:space="0" w:color="auto"/>
                <w:bottom w:val="none" w:sz="0" w:space="0" w:color="auto"/>
                <w:right w:val="none" w:sz="0" w:space="0" w:color="auto"/>
              </w:divBdr>
            </w:div>
            <w:div w:id="1006634743">
              <w:marLeft w:val="0"/>
              <w:marRight w:val="0"/>
              <w:marTop w:val="0"/>
              <w:marBottom w:val="0"/>
              <w:divBdr>
                <w:top w:val="none" w:sz="0" w:space="0" w:color="auto"/>
                <w:left w:val="none" w:sz="0" w:space="0" w:color="auto"/>
                <w:bottom w:val="none" w:sz="0" w:space="0" w:color="auto"/>
                <w:right w:val="none" w:sz="0" w:space="0" w:color="auto"/>
              </w:divBdr>
            </w:div>
            <w:div w:id="1194268373">
              <w:marLeft w:val="0"/>
              <w:marRight w:val="0"/>
              <w:marTop w:val="0"/>
              <w:marBottom w:val="0"/>
              <w:divBdr>
                <w:top w:val="none" w:sz="0" w:space="0" w:color="auto"/>
                <w:left w:val="none" w:sz="0" w:space="0" w:color="auto"/>
                <w:bottom w:val="none" w:sz="0" w:space="0" w:color="auto"/>
                <w:right w:val="none" w:sz="0" w:space="0" w:color="auto"/>
              </w:divBdr>
            </w:div>
            <w:div w:id="1830972950">
              <w:marLeft w:val="0"/>
              <w:marRight w:val="0"/>
              <w:marTop w:val="0"/>
              <w:marBottom w:val="0"/>
              <w:divBdr>
                <w:top w:val="none" w:sz="0" w:space="0" w:color="auto"/>
                <w:left w:val="none" w:sz="0" w:space="0" w:color="auto"/>
                <w:bottom w:val="none" w:sz="0" w:space="0" w:color="auto"/>
                <w:right w:val="none" w:sz="0" w:space="0" w:color="auto"/>
              </w:divBdr>
            </w:div>
            <w:div w:id="2081177246">
              <w:marLeft w:val="0"/>
              <w:marRight w:val="0"/>
              <w:marTop w:val="0"/>
              <w:marBottom w:val="0"/>
              <w:divBdr>
                <w:top w:val="none" w:sz="0" w:space="0" w:color="auto"/>
                <w:left w:val="none" w:sz="0" w:space="0" w:color="auto"/>
                <w:bottom w:val="none" w:sz="0" w:space="0" w:color="auto"/>
                <w:right w:val="none" w:sz="0" w:space="0" w:color="auto"/>
              </w:divBdr>
            </w:div>
            <w:div w:id="997418903">
              <w:marLeft w:val="0"/>
              <w:marRight w:val="0"/>
              <w:marTop w:val="0"/>
              <w:marBottom w:val="0"/>
              <w:divBdr>
                <w:top w:val="none" w:sz="0" w:space="0" w:color="auto"/>
                <w:left w:val="none" w:sz="0" w:space="0" w:color="auto"/>
                <w:bottom w:val="none" w:sz="0" w:space="0" w:color="auto"/>
                <w:right w:val="none" w:sz="0" w:space="0" w:color="auto"/>
              </w:divBdr>
            </w:div>
            <w:div w:id="546576531">
              <w:marLeft w:val="0"/>
              <w:marRight w:val="0"/>
              <w:marTop w:val="0"/>
              <w:marBottom w:val="0"/>
              <w:divBdr>
                <w:top w:val="none" w:sz="0" w:space="0" w:color="auto"/>
                <w:left w:val="none" w:sz="0" w:space="0" w:color="auto"/>
                <w:bottom w:val="none" w:sz="0" w:space="0" w:color="auto"/>
                <w:right w:val="none" w:sz="0" w:space="0" w:color="auto"/>
              </w:divBdr>
            </w:div>
            <w:div w:id="1405949952">
              <w:marLeft w:val="0"/>
              <w:marRight w:val="0"/>
              <w:marTop w:val="0"/>
              <w:marBottom w:val="0"/>
              <w:divBdr>
                <w:top w:val="none" w:sz="0" w:space="0" w:color="auto"/>
                <w:left w:val="none" w:sz="0" w:space="0" w:color="auto"/>
                <w:bottom w:val="none" w:sz="0" w:space="0" w:color="auto"/>
                <w:right w:val="none" w:sz="0" w:space="0" w:color="auto"/>
              </w:divBdr>
            </w:div>
            <w:div w:id="1172380715">
              <w:marLeft w:val="0"/>
              <w:marRight w:val="0"/>
              <w:marTop w:val="0"/>
              <w:marBottom w:val="0"/>
              <w:divBdr>
                <w:top w:val="none" w:sz="0" w:space="0" w:color="auto"/>
                <w:left w:val="none" w:sz="0" w:space="0" w:color="auto"/>
                <w:bottom w:val="none" w:sz="0" w:space="0" w:color="auto"/>
                <w:right w:val="none" w:sz="0" w:space="0" w:color="auto"/>
              </w:divBdr>
            </w:div>
            <w:div w:id="875195607">
              <w:marLeft w:val="0"/>
              <w:marRight w:val="0"/>
              <w:marTop w:val="0"/>
              <w:marBottom w:val="0"/>
              <w:divBdr>
                <w:top w:val="none" w:sz="0" w:space="0" w:color="auto"/>
                <w:left w:val="none" w:sz="0" w:space="0" w:color="auto"/>
                <w:bottom w:val="none" w:sz="0" w:space="0" w:color="auto"/>
                <w:right w:val="none" w:sz="0" w:space="0" w:color="auto"/>
              </w:divBdr>
            </w:div>
            <w:div w:id="484585854">
              <w:marLeft w:val="0"/>
              <w:marRight w:val="0"/>
              <w:marTop w:val="0"/>
              <w:marBottom w:val="0"/>
              <w:divBdr>
                <w:top w:val="none" w:sz="0" w:space="0" w:color="auto"/>
                <w:left w:val="none" w:sz="0" w:space="0" w:color="auto"/>
                <w:bottom w:val="none" w:sz="0" w:space="0" w:color="auto"/>
                <w:right w:val="none" w:sz="0" w:space="0" w:color="auto"/>
              </w:divBdr>
            </w:div>
            <w:div w:id="1341808243">
              <w:marLeft w:val="0"/>
              <w:marRight w:val="0"/>
              <w:marTop w:val="0"/>
              <w:marBottom w:val="0"/>
              <w:divBdr>
                <w:top w:val="none" w:sz="0" w:space="0" w:color="auto"/>
                <w:left w:val="none" w:sz="0" w:space="0" w:color="auto"/>
                <w:bottom w:val="none" w:sz="0" w:space="0" w:color="auto"/>
                <w:right w:val="none" w:sz="0" w:space="0" w:color="auto"/>
              </w:divBdr>
            </w:div>
            <w:div w:id="1097169614">
              <w:marLeft w:val="0"/>
              <w:marRight w:val="0"/>
              <w:marTop w:val="0"/>
              <w:marBottom w:val="0"/>
              <w:divBdr>
                <w:top w:val="none" w:sz="0" w:space="0" w:color="auto"/>
                <w:left w:val="none" w:sz="0" w:space="0" w:color="auto"/>
                <w:bottom w:val="none" w:sz="0" w:space="0" w:color="auto"/>
                <w:right w:val="none" w:sz="0" w:space="0" w:color="auto"/>
              </w:divBdr>
              <w:divsChild>
                <w:div w:id="200632484">
                  <w:marLeft w:val="0"/>
                  <w:marRight w:val="0"/>
                  <w:marTop w:val="0"/>
                  <w:marBottom w:val="0"/>
                  <w:divBdr>
                    <w:top w:val="none" w:sz="0" w:space="0" w:color="auto"/>
                    <w:left w:val="none" w:sz="0" w:space="0" w:color="auto"/>
                    <w:bottom w:val="none" w:sz="0" w:space="0" w:color="auto"/>
                    <w:right w:val="none" w:sz="0" w:space="0" w:color="auto"/>
                  </w:divBdr>
                </w:div>
                <w:div w:id="1923833342">
                  <w:marLeft w:val="0"/>
                  <w:marRight w:val="0"/>
                  <w:marTop w:val="0"/>
                  <w:marBottom w:val="0"/>
                  <w:divBdr>
                    <w:top w:val="none" w:sz="0" w:space="0" w:color="auto"/>
                    <w:left w:val="none" w:sz="0" w:space="0" w:color="auto"/>
                    <w:bottom w:val="none" w:sz="0" w:space="0" w:color="auto"/>
                    <w:right w:val="none" w:sz="0" w:space="0" w:color="auto"/>
                  </w:divBdr>
                </w:div>
                <w:div w:id="2009938387">
                  <w:marLeft w:val="0"/>
                  <w:marRight w:val="0"/>
                  <w:marTop w:val="0"/>
                  <w:marBottom w:val="0"/>
                  <w:divBdr>
                    <w:top w:val="none" w:sz="0" w:space="0" w:color="auto"/>
                    <w:left w:val="none" w:sz="0" w:space="0" w:color="auto"/>
                    <w:bottom w:val="none" w:sz="0" w:space="0" w:color="auto"/>
                    <w:right w:val="none" w:sz="0" w:space="0" w:color="auto"/>
                  </w:divBdr>
                </w:div>
                <w:div w:id="1875843785">
                  <w:marLeft w:val="0"/>
                  <w:marRight w:val="0"/>
                  <w:marTop w:val="0"/>
                  <w:marBottom w:val="0"/>
                  <w:divBdr>
                    <w:top w:val="none" w:sz="0" w:space="0" w:color="auto"/>
                    <w:left w:val="none" w:sz="0" w:space="0" w:color="auto"/>
                    <w:bottom w:val="none" w:sz="0" w:space="0" w:color="auto"/>
                    <w:right w:val="none" w:sz="0" w:space="0" w:color="auto"/>
                  </w:divBdr>
                </w:div>
                <w:div w:id="338774675">
                  <w:marLeft w:val="0"/>
                  <w:marRight w:val="0"/>
                  <w:marTop w:val="0"/>
                  <w:marBottom w:val="0"/>
                  <w:divBdr>
                    <w:top w:val="none" w:sz="0" w:space="0" w:color="auto"/>
                    <w:left w:val="none" w:sz="0" w:space="0" w:color="auto"/>
                    <w:bottom w:val="none" w:sz="0" w:space="0" w:color="auto"/>
                    <w:right w:val="none" w:sz="0" w:space="0" w:color="auto"/>
                  </w:divBdr>
                </w:div>
                <w:div w:id="225845485">
                  <w:marLeft w:val="0"/>
                  <w:marRight w:val="0"/>
                  <w:marTop w:val="0"/>
                  <w:marBottom w:val="0"/>
                  <w:divBdr>
                    <w:top w:val="none" w:sz="0" w:space="0" w:color="auto"/>
                    <w:left w:val="none" w:sz="0" w:space="0" w:color="auto"/>
                    <w:bottom w:val="none" w:sz="0" w:space="0" w:color="auto"/>
                    <w:right w:val="none" w:sz="0" w:space="0" w:color="auto"/>
                  </w:divBdr>
                </w:div>
                <w:div w:id="652486250">
                  <w:marLeft w:val="0"/>
                  <w:marRight w:val="0"/>
                  <w:marTop w:val="0"/>
                  <w:marBottom w:val="0"/>
                  <w:divBdr>
                    <w:top w:val="none" w:sz="0" w:space="0" w:color="auto"/>
                    <w:left w:val="none" w:sz="0" w:space="0" w:color="auto"/>
                    <w:bottom w:val="none" w:sz="0" w:space="0" w:color="auto"/>
                    <w:right w:val="none" w:sz="0" w:space="0" w:color="auto"/>
                  </w:divBdr>
                </w:div>
                <w:div w:id="1402676171">
                  <w:marLeft w:val="0"/>
                  <w:marRight w:val="0"/>
                  <w:marTop w:val="0"/>
                  <w:marBottom w:val="0"/>
                  <w:divBdr>
                    <w:top w:val="none" w:sz="0" w:space="0" w:color="auto"/>
                    <w:left w:val="none" w:sz="0" w:space="0" w:color="auto"/>
                    <w:bottom w:val="none" w:sz="0" w:space="0" w:color="auto"/>
                    <w:right w:val="none" w:sz="0" w:space="0" w:color="auto"/>
                  </w:divBdr>
                </w:div>
                <w:div w:id="1061442835">
                  <w:marLeft w:val="0"/>
                  <w:marRight w:val="0"/>
                  <w:marTop w:val="0"/>
                  <w:marBottom w:val="0"/>
                  <w:divBdr>
                    <w:top w:val="none" w:sz="0" w:space="0" w:color="auto"/>
                    <w:left w:val="none" w:sz="0" w:space="0" w:color="auto"/>
                    <w:bottom w:val="none" w:sz="0" w:space="0" w:color="auto"/>
                    <w:right w:val="none" w:sz="0" w:space="0" w:color="auto"/>
                  </w:divBdr>
                </w:div>
                <w:div w:id="1692025070">
                  <w:marLeft w:val="0"/>
                  <w:marRight w:val="0"/>
                  <w:marTop w:val="0"/>
                  <w:marBottom w:val="0"/>
                  <w:divBdr>
                    <w:top w:val="none" w:sz="0" w:space="0" w:color="auto"/>
                    <w:left w:val="none" w:sz="0" w:space="0" w:color="auto"/>
                    <w:bottom w:val="none" w:sz="0" w:space="0" w:color="auto"/>
                    <w:right w:val="none" w:sz="0" w:space="0" w:color="auto"/>
                  </w:divBdr>
                </w:div>
                <w:div w:id="299382251">
                  <w:marLeft w:val="0"/>
                  <w:marRight w:val="0"/>
                  <w:marTop w:val="0"/>
                  <w:marBottom w:val="0"/>
                  <w:divBdr>
                    <w:top w:val="none" w:sz="0" w:space="0" w:color="auto"/>
                    <w:left w:val="none" w:sz="0" w:space="0" w:color="auto"/>
                    <w:bottom w:val="none" w:sz="0" w:space="0" w:color="auto"/>
                    <w:right w:val="none" w:sz="0" w:space="0" w:color="auto"/>
                  </w:divBdr>
                </w:div>
                <w:div w:id="295526446">
                  <w:marLeft w:val="0"/>
                  <w:marRight w:val="0"/>
                  <w:marTop w:val="0"/>
                  <w:marBottom w:val="0"/>
                  <w:divBdr>
                    <w:top w:val="none" w:sz="0" w:space="0" w:color="auto"/>
                    <w:left w:val="none" w:sz="0" w:space="0" w:color="auto"/>
                    <w:bottom w:val="none" w:sz="0" w:space="0" w:color="auto"/>
                    <w:right w:val="none" w:sz="0" w:space="0" w:color="auto"/>
                  </w:divBdr>
                </w:div>
                <w:div w:id="2076051226">
                  <w:marLeft w:val="0"/>
                  <w:marRight w:val="0"/>
                  <w:marTop w:val="0"/>
                  <w:marBottom w:val="0"/>
                  <w:divBdr>
                    <w:top w:val="none" w:sz="0" w:space="0" w:color="auto"/>
                    <w:left w:val="none" w:sz="0" w:space="0" w:color="auto"/>
                    <w:bottom w:val="none" w:sz="0" w:space="0" w:color="auto"/>
                    <w:right w:val="none" w:sz="0" w:space="0" w:color="auto"/>
                  </w:divBdr>
                </w:div>
                <w:div w:id="30545247">
                  <w:marLeft w:val="0"/>
                  <w:marRight w:val="0"/>
                  <w:marTop w:val="0"/>
                  <w:marBottom w:val="0"/>
                  <w:divBdr>
                    <w:top w:val="none" w:sz="0" w:space="0" w:color="auto"/>
                    <w:left w:val="none" w:sz="0" w:space="0" w:color="auto"/>
                    <w:bottom w:val="none" w:sz="0" w:space="0" w:color="auto"/>
                    <w:right w:val="none" w:sz="0" w:space="0" w:color="auto"/>
                  </w:divBdr>
                </w:div>
                <w:div w:id="1531797232">
                  <w:marLeft w:val="0"/>
                  <w:marRight w:val="0"/>
                  <w:marTop w:val="0"/>
                  <w:marBottom w:val="0"/>
                  <w:divBdr>
                    <w:top w:val="none" w:sz="0" w:space="0" w:color="auto"/>
                    <w:left w:val="none" w:sz="0" w:space="0" w:color="auto"/>
                    <w:bottom w:val="none" w:sz="0" w:space="0" w:color="auto"/>
                    <w:right w:val="none" w:sz="0" w:space="0" w:color="auto"/>
                  </w:divBdr>
                </w:div>
                <w:div w:id="913201128">
                  <w:marLeft w:val="0"/>
                  <w:marRight w:val="0"/>
                  <w:marTop w:val="0"/>
                  <w:marBottom w:val="0"/>
                  <w:divBdr>
                    <w:top w:val="none" w:sz="0" w:space="0" w:color="auto"/>
                    <w:left w:val="none" w:sz="0" w:space="0" w:color="auto"/>
                    <w:bottom w:val="none" w:sz="0" w:space="0" w:color="auto"/>
                    <w:right w:val="none" w:sz="0" w:space="0" w:color="auto"/>
                  </w:divBdr>
                </w:div>
                <w:div w:id="1926066859">
                  <w:marLeft w:val="0"/>
                  <w:marRight w:val="0"/>
                  <w:marTop w:val="0"/>
                  <w:marBottom w:val="0"/>
                  <w:divBdr>
                    <w:top w:val="none" w:sz="0" w:space="0" w:color="auto"/>
                    <w:left w:val="none" w:sz="0" w:space="0" w:color="auto"/>
                    <w:bottom w:val="none" w:sz="0" w:space="0" w:color="auto"/>
                    <w:right w:val="none" w:sz="0" w:space="0" w:color="auto"/>
                  </w:divBdr>
                </w:div>
                <w:div w:id="826894332">
                  <w:marLeft w:val="0"/>
                  <w:marRight w:val="0"/>
                  <w:marTop w:val="0"/>
                  <w:marBottom w:val="0"/>
                  <w:divBdr>
                    <w:top w:val="none" w:sz="0" w:space="0" w:color="auto"/>
                    <w:left w:val="none" w:sz="0" w:space="0" w:color="auto"/>
                    <w:bottom w:val="none" w:sz="0" w:space="0" w:color="auto"/>
                    <w:right w:val="none" w:sz="0" w:space="0" w:color="auto"/>
                  </w:divBdr>
                </w:div>
                <w:div w:id="1626081821">
                  <w:marLeft w:val="0"/>
                  <w:marRight w:val="0"/>
                  <w:marTop w:val="0"/>
                  <w:marBottom w:val="0"/>
                  <w:divBdr>
                    <w:top w:val="none" w:sz="0" w:space="0" w:color="auto"/>
                    <w:left w:val="none" w:sz="0" w:space="0" w:color="auto"/>
                    <w:bottom w:val="none" w:sz="0" w:space="0" w:color="auto"/>
                    <w:right w:val="none" w:sz="0" w:space="0" w:color="auto"/>
                  </w:divBdr>
                </w:div>
                <w:div w:id="105082267">
                  <w:marLeft w:val="0"/>
                  <w:marRight w:val="0"/>
                  <w:marTop w:val="0"/>
                  <w:marBottom w:val="0"/>
                  <w:divBdr>
                    <w:top w:val="none" w:sz="0" w:space="0" w:color="auto"/>
                    <w:left w:val="none" w:sz="0" w:space="0" w:color="auto"/>
                    <w:bottom w:val="none" w:sz="0" w:space="0" w:color="auto"/>
                    <w:right w:val="none" w:sz="0" w:space="0" w:color="auto"/>
                  </w:divBdr>
                </w:div>
                <w:div w:id="2101177555">
                  <w:marLeft w:val="0"/>
                  <w:marRight w:val="0"/>
                  <w:marTop w:val="0"/>
                  <w:marBottom w:val="0"/>
                  <w:divBdr>
                    <w:top w:val="none" w:sz="0" w:space="0" w:color="auto"/>
                    <w:left w:val="none" w:sz="0" w:space="0" w:color="auto"/>
                    <w:bottom w:val="none" w:sz="0" w:space="0" w:color="auto"/>
                    <w:right w:val="none" w:sz="0" w:space="0" w:color="auto"/>
                  </w:divBdr>
                </w:div>
                <w:div w:id="364792501">
                  <w:marLeft w:val="0"/>
                  <w:marRight w:val="0"/>
                  <w:marTop w:val="0"/>
                  <w:marBottom w:val="0"/>
                  <w:divBdr>
                    <w:top w:val="none" w:sz="0" w:space="0" w:color="auto"/>
                    <w:left w:val="none" w:sz="0" w:space="0" w:color="auto"/>
                    <w:bottom w:val="none" w:sz="0" w:space="0" w:color="auto"/>
                    <w:right w:val="none" w:sz="0" w:space="0" w:color="auto"/>
                  </w:divBdr>
                </w:div>
                <w:div w:id="500196096">
                  <w:marLeft w:val="0"/>
                  <w:marRight w:val="0"/>
                  <w:marTop w:val="0"/>
                  <w:marBottom w:val="0"/>
                  <w:divBdr>
                    <w:top w:val="none" w:sz="0" w:space="0" w:color="auto"/>
                    <w:left w:val="none" w:sz="0" w:space="0" w:color="auto"/>
                    <w:bottom w:val="none" w:sz="0" w:space="0" w:color="auto"/>
                    <w:right w:val="none" w:sz="0" w:space="0" w:color="auto"/>
                  </w:divBdr>
                </w:div>
                <w:div w:id="662468905">
                  <w:marLeft w:val="0"/>
                  <w:marRight w:val="0"/>
                  <w:marTop w:val="0"/>
                  <w:marBottom w:val="0"/>
                  <w:divBdr>
                    <w:top w:val="none" w:sz="0" w:space="0" w:color="auto"/>
                    <w:left w:val="none" w:sz="0" w:space="0" w:color="auto"/>
                    <w:bottom w:val="none" w:sz="0" w:space="0" w:color="auto"/>
                    <w:right w:val="none" w:sz="0" w:space="0" w:color="auto"/>
                  </w:divBdr>
                </w:div>
                <w:div w:id="1273709575">
                  <w:marLeft w:val="0"/>
                  <w:marRight w:val="0"/>
                  <w:marTop w:val="0"/>
                  <w:marBottom w:val="0"/>
                  <w:divBdr>
                    <w:top w:val="none" w:sz="0" w:space="0" w:color="auto"/>
                    <w:left w:val="none" w:sz="0" w:space="0" w:color="auto"/>
                    <w:bottom w:val="none" w:sz="0" w:space="0" w:color="auto"/>
                    <w:right w:val="none" w:sz="0" w:space="0" w:color="auto"/>
                  </w:divBdr>
                </w:div>
                <w:div w:id="1783259465">
                  <w:marLeft w:val="0"/>
                  <w:marRight w:val="0"/>
                  <w:marTop w:val="0"/>
                  <w:marBottom w:val="0"/>
                  <w:divBdr>
                    <w:top w:val="none" w:sz="0" w:space="0" w:color="auto"/>
                    <w:left w:val="none" w:sz="0" w:space="0" w:color="auto"/>
                    <w:bottom w:val="none" w:sz="0" w:space="0" w:color="auto"/>
                    <w:right w:val="none" w:sz="0" w:space="0" w:color="auto"/>
                  </w:divBdr>
                </w:div>
                <w:div w:id="1541240307">
                  <w:marLeft w:val="0"/>
                  <w:marRight w:val="0"/>
                  <w:marTop w:val="0"/>
                  <w:marBottom w:val="0"/>
                  <w:divBdr>
                    <w:top w:val="none" w:sz="0" w:space="0" w:color="auto"/>
                    <w:left w:val="none" w:sz="0" w:space="0" w:color="auto"/>
                    <w:bottom w:val="none" w:sz="0" w:space="0" w:color="auto"/>
                    <w:right w:val="none" w:sz="0" w:space="0" w:color="auto"/>
                  </w:divBdr>
                </w:div>
                <w:div w:id="585459714">
                  <w:marLeft w:val="0"/>
                  <w:marRight w:val="0"/>
                  <w:marTop w:val="0"/>
                  <w:marBottom w:val="0"/>
                  <w:divBdr>
                    <w:top w:val="none" w:sz="0" w:space="0" w:color="auto"/>
                    <w:left w:val="none" w:sz="0" w:space="0" w:color="auto"/>
                    <w:bottom w:val="none" w:sz="0" w:space="0" w:color="auto"/>
                    <w:right w:val="none" w:sz="0" w:space="0" w:color="auto"/>
                  </w:divBdr>
                </w:div>
                <w:div w:id="1133326050">
                  <w:marLeft w:val="0"/>
                  <w:marRight w:val="0"/>
                  <w:marTop w:val="0"/>
                  <w:marBottom w:val="0"/>
                  <w:divBdr>
                    <w:top w:val="none" w:sz="0" w:space="0" w:color="auto"/>
                    <w:left w:val="none" w:sz="0" w:space="0" w:color="auto"/>
                    <w:bottom w:val="none" w:sz="0" w:space="0" w:color="auto"/>
                    <w:right w:val="none" w:sz="0" w:space="0" w:color="auto"/>
                  </w:divBdr>
                </w:div>
              </w:divsChild>
            </w:div>
            <w:div w:id="2088839905">
              <w:marLeft w:val="0"/>
              <w:marRight w:val="0"/>
              <w:marTop w:val="0"/>
              <w:marBottom w:val="0"/>
              <w:divBdr>
                <w:top w:val="none" w:sz="0" w:space="0" w:color="auto"/>
                <w:left w:val="none" w:sz="0" w:space="0" w:color="auto"/>
                <w:bottom w:val="none" w:sz="0" w:space="0" w:color="auto"/>
                <w:right w:val="none" w:sz="0" w:space="0" w:color="auto"/>
              </w:divBdr>
            </w:div>
            <w:div w:id="164636429">
              <w:marLeft w:val="0"/>
              <w:marRight w:val="0"/>
              <w:marTop w:val="0"/>
              <w:marBottom w:val="0"/>
              <w:divBdr>
                <w:top w:val="none" w:sz="0" w:space="0" w:color="auto"/>
                <w:left w:val="none" w:sz="0" w:space="0" w:color="auto"/>
                <w:bottom w:val="none" w:sz="0" w:space="0" w:color="auto"/>
                <w:right w:val="none" w:sz="0" w:space="0" w:color="auto"/>
              </w:divBdr>
            </w:div>
            <w:div w:id="10652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1739">
      <w:bodyDiv w:val="1"/>
      <w:marLeft w:val="0"/>
      <w:marRight w:val="0"/>
      <w:marTop w:val="0"/>
      <w:marBottom w:val="0"/>
      <w:divBdr>
        <w:top w:val="none" w:sz="0" w:space="0" w:color="auto"/>
        <w:left w:val="none" w:sz="0" w:space="0" w:color="auto"/>
        <w:bottom w:val="none" w:sz="0" w:space="0" w:color="auto"/>
        <w:right w:val="none" w:sz="0" w:space="0" w:color="auto"/>
      </w:divBdr>
      <w:divsChild>
        <w:div w:id="823739979">
          <w:marLeft w:val="0"/>
          <w:marRight w:val="0"/>
          <w:marTop w:val="0"/>
          <w:marBottom w:val="0"/>
          <w:divBdr>
            <w:top w:val="none" w:sz="0" w:space="0" w:color="auto"/>
            <w:left w:val="none" w:sz="0" w:space="0" w:color="auto"/>
            <w:bottom w:val="none" w:sz="0" w:space="0" w:color="auto"/>
            <w:right w:val="none" w:sz="0" w:space="0" w:color="auto"/>
          </w:divBdr>
          <w:divsChild>
            <w:div w:id="1842157481">
              <w:marLeft w:val="0"/>
              <w:marRight w:val="0"/>
              <w:marTop w:val="0"/>
              <w:marBottom w:val="0"/>
              <w:divBdr>
                <w:top w:val="none" w:sz="0" w:space="0" w:color="auto"/>
                <w:left w:val="none" w:sz="0" w:space="0" w:color="auto"/>
                <w:bottom w:val="none" w:sz="0" w:space="0" w:color="auto"/>
                <w:right w:val="none" w:sz="0" w:space="0" w:color="auto"/>
              </w:divBdr>
            </w:div>
            <w:div w:id="753093315">
              <w:marLeft w:val="0"/>
              <w:marRight w:val="0"/>
              <w:marTop w:val="0"/>
              <w:marBottom w:val="0"/>
              <w:divBdr>
                <w:top w:val="none" w:sz="0" w:space="0" w:color="auto"/>
                <w:left w:val="none" w:sz="0" w:space="0" w:color="auto"/>
                <w:bottom w:val="none" w:sz="0" w:space="0" w:color="auto"/>
                <w:right w:val="none" w:sz="0" w:space="0" w:color="auto"/>
              </w:divBdr>
            </w:div>
            <w:div w:id="1057896993">
              <w:marLeft w:val="0"/>
              <w:marRight w:val="0"/>
              <w:marTop w:val="0"/>
              <w:marBottom w:val="0"/>
              <w:divBdr>
                <w:top w:val="none" w:sz="0" w:space="0" w:color="auto"/>
                <w:left w:val="none" w:sz="0" w:space="0" w:color="auto"/>
                <w:bottom w:val="none" w:sz="0" w:space="0" w:color="auto"/>
                <w:right w:val="none" w:sz="0" w:space="0" w:color="auto"/>
              </w:divBdr>
            </w:div>
            <w:div w:id="265617750">
              <w:marLeft w:val="0"/>
              <w:marRight w:val="0"/>
              <w:marTop w:val="0"/>
              <w:marBottom w:val="0"/>
              <w:divBdr>
                <w:top w:val="none" w:sz="0" w:space="0" w:color="auto"/>
                <w:left w:val="none" w:sz="0" w:space="0" w:color="auto"/>
                <w:bottom w:val="none" w:sz="0" w:space="0" w:color="auto"/>
                <w:right w:val="none" w:sz="0" w:space="0" w:color="auto"/>
              </w:divBdr>
            </w:div>
            <w:div w:id="924727661">
              <w:marLeft w:val="0"/>
              <w:marRight w:val="0"/>
              <w:marTop w:val="0"/>
              <w:marBottom w:val="0"/>
              <w:divBdr>
                <w:top w:val="none" w:sz="0" w:space="0" w:color="auto"/>
                <w:left w:val="none" w:sz="0" w:space="0" w:color="auto"/>
                <w:bottom w:val="none" w:sz="0" w:space="0" w:color="auto"/>
                <w:right w:val="none" w:sz="0" w:space="0" w:color="auto"/>
              </w:divBdr>
            </w:div>
            <w:div w:id="415636589">
              <w:marLeft w:val="0"/>
              <w:marRight w:val="0"/>
              <w:marTop w:val="0"/>
              <w:marBottom w:val="0"/>
              <w:divBdr>
                <w:top w:val="none" w:sz="0" w:space="0" w:color="auto"/>
                <w:left w:val="none" w:sz="0" w:space="0" w:color="auto"/>
                <w:bottom w:val="none" w:sz="0" w:space="0" w:color="auto"/>
                <w:right w:val="none" w:sz="0" w:space="0" w:color="auto"/>
              </w:divBdr>
            </w:div>
            <w:div w:id="508719262">
              <w:marLeft w:val="0"/>
              <w:marRight w:val="0"/>
              <w:marTop w:val="0"/>
              <w:marBottom w:val="0"/>
              <w:divBdr>
                <w:top w:val="none" w:sz="0" w:space="0" w:color="auto"/>
                <w:left w:val="none" w:sz="0" w:space="0" w:color="auto"/>
                <w:bottom w:val="none" w:sz="0" w:space="0" w:color="auto"/>
                <w:right w:val="none" w:sz="0" w:space="0" w:color="auto"/>
              </w:divBdr>
            </w:div>
            <w:div w:id="395979522">
              <w:marLeft w:val="0"/>
              <w:marRight w:val="0"/>
              <w:marTop w:val="0"/>
              <w:marBottom w:val="0"/>
              <w:divBdr>
                <w:top w:val="none" w:sz="0" w:space="0" w:color="auto"/>
                <w:left w:val="none" w:sz="0" w:space="0" w:color="auto"/>
                <w:bottom w:val="none" w:sz="0" w:space="0" w:color="auto"/>
                <w:right w:val="none" w:sz="0" w:space="0" w:color="auto"/>
              </w:divBdr>
            </w:div>
            <w:div w:id="2061663115">
              <w:marLeft w:val="0"/>
              <w:marRight w:val="0"/>
              <w:marTop w:val="0"/>
              <w:marBottom w:val="0"/>
              <w:divBdr>
                <w:top w:val="none" w:sz="0" w:space="0" w:color="auto"/>
                <w:left w:val="none" w:sz="0" w:space="0" w:color="auto"/>
                <w:bottom w:val="none" w:sz="0" w:space="0" w:color="auto"/>
                <w:right w:val="none" w:sz="0" w:space="0" w:color="auto"/>
              </w:divBdr>
            </w:div>
            <w:div w:id="651759325">
              <w:marLeft w:val="0"/>
              <w:marRight w:val="0"/>
              <w:marTop w:val="0"/>
              <w:marBottom w:val="0"/>
              <w:divBdr>
                <w:top w:val="none" w:sz="0" w:space="0" w:color="auto"/>
                <w:left w:val="none" w:sz="0" w:space="0" w:color="auto"/>
                <w:bottom w:val="none" w:sz="0" w:space="0" w:color="auto"/>
                <w:right w:val="none" w:sz="0" w:space="0" w:color="auto"/>
              </w:divBdr>
            </w:div>
            <w:div w:id="777140318">
              <w:marLeft w:val="0"/>
              <w:marRight w:val="0"/>
              <w:marTop w:val="0"/>
              <w:marBottom w:val="0"/>
              <w:divBdr>
                <w:top w:val="none" w:sz="0" w:space="0" w:color="auto"/>
                <w:left w:val="none" w:sz="0" w:space="0" w:color="auto"/>
                <w:bottom w:val="none" w:sz="0" w:space="0" w:color="auto"/>
                <w:right w:val="none" w:sz="0" w:space="0" w:color="auto"/>
              </w:divBdr>
            </w:div>
            <w:div w:id="329255275">
              <w:marLeft w:val="0"/>
              <w:marRight w:val="0"/>
              <w:marTop w:val="0"/>
              <w:marBottom w:val="0"/>
              <w:divBdr>
                <w:top w:val="none" w:sz="0" w:space="0" w:color="auto"/>
                <w:left w:val="none" w:sz="0" w:space="0" w:color="auto"/>
                <w:bottom w:val="none" w:sz="0" w:space="0" w:color="auto"/>
                <w:right w:val="none" w:sz="0" w:space="0" w:color="auto"/>
              </w:divBdr>
            </w:div>
            <w:div w:id="1734888950">
              <w:marLeft w:val="0"/>
              <w:marRight w:val="0"/>
              <w:marTop w:val="0"/>
              <w:marBottom w:val="0"/>
              <w:divBdr>
                <w:top w:val="none" w:sz="0" w:space="0" w:color="auto"/>
                <w:left w:val="none" w:sz="0" w:space="0" w:color="auto"/>
                <w:bottom w:val="none" w:sz="0" w:space="0" w:color="auto"/>
                <w:right w:val="none" w:sz="0" w:space="0" w:color="auto"/>
              </w:divBdr>
            </w:div>
            <w:div w:id="24795887">
              <w:marLeft w:val="0"/>
              <w:marRight w:val="0"/>
              <w:marTop w:val="0"/>
              <w:marBottom w:val="0"/>
              <w:divBdr>
                <w:top w:val="none" w:sz="0" w:space="0" w:color="auto"/>
                <w:left w:val="none" w:sz="0" w:space="0" w:color="auto"/>
                <w:bottom w:val="none" w:sz="0" w:space="0" w:color="auto"/>
                <w:right w:val="none" w:sz="0" w:space="0" w:color="auto"/>
              </w:divBdr>
            </w:div>
            <w:div w:id="485753670">
              <w:marLeft w:val="0"/>
              <w:marRight w:val="0"/>
              <w:marTop w:val="0"/>
              <w:marBottom w:val="0"/>
              <w:divBdr>
                <w:top w:val="none" w:sz="0" w:space="0" w:color="auto"/>
                <w:left w:val="none" w:sz="0" w:space="0" w:color="auto"/>
                <w:bottom w:val="none" w:sz="0" w:space="0" w:color="auto"/>
                <w:right w:val="none" w:sz="0" w:space="0" w:color="auto"/>
              </w:divBdr>
            </w:div>
            <w:div w:id="736588685">
              <w:marLeft w:val="0"/>
              <w:marRight w:val="0"/>
              <w:marTop w:val="0"/>
              <w:marBottom w:val="0"/>
              <w:divBdr>
                <w:top w:val="none" w:sz="0" w:space="0" w:color="auto"/>
                <w:left w:val="none" w:sz="0" w:space="0" w:color="auto"/>
                <w:bottom w:val="none" w:sz="0" w:space="0" w:color="auto"/>
                <w:right w:val="none" w:sz="0" w:space="0" w:color="auto"/>
              </w:divBdr>
            </w:div>
            <w:div w:id="301810123">
              <w:marLeft w:val="0"/>
              <w:marRight w:val="0"/>
              <w:marTop w:val="0"/>
              <w:marBottom w:val="0"/>
              <w:divBdr>
                <w:top w:val="none" w:sz="0" w:space="0" w:color="auto"/>
                <w:left w:val="none" w:sz="0" w:space="0" w:color="auto"/>
                <w:bottom w:val="none" w:sz="0" w:space="0" w:color="auto"/>
                <w:right w:val="none" w:sz="0" w:space="0" w:color="auto"/>
              </w:divBdr>
            </w:div>
            <w:div w:id="890921746">
              <w:marLeft w:val="0"/>
              <w:marRight w:val="0"/>
              <w:marTop w:val="0"/>
              <w:marBottom w:val="0"/>
              <w:divBdr>
                <w:top w:val="none" w:sz="0" w:space="0" w:color="auto"/>
                <w:left w:val="none" w:sz="0" w:space="0" w:color="auto"/>
                <w:bottom w:val="none" w:sz="0" w:space="0" w:color="auto"/>
                <w:right w:val="none" w:sz="0" w:space="0" w:color="auto"/>
              </w:divBdr>
            </w:div>
            <w:div w:id="1194535390">
              <w:marLeft w:val="0"/>
              <w:marRight w:val="0"/>
              <w:marTop w:val="0"/>
              <w:marBottom w:val="0"/>
              <w:divBdr>
                <w:top w:val="none" w:sz="0" w:space="0" w:color="auto"/>
                <w:left w:val="none" w:sz="0" w:space="0" w:color="auto"/>
                <w:bottom w:val="none" w:sz="0" w:space="0" w:color="auto"/>
                <w:right w:val="none" w:sz="0" w:space="0" w:color="auto"/>
              </w:divBdr>
            </w:div>
            <w:div w:id="1226722472">
              <w:marLeft w:val="0"/>
              <w:marRight w:val="0"/>
              <w:marTop w:val="0"/>
              <w:marBottom w:val="0"/>
              <w:divBdr>
                <w:top w:val="none" w:sz="0" w:space="0" w:color="auto"/>
                <w:left w:val="none" w:sz="0" w:space="0" w:color="auto"/>
                <w:bottom w:val="none" w:sz="0" w:space="0" w:color="auto"/>
                <w:right w:val="none" w:sz="0" w:space="0" w:color="auto"/>
              </w:divBdr>
            </w:div>
            <w:div w:id="1731033158">
              <w:marLeft w:val="0"/>
              <w:marRight w:val="0"/>
              <w:marTop w:val="0"/>
              <w:marBottom w:val="0"/>
              <w:divBdr>
                <w:top w:val="none" w:sz="0" w:space="0" w:color="auto"/>
                <w:left w:val="none" w:sz="0" w:space="0" w:color="auto"/>
                <w:bottom w:val="none" w:sz="0" w:space="0" w:color="auto"/>
                <w:right w:val="none" w:sz="0" w:space="0" w:color="auto"/>
              </w:divBdr>
            </w:div>
            <w:div w:id="1241713862">
              <w:marLeft w:val="0"/>
              <w:marRight w:val="0"/>
              <w:marTop w:val="0"/>
              <w:marBottom w:val="0"/>
              <w:divBdr>
                <w:top w:val="none" w:sz="0" w:space="0" w:color="auto"/>
                <w:left w:val="none" w:sz="0" w:space="0" w:color="auto"/>
                <w:bottom w:val="none" w:sz="0" w:space="0" w:color="auto"/>
                <w:right w:val="none" w:sz="0" w:space="0" w:color="auto"/>
              </w:divBdr>
            </w:div>
            <w:div w:id="165286614">
              <w:marLeft w:val="0"/>
              <w:marRight w:val="0"/>
              <w:marTop w:val="0"/>
              <w:marBottom w:val="0"/>
              <w:divBdr>
                <w:top w:val="none" w:sz="0" w:space="0" w:color="auto"/>
                <w:left w:val="none" w:sz="0" w:space="0" w:color="auto"/>
                <w:bottom w:val="none" w:sz="0" w:space="0" w:color="auto"/>
                <w:right w:val="none" w:sz="0" w:space="0" w:color="auto"/>
              </w:divBdr>
            </w:div>
            <w:div w:id="420033341">
              <w:marLeft w:val="0"/>
              <w:marRight w:val="0"/>
              <w:marTop w:val="0"/>
              <w:marBottom w:val="0"/>
              <w:divBdr>
                <w:top w:val="none" w:sz="0" w:space="0" w:color="auto"/>
                <w:left w:val="none" w:sz="0" w:space="0" w:color="auto"/>
                <w:bottom w:val="none" w:sz="0" w:space="0" w:color="auto"/>
                <w:right w:val="none" w:sz="0" w:space="0" w:color="auto"/>
              </w:divBdr>
            </w:div>
            <w:div w:id="1006904226">
              <w:marLeft w:val="0"/>
              <w:marRight w:val="0"/>
              <w:marTop w:val="0"/>
              <w:marBottom w:val="0"/>
              <w:divBdr>
                <w:top w:val="none" w:sz="0" w:space="0" w:color="auto"/>
                <w:left w:val="none" w:sz="0" w:space="0" w:color="auto"/>
                <w:bottom w:val="none" w:sz="0" w:space="0" w:color="auto"/>
                <w:right w:val="none" w:sz="0" w:space="0" w:color="auto"/>
              </w:divBdr>
            </w:div>
            <w:div w:id="285818260">
              <w:marLeft w:val="0"/>
              <w:marRight w:val="0"/>
              <w:marTop w:val="0"/>
              <w:marBottom w:val="0"/>
              <w:divBdr>
                <w:top w:val="none" w:sz="0" w:space="0" w:color="auto"/>
                <w:left w:val="none" w:sz="0" w:space="0" w:color="auto"/>
                <w:bottom w:val="none" w:sz="0" w:space="0" w:color="auto"/>
                <w:right w:val="none" w:sz="0" w:space="0" w:color="auto"/>
              </w:divBdr>
              <w:divsChild>
                <w:div w:id="421074088">
                  <w:marLeft w:val="0"/>
                  <w:marRight w:val="0"/>
                  <w:marTop w:val="0"/>
                  <w:marBottom w:val="0"/>
                  <w:divBdr>
                    <w:top w:val="none" w:sz="0" w:space="0" w:color="auto"/>
                    <w:left w:val="none" w:sz="0" w:space="0" w:color="auto"/>
                    <w:bottom w:val="none" w:sz="0" w:space="0" w:color="auto"/>
                    <w:right w:val="none" w:sz="0" w:space="0" w:color="auto"/>
                  </w:divBdr>
                </w:div>
                <w:div w:id="2028290119">
                  <w:marLeft w:val="0"/>
                  <w:marRight w:val="0"/>
                  <w:marTop w:val="0"/>
                  <w:marBottom w:val="0"/>
                  <w:divBdr>
                    <w:top w:val="none" w:sz="0" w:space="0" w:color="auto"/>
                    <w:left w:val="none" w:sz="0" w:space="0" w:color="auto"/>
                    <w:bottom w:val="none" w:sz="0" w:space="0" w:color="auto"/>
                    <w:right w:val="none" w:sz="0" w:space="0" w:color="auto"/>
                  </w:divBdr>
                </w:div>
                <w:div w:id="1887253502">
                  <w:marLeft w:val="0"/>
                  <w:marRight w:val="0"/>
                  <w:marTop w:val="0"/>
                  <w:marBottom w:val="0"/>
                  <w:divBdr>
                    <w:top w:val="none" w:sz="0" w:space="0" w:color="auto"/>
                    <w:left w:val="none" w:sz="0" w:space="0" w:color="auto"/>
                    <w:bottom w:val="none" w:sz="0" w:space="0" w:color="auto"/>
                    <w:right w:val="none" w:sz="0" w:space="0" w:color="auto"/>
                  </w:divBdr>
                </w:div>
                <w:div w:id="745954054">
                  <w:marLeft w:val="0"/>
                  <w:marRight w:val="0"/>
                  <w:marTop w:val="0"/>
                  <w:marBottom w:val="0"/>
                  <w:divBdr>
                    <w:top w:val="none" w:sz="0" w:space="0" w:color="auto"/>
                    <w:left w:val="none" w:sz="0" w:space="0" w:color="auto"/>
                    <w:bottom w:val="none" w:sz="0" w:space="0" w:color="auto"/>
                    <w:right w:val="none" w:sz="0" w:space="0" w:color="auto"/>
                  </w:divBdr>
                </w:div>
                <w:div w:id="518279992">
                  <w:marLeft w:val="0"/>
                  <w:marRight w:val="0"/>
                  <w:marTop w:val="0"/>
                  <w:marBottom w:val="0"/>
                  <w:divBdr>
                    <w:top w:val="none" w:sz="0" w:space="0" w:color="auto"/>
                    <w:left w:val="none" w:sz="0" w:space="0" w:color="auto"/>
                    <w:bottom w:val="none" w:sz="0" w:space="0" w:color="auto"/>
                    <w:right w:val="none" w:sz="0" w:space="0" w:color="auto"/>
                  </w:divBdr>
                </w:div>
                <w:div w:id="600721437">
                  <w:marLeft w:val="0"/>
                  <w:marRight w:val="0"/>
                  <w:marTop w:val="0"/>
                  <w:marBottom w:val="0"/>
                  <w:divBdr>
                    <w:top w:val="none" w:sz="0" w:space="0" w:color="auto"/>
                    <w:left w:val="none" w:sz="0" w:space="0" w:color="auto"/>
                    <w:bottom w:val="none" w:sz="0" w:space="0" w:color="auto"/>
                    <w:right w:val="none" w:sz="0" w:space="0" w:color="auto"/>
                  </w:divBdr>
                </w:div>
                <w:div w:id="721952219">
                  <w:marLeft w:val="0"/>
                  <w:marRight w:val="0"/>
                  <w:marTop w:val="0"/>
                  <w:marBottom w:val="0"/>
                  <w:divBdr>
                    <w:top w:val="none" w:sz="0" w:space="0" w:color="auto"/>
                    <w:left w:val="none" w:sz="0" w:space="0" w:color="auto"/>
                    <w:bottom w:val="none" w:sz="0" w:space="0" w:color="auto"/>
                    <w:right w:val="none" w:sz="0" w:space="0" w:color="auto"/>
                  </w:divBdr>
                </w:div>
                <w:div w:id="2022927884">
                  <w:marLeft w:val="0"/>
                  <w:marRight w:val="0"/>
                  <w:marTop w:val="0"/>
                  <w:marBottom w:val="0"/>
                  <w:divBdr>
                    <w:top w:val="none" w:sz="0" w:space="0" w:color="auto"/>
                    <w:left w:val="none" w:sz="0" w:space="0" w:color="auto"/>
                    <w:bottom w:val="none" w:sz="0" w:space="0" w:color="auto"/>
                    <w:right w:val="none" w:sz="0" w:space="0" w:color="auto"/>
                  </w:divBdr>
                </w:div>
                <w:div w:id="1735228399">
                  <w:marLeft w:val="0"/>
                  <w:marRight w:val="0"/>
                  <w:marTop w:val="0"/>
                  <w:marBottom w:val="0"/>
                  <w:divBdr>
                    <w:top w:val="none" w:sz="0" w:space="0" w:color="auto"/>
                    <w:left w:val="none" w:sz="0" w:space="0" w:color="auto"/>
                    <w:bottom w:val="none" w:sz="0" w:space="0" w:color="auto"/>
                    <w:right w:val="none" w:sz="0" w:space="0" w:color="auto"/>
                  </w:divBdr>
                </w:div>
                <w:div w:id="585115907">
                  <w:marLeft w:val="0"/>
                  <w:marRight w:val="0"/>
                  <w:marTop w:val="0"/>
                  <w:marBottom w:val="0"/>
                  <w:divBdr>
                    <w:top w:val="none" w:sz="0" w:space="0" w:color="auto"/>
                    <w:left w:val="none" w:sz="0" w:space="0" w:color="auto"/>
                    <w:bottom w:val="none" w:sz="0" w:space="0" w:color="auto"/>
                    <w:right w:val="none" w:sz="0" w:space="0" w:color="auto"/>
                  </w:divBdr>
                </w:div>
                <w:div w:id="1831289517">
                  <w:marLeft w:val="0"/>
                  <w:marRight w:val="0"/>
                  <w:marTop w:val="0"/>
                  <w:marBottom w:val="0"/>
                  <w:divBdr>
                    <w:top w:val="none" w:sz="0" w:space="0" w:color="auto"/>
                    <w:left w:val="none" w:sz="0" w:space="0" w:color="auto"/>
                    <w:bottom w:val="none" w:sz="0" w:space="0" w:color="auto"/>
                    <w:right w:val="none" w:sz="0" w:space="0" w:color="auto"/>
                  </w:divBdr>
                </w:div>
                <w:div w:id="185408058">
                  <w:marLeft w:val="0"/>
                  <w:marRight w:val="0"/>
                  <w:marTop w:val="0"/>
                  <w:marBottom w:val="0"/>
                  <w:divBdr>
                    <w:top w:val="none" w:sz="0" w:space="0" w:color="auto"/>
                    <w:left w:val="none" w:sz="0" w:space="0" w:color="auto"/>
                    <w:bottom w:val="none" w:sz="0" w:space="0" w:color="auto"/>
                    <w:right w:val="none" w:sz="0" w:space="0" w:color="auto"/>
                  </w:divBdr>
                </w:div>
                <w:div w:id="881674779">
                  <w:marLeft w:val="0"/>
                  <w:marRight w:val="0"/>
                  <w:marTop w:val="0"/>
                  <w:marBottom w:val="0"/>
                  <w:divBdr>
                    <w:top w:val="none" w:sz="0" w:space="0" w:color="auto"/>
                    <w:left w:val="none" w:sz="0" w:space="0" w:color="auto"/>
                    <w:bottom w:val="none" w:sz="0" w:space="0" w:color="auto"/>
                    <w:right w:val="none" w:sz="0" w:space="0" w:color="auto"/>
                  </w:divBdr>
                </w:div>
                <w:div w:id="96752298">
                  <w:marLeft w:val="0"/>
                  <w:marRight w:val="0"/>
                  <w:marTop w:val="0"/>
                  <w:marBottom w:val="0"/>
                  <w:divBdr>
                    <w:top w:val="none" w:sz="0" w:space="0" w:color="auto"/>
                    <w:left w:val="none" w:sz="0" w:space="0" w:color="auto"/>
                    <w:bottom w:val="none" w:sz="0" w:space="0" w:color="auto"/>
                    <w:right w:val="none" w:sz="0" w:space="0" w:color="auto"/>
                  </w:divBdr>
                </w:div>
                <w:div w:id="1923757004">
                  <w:marLeft w:val="0"/>
                  <w:marRight w:val="0"/>
                  <w:marTop w:val="0"/>
                  <w:marBottom w:val="0"/>
                  <w:divBdr>
                    <w:top w:val="none" w:sz="0" w:space="0" w:color="auto"/>
                    <w:left w:val="none" w:sz="0" w:space="0" w:color="auto"/>
                    <w:bottom w:val="none" w:sz="0" w:space="0" w:color="auto"/>
                    <w:right w:val="none" w:sz="0" w:space="0" w:color="auto"/>
                  </w:divBdr>
                </w:div>
                <w:div w:id="871652787">
                  <w:marLeft w:val="0"/>
                  <w:marRight w:val="0"/>
                  <w:marTop w:val="0"/>
                  <w:marBottom w:val="0"/>
                  <w:divBdr>
                    <w:top w:val="none" w:sz="0" w:space="0" w:color="auto"/>
                    <w:left w:val="none" w:sz="0" w:space="0" w:color="auto"/>
                    <w:bottom w:val="none" w:sz="0" w:space="0" w:color="auto"/>
                    <w:right w:val="none" w:sz="0" w:space="0" w:color="auto"/>
                  </w:divBdr>
                </w:div>
                <w:div w:id="1345940323">
                  <w:marLeft w:val="0"/>
                  <w:marRight w:val="0"/>
                  <w:marTop w:val="0"/>
                  <w:marBottom w:val="0"/>
                  <w:divBdr>
                    <w:top w:val="none" w:sz="0" w:space="0" w:color="auto"/>
                    <w:left w:val="none" w:sz="0" w:space="0" w:color="auto"/>
                    <w:bottom w:val="none" w:sz="0" w:space="0" w:color="auto"/>
                    <w:right w:val="none" w:sz="0" w:space="0" w:color="auto"/>
                  </w:divBdr>
                </w:div>
                <w:div w:id="1482843650">
                  <w:marLeft w:val="0"/>
                  <w:marRight w:val="0"/>
                  <w:marTop w:val="0"/>
                  <w:marBottom w:val="0"/>
                  <w:divBdr>
                    <w:top w:val="none" w:sz="0" w:space="0" w:color="auto"/>
                    <w:left w:val="none" w:sz="0" w:space="0" w:color="auto"/>
                    <w:bottom w:val="none" w:sz="0" w:space="0" w:color="auto"/>
                    <w:right w:val="none" w:sz="0" w:space="0" w:color="auto"/>
                  </w:divBdr>
                </w:div>
                <w:div w:id="1937666837">
                  <w:marLeft w:val="0"/>
                  <w:marRight w:val="0"/>
                  <w:marTop w:val="0"/>
                  <w:marBottom w:val="0"/>
                  <w:divBdr>
                    <w:top w:val="none" w:sz="0" w:space="0" w:color="auto"/>
                    <w:left w:val="none" w:sz="0" w:space="0" w:color="auto"/>
                    <w:bottom w:val="none" w:sz="0" w:space="0" w:color="auto"/>
                    <w:right w:val="none" w:sz="0" w:space="0" w:color="auto"/>
                  </w:divBdr>
                </w:div>
                <w:div w:id="334109581">
                  <w:marLeft w:val="0"/>
                  <w:marRight w:val="0"/>
                  <w:marTop w:val="0"/>
                  <w:marBottom w:val="0"/>
                  <w:divBdr>
                    <w:top w:val="none" w:sz="0" w:space="0" w:color="auto"/>
                    <w:left w:val="none" w:sz="0" w:space="0" w:color="auto"/>
                    <w:bottom w:val="none" w:sz="0" w:space="0" w:color="auto"/>
                    <w:right w:val="none" w:sz="0" w:space="0" w:color="auto"/>
                  </w:divBdr>
                </w:div>
                <w:div w:id="294525404">
                  <w:marLeft w:val="0"/>
                  <w:marRight w:val="0"/>
                  <w:marTop w:val="0"/>
                  <w:marBottom w:val="0"/>
                  <w:divBdr>
                    <w:top w:val="none" w:sz="0" w:space="0" w:color="auto"/>
                    <w:left w:val="none" w:sz="0" w:space="0" w:color="auto"/>
                    <w:bottom w:val="none" w:sz="0" w:space="0" w:color="auto"/>
                    <w:right w:val="none" w:sz="0" w:space="0" w:color="auto"/>
                  </w:divBdr>
                </w:div>
                <w:div w:id="430929441">
                  <w:marLeft w:val="0"/>
                  <w:marRight w:val="0"/>
                  <w:marTop w:val="0"/>
                  <w:marBottom w:val="0"/>
                  <w:divBdr>
                    <w:top w:val="none" w:sz="0" w:space="0" w:color="auto"/>
                    <w:left w:val="none" w:sz="0" w:space="0" w:color="auto"/>
                    <w:bottom w:val="none" w:sz="0" w:space="0" w:color="auto"/>
                    <w:right w:val="none" w:sz="0" w:space="0" w:color="auto"/>
                  </w:divBdr>
                </w:div>
                <w:div w:id="2031375650">
                  <w:marLeft w:val="0"/>
                  <w:marRight w:val="0"/>
                  <w:marTop w:val="0"/>
                  <w:marBottom w:val="0"/>
                  <w:divBdr>
                    <w:top w:val="none" w:sz="0" w:space="0" w:color="auto"/>
                    <w:left w:val="none" w:sz="0" w:space="0" w:color="auto"/>
                    <w:bottom w:val="none" w:sz="0" w:space="0" w:color="auto"/>
                    <w:right w:val="none" w:sz="0" w:space="0" w:color="auto"/>
                  </w:divBdr>
                </w:div>
                <w:div w:id="740955473">
                  <w:marLeft w:val="0"/>
                  <w:marRight w:val="0"/>
                  <w:marTop w:val="0"/>
                  <w:marBottom w:val="0"/>
                  <w:divBdr>
                    <w:top w:val="none" w:sz="0" w:space="0" w:color="auto"/>
                    <w:left w:val="none" w:sz="0" w:space="0" w:color="auto"/>
                    <w:bottom w:val="none" w:sz="0" w:space="0" w:color="auto"/>
                    <w:right w:val="none" w:sz="0" w:space="0" w:color="auto"/>
                  </w:divBdr>
                </w:div>
                <w:div w:id="1658724745">
                  <w:marLeft w:val="0"/>
                  <w:marRight w:val="0"/>
                  <w:marTop w:val="0"/>
                  <w:marBottom w:val="0"/>
                  <w:divBdr>
                    <w:top w:val="none" w:sz="0" w:space="0" w:color="auto"/>
                    <w:left w:val="none" w:sz="0" w:space="0" w:color="auto"/>
                    <w:bottom w:val="none" w:sz="0" w:space="0" w:color="auto"/>
                    <w:right w:val="none" w:sz="0" w:space="0" w:color="auto"/>
                  </w:divBdr>
                </w:div>
                <w:div w:id="152064464">
                  <w:marLeft w:val="0"/>
                  <w:marRight w:val="0"/>
                  <w:marTop w:val="0"/>
                  <w:marBottom w:val="0"/>
                  <w:divBdr>
                    <w:top w:val="none" w:sz="0" w:space="0" w:color="auto"/>
                    <w:left w:val="none" w:sz="0" w:space="0" w:color="auto"/>
                    <w:bottom w:val="none" w:sz="0" w:space="0" w:color="auto"/>
                    <w:right w:val="none" w:sz="0" w:space="0" w:color="auto"/>
                  </w:divBdr>
                </w:div>
                <w:div w:id="1010058838">
                  <w:marLeft w:val="0"/>
                  <w:marRight w:val="0"/>
                  <w:marTop w:val="0"/>
                  <w:marBottom w:val="0"/>
                  <w:divBdr>
                    <w:top w:val="none" w:sz="0" w:space="0" w:color="auto"/>
                    <w:left w:val="none" w:sz="0" w:space="0" w:color="auto"/>
                    <w:bottom w:val="none" w:sz="0" w:space="0" w:color="auto"/>
                    <w:right w:val="none" w:sz="0" w:space="0" w:color="auto"/>
                  </w:divBdr>
                </w:div>
                <w:div w:id="2126727495">
                  <w:marLeft w:val="0"/>
                  <w:marRight w:val="0"/>
                  <w:marTop w:val="0"/>
                  <w:marBottom w:val="0"/>
                  <w:divBdr>
                    <w:top w:val="none" w:sz="0" w:space="0" w:color="auto"/>
                    <w:left w:val="none" w:sz="0" w:space="0" w:color="auto"/>
                    <w:bottom w:val="none" w:sz="0" w:space="0" w:color="auto"/>
                    <w:right w:val="none" w:sz="0" w:space="0" w:color="auto"/>
                  </w:divBdr>
                </w:div>
                <w:div w:id="1122116206">
                  <w:marLeft w:val="0"/>
                  <w:marRight w:val="0"/>
                  <w:marTop w:val="0"/>
                  <w:marBottom w:val="0"/>
                  <w:divBdr>
                    <w:top w:val="none" w:sz="0" w:space="0" w:color="auto"/>
                    <w:left w:val="none" w:sz="0" w:space="0" w:color="auto"/>
                    <w:bottom w:val="none" w:sz="0" w:space="0" w:color="auto"/>
                    <w:right w:val="none" w:sz="0" w:space="0" w:color="auto"/>
                  </w:divBdr>
                </w:div>
              </w:divsChild>
            </w:div>
            <w:div w:id="692851996">
              <w:marLeft w:val="0"/>
              <w:marRight w:val="0"/>
              <w:marTop w:val="0"/>
              <w:marBottom w:val="0"/>
              <w:divBdr>
                <w:top w:val="none" w:sz="0" w:space="0" w:color="auto"/>
                <w:left w:val="none" w:sz="0" w:space="0" w:color="auto"/>
                <w:bottom w:val="none" w:sz="0" w:space="0" w:color="auto"/>
                <w:right w:val="none" w:sz="0" w:space="0" w:color="auto"/>
              </w:divBdr>
            </w:div>
            <w:div w:id="1534345039">
              <w:marLeft w:val="0"/>
              <w:marRight w:val="0"/>
              <w:marTop w:val="0"/>
              <w:marBottom w:val="0"/>
              <w:divBdr>
                <w:top w:val="none" w:sz="0" w:space="0" w:color="auto"/>
                <w:left w:val="none" w:sz="0" w:space="0" w:color="auto"/>
                <w:bottom w:val="none" w:sz="0" w:space="0" w:color="auto"/>
                <w:right w:val="none" w:sz="0" w:space="0" w:color="auto"/>
              </w:divBdr>
            </w:div>
            <w:div w:id="11615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7148">
      <w:bodyDiv w:val="1"/>
      <w:marLeft w:val="0"/>
      <w:marRight w:val="0"/>
      <w:marTop w:val="0"/>
      <w:marBottom w:val="0"/>
      <w:divBdr>
        <w:top w:val="none" w:sz="0" w:space="0" w:color="auto"/>
        <w:left w:val="none" w:sz="0" w:space="0" w:color="auto"/>
        <w:bottom w:val="none" w:sz="0" w:space="0" w:color="auto"/>
        <w:right w:val="none" w:sz="0" w:space="0" w:color="auto"/>
      </w:divBdr>
    </w:div>
    <w:div w:id="1424447262">
      <w:bodyDiv w:val="1"/>
      <w:marLeft w:val="0"/>
      <w:marRight w:val="0"/>
      <w:marTop w:val="0"/>
      <w:marBottom w:val="0"/>
      <w:divBdr>
        <w:top w:val="none" w:sz="0" w:space="0" w:color="auto"/>
        <w:left w:val="none" w:sz="0" w:space="0" w:color="auto"/>
        <w:bottom w:val="none" w:sz="0" w:space="0" w:color="auto"/>
        <w:right w:val="none" w:sz="0" w:space="0" w:color="auto"/>
      </w:divBdr>
      <w:divsChild>
        <w:div w:id="802501341">
          <w:marLeft w:val="0"/>
          <w:marRight w:val="0"/>
          <w:marTop w:val="0"/>
          <w:marBottom w:val="0"/>
          <w:divBdr>
            <w:top w:val="none" w:sz="0" w:space="0" w:color="auto"/>
            <w:left w:val="none" w:sz="0" w:space="0" w:color="auto"/>
            <w:bottom w:val="none" w:sz="0" w:space="0" w:color="auto"/>
            <w:right w:val="none" w:sz="0" w:space="0" w:color="auto"/>
          </w:divBdr>
          <w:divsChild>
            <w:div w:id="270213642">
              <w:marLeft w:val="0"/>
              <w:marRight w:val="0"/>
              <w:marTop w:val="0"/>
              <w:marBottom w:val="0"/>
              <w:divBdr>
                <w:top w:val="none" w:sz="0" w:space="0" w:color="auto"/>
                <w:left w:val="none" w:sz="0" w:space="0" w:color="auto"/>
                <w:bottom w:val="none" w:sz="0" w:space="0" w:color="auto"/>
                <w:right w:val="none" w:sz="0" w:space="0" w:color="auto"/>
              </w:divBdr>
            </w:div>
            <w:div w:id="1590850952">
              <w:marLeft w:val="0"/>
              <w:marRight w:val="0"/>
              <w:marTop w:val="0"/>
              <w:marBottom w:val="0"/>
              <w:divBdr>
                <w:top w:val="none" w:sz="0" w:space="0" w:color="auto"/>
                <w:left w:val="none" w:sz="0" w:space="0" w:color="auto"/>
                <w:bottom w:val="none" w:sz="0" w:space="0" w:color="auto"/>
                <w:right w:val="none" w:sz="0" w:space="0" w:color="auto"/>
              </w:divBdr>
            </w:div>
            <w:div w:id="311641698">
              <w:marLeft w:val="0"/>
              <w:marRight w:val="0"/>
              <w:marTop w:val="0"/>
              <w:marBottom w:val="0"/>
              <w:divBdr>
                <w:top w:val="none" w:sz="0" w:space="0" w:color="auto"/>
                <w:left w:val="none" w:sz="0" w:space="0" w:color="auto"/>
                <w:bottom w:val="none" w:sz="0" w:space="0" w:color="auto"/>
                <w:right w:val="none" w:sz="0" w:space="0" w:color="auto"/>
              </w:divBdr>
            </w:div>
            <w:div w:id="767652168">
              <w:marLeft w:val="0"/>
              <w:marRight w:val="0"/>
              <w:marTop w:val="0"/>
              <w:marBottom w:val="0"/>
              <w:divBdr>
                <w:top w:val="none" w:sz="0" w:space="0" w:color="auto"/>
                <w:left w:val="none" w:sz="0" w:space="0" w:color="auto"/>
                <w:bottom w:val="none" w:sz="0" w:space="0" w:color="auto"/>
                <w:right w:val="none" w:sz="0" w:space="0" w:color="auto"/>
              </w:divBdr>
            </w:div>
            <w:div w:id="269432621">
              <w:marLeft w:val="0"/>
              <w:marRight w:val="0"/>
              <w:marTop w:val="0"/>
              <w:marBottom w:val="0"/>
              <w:divBdr>
                <w:top w:val="none" w:sz="0" w:space="0" w:color="auto"/>
                <w:left w:val="none" w:sz="0" w:space="0" w:color="auto"/>
                <w:bottom w:val="none" w:sz="0" w:space="0" w:color="auto"/>
                <w:right w:val="none" w:sz="0" w:space="0" w:color="auto"/>
              </w:divBdr>
            </w:div>
            <w:div w:id="1438794043">
              <w:marLeft w:val="0"/>
              <w:marRight w:val="0"/>
              <w:marTop w:val="0"/>
              <w:marBottom w:val="0"/>
              <w:divBdr>
                <w:top w:val="none" w:sz="0" w:space="0" w:color="auto"/>
                <w:left w:val="none" w:sz="0" w:space="0" w:color="auto"/>
                <w:bottom w:val="none" w:sz="0" w:space="0" w:color="auto"/>
                <w:right w:val="none" w:sz="0" w:space="0" w:color="auto"/>
              </w:divBdr>
            </w:div>
            <w:div w:id="539901727">
              <w:marLeft w:val="0"/>
              <w:marRight w:val="0"/>
              <w:marTop w:val="0"/>
              <w:marBottom w:val="0"/>
              <w:divBdr>
                <w:top w:val="none" w:sz="0" w:space="0" w:color="auto"/>
                <w:left w:val="none" w:sz="0" w:space="0" w:color="auto"/>
                <w:bottom w:val="none" w:sz="0" w:space="0" w:color="auto"/>
                <w:right w:val="none" w:sz="0" w:space="0" w:color="auto"/>
              </w:divBdr>
            </w:div>
            <w:div w:id="462429415">
              <w:marLeft w:val="0"/>
              <w:marRight w:val="0"/>
              <w:marTop w:val="0"/>
              <w:marBottom w:val="0"/>
              <w:divBdr>
                <w:top w:val="none" w:sz="0" w:space="0" w:color="auto"/>
                <w:left w:val="none" w:sz="0" w:space="0" w:color="auto"/>
                <w:bottom w:val="none" w:sz="0" w:space="0" w:color="auto"/>
                <w:right w:val="none" w:sz="0" w:space="0" w:color="auto"/>
              </w:divBdr>
            </w:div>
            <w:div w:id="1606184080">
              <w:marLeft w:val="0"/>
              <w:marRight w:val="0"/>
              <w:marTop w:val="0"/>
              <w:marBottom w:val="0"/>
              <w:divBdr>
                <w:top w:val="none" w:sz="0" w:space="0" w:color="auto"/>
                <w:left w:val="none" w:sz="0" w:space="0" w:color="auto"/>
                <w:bottom w:val="none" w:sz="0" w:space="0" w:color="auto"/>
                <w:right w:val="none" w:sz="0" w:space="0" w:color="auto"/>
              </w:divBdr>
            </w:div>
            <w:div w:id="1741517932">
              <w:marLeft w:val="0"/>
              <w:marRight w:val="0"/>
              <w:marTop w:val="0"/>
              <w:marBottom w:val="0"/>
              <w:divBdr>
                <w:top w:val="none" w:sz="0" w:space="0" w:color="auto"/>
                <w:left w:val="none" w:sz="0" w:space="0" w:color="auto"/>
                <w:bottom w:val="none" w:sz="0" w:space="0" w:color="auto"/>
                <w:right w:val="none" w:sz="0" w:space="0" w:color="auto"/>
              </w:divBdr>
            </w:div>
            <w:div w:id="2076780283">
              <w:marLeft w:val="0"/>
              <w:marRight w:val="0"/>
              <w:marTop w:val="0"/>
              <w:marBottom w:val="0"/>
              <w:divBdr>
                <w:top w:val="none" w:sz="0" w:space="0" w:color="auto"/>
                <w:left w:val="none" w:sz="0" w:space="0" w:color="auto"/>
                <w:bottom w:val="none" w:sz="0" w:space="0" w:color="auto"/>
                <w:right w:val="none" w:sz="0" w:space="0" w:color="auto"/>
              </w:divBdr>
            </w:div>
            <w:div w:id="1973710917">
              <w:marLeft w:val="0"/>
              <w:marRight w:val="0"/>
              <w:marTop w:val="0"/>
              <w:marBottom w:val="0"/>
              <w:divBdr>
                <w:top w:val="none" w:sz="0" w:space="0" w:color="auto"/>
                <w:left w:val="none" w:sz="0" w:space="0" w:color="auto"/>
                <w:bottom w:val="none" w:sz="0" w:space="0" w:color="auto"/>
                <w:right w:val="none" w:sz="0" w:space="0" w:color="auto"/>
              </w:divBdr>
            </w:div>
            <w:div w:id="722171333">
              <w:marLeft w:val="0"/>
              <w:marRight w:val="0"/>
              <w:marTop w:val="0"/>
              <w:marBottom w:val="0"/>
              <w:divBdr>
                <w:top w:val="none" w:sz="0" w:space="0" w:color="auto"/>
                <w:left w:val="none" w:sz="0" w:space="0" w:color="auto"/>
                <w:bottom w:val="none" w:sz="0" w:space="0" w:color="auto"/>
                <w:right w:val="none" w:sz="0" w:space="0" w:color="auto"/>
              </w:divBdr>
            </w:div>
            <w:div w:id="1037967110">
              <w:marLeft w:val="0"/>
              <w:marRight w:val="0"/>
              <w:marTop w:val="0"/>
              <w:marBottom w:val="0"/>
              <w:divBdr>
                <w:top w:val="none" w:sz="0" w:space="0" w:color="auto"/>
                <w:left w:val="none" w:sz="0" w:space="0" w:color="auto"/>
                <w:bottom w:val="none" w:sz="0" w:space="0" w:color="auto"/>
                <w:right w:val="none" w:sz="0" w:space="0" w:color="auto"/>
              </w:divBdr>
            </w:div>
            <w:div w:id="717359671">
              <w:marLeft w:val="0"/>
              <w:marRight w:val="0"/>
              <w:marTop w:val="0"/>
              <w:marBottom w:val="0"/>
              <w:divBdr>
                <w:top w:val="none" w:sz="0" w:space="0" w:color="auto"/>
                <w:left w:val="none" w:sz="0" w:space="0" w:color="auto"/>
                <w:bottom w:val="none" w:sz="0" w:space="0" w:color="auto"/>
                <w:right w:val="none" w:sz="0" w:space="0" w:color="auto"/>
              </w:divBdr>
            </w:div>
            <w:div w:id="1583106527">
              <w:marLeft w:val="0"/>
              <w:marRight w:val="0"/>
              <w:marTop w:val="0"/>
              <w:marBottom w:val="0"/>
              <w:divBdr>
                <w:top w:val="none" w:sz="0" w:space="0" w:color="auto"/>
                <w:left w:val="none" w:sz="0" w:space="0" w:color="auto"/>
                <w:bottom w:val="none" w:sz="0" w:space="0" w:color="auto"/>
                <w:right w:val="none" w:sz="0" w:space="0" w:color="auto"/>
              </w:divBdr>
            </w:div>
            <w:div w:id="1732658372">
              <w:marLeft w:val="0"/>
              <w:marRight w:val="0"/>
              <w:marTop w:val="0"/>
              <w:marBottom w:val="0"/>
              <w:divBdr>
                <w:top w:val="none" w:sz="0" w:space="0" w:color="auto"/>
                <w:left w:val="none" w:sz="0" w:space="0" w:color="auto"/>
                <w:bottom w:val="none" w:sz="0" w:space="0" w:color="auto"/>
                <w:right w:val="none" w:sz="0" w:space="0" w:color="auto"/>
              </w:divBdr>
            </w:div>
            <w:div w:id="550851279">
              <w:marLeft w:val="0"/>
              <w:marRight w:val="0"/>
              <w:marTop w:val="0"/>
              <w:marBottom w:val="0"/>
              <w:divBdr>
                <w:top w:val="none" w:sz="0" w:space="0" w:color="auto"/>
                <w:left w:val="none" w:sz="0" w:space="0" w:color="auto"/>
                <w:bottom w:val="none" w:sz="0" w:space="0" w:color="auto"/>
                <w:right w:val="none" w:sz="0" w:space="0" w:color="auto"/>
              </w:divBdr>
            </w:div>
            <w:div w:id="1950580303">
              <w:marLeft w:val="0"/>
              <w:marRight w:val="0"/>
              <w:marTop w:val="0"/>
              <w:marBottom w:val="0"/>
              <w:divBdr>
                <w:top w:val="none" w:sz="0" w:space="0" w:color="auto"/>
                <w:left w:val="none" w:sz="0" w:space="0" w:color="auto"/>
                <w:bottom w:val="none" w:sz="0" w:space="0" w:color="auto"/>
                <w:right w:val="none" w:sz="0" w:space="0" w:color="auto"/>
              </w:divBdr>
            </w:div>
            <w:div w:id="1382367742">
              <w:marLeft w:val="0"/>
              <w:marRight w:val="0"/>
              <w:marTop w:val="0"/>
              <w:marBottom w:val="0"/>
              <w:divBdr>
                <w:top w:val="none" w:sz="0" w:space="0" w:color="auto"/>
                <w:left w:val="none" w:sz="0" w:space="0" w:color="auto"/>
                <w:bottom w:val="none" w:sz="0" w:space="0" w:color="auto"/>
                <w:right w:val="none" w:sz="0" w:space="0" w:color="auto"/>
              </w:divBdr>
            </w:div>
            <w:div w:id="1051610218">
              <w:marLeft w:val="0"/>
              <w:marRight w:val="0"/>
              <w:marTop w:val="0"/>
              <w:marBottom w:val="0"/>
              <w:divBdr>
                <w:top w:val="none" w:sz="0" w:space="0" w:color="auto"/>
                <w:left w:val="none" w:sz="0" w:space="0" w:color="auto"/>
                <w:bottom w:val="none" w:sz="0" w:space="0" w:color="auto"/>
                <w:right w:val="none" w:sz="0" w:space="0" w:color="auto"/>
              </w:divBdr>
            </w:div>
            <w:div w:id="273484568">
              <w:marLeft w:val="0"/>
              <w:marRight w:val="0"/>
              <w:marTop w:val="0"/>
              <w:marBottom w:val="0"/>
              <w:divBdr>
                <w:top w:val="none" w:sz="0" w:space="0" w:color="auto"/>
                <w:left w:val="none" w:sz="0" w:space="0" w:color="auto"/>
                <w:bottom w:val="none" w:sz="0" w:space="0" w:color="auto"/>
                <w:right w:val="none" w:sz="0" w:space="0" w:color="auto"/>
              </w:divBdr>
            </w:div>
            <w:div w:id="1746487225">
              <w:marLeft w:val="0"/>
              <w:marRight w:val="0"/>
              <w:marTop w:val="0"/>
              <w:marBottom w:val="0"/>
              <w:divBdr>
                <w:top w:val="none" w:sz="0" w:space="0" w:color="auto"/>
                <w:left w:val="none" w:sz="0" w:space="0" w:color="auto"/>
                <w:bottom w:val="none" w:sz="0" w:space="0" w:color="auto"/>
                <w:right w:val="none" w:sz="0" w:space="0" w:color="auto"/>
              </w:divBdr>
            </w:div>
            <w:div w:id="307445280">
              <w:marLeft w:val="0"/>
              <w:marRight w:val="0"/>
              <w:marTop w:val="0"/>
              <w:marBottom w:val="0"/>
              <w:divBdr>
                <w:top w:val="none" w:sz="0" w:space="0" w:color="auto"/>
                <w:left w:val="none" w:sz="0" w:space="0" w:color="auto"/>
                <w:bottom w:val="none" w:sz="0" w:space="0" w:color="auto"/>
                <w:right w:val="none" w:sz="0" w:space="0" w:color="auto"/>
              </w:divBdr>
            </w:div>
            <w:div w:id="1199776431">
              <w:marLeft w:val="0"/>
              <w:marRight w:val="0"/>
              <w:marTop w:val="0"/>
              <w:marBottom w:val="0"/>
              <w:divBdr>
                <w:top w:val="none" w:sz="0" w:space="0" w:color="auto"/>
                <w:left w:val="none" w:sz="0" w:space="0" w:color="auto"/>
                <w:bottom w:val="none" w:sz="0" w:space="0" w:color="auto"/>
                <w:right w:val="none" w:sz="0" w:space="0" w:color="auto"/>
              </w:divBdr>
            </w:div>
            <w:div w:id="363137778">
              <w:marLeft w:val="0"/>
              <w:marRight w:val="0"/>
              <w:marTop w:val="0"/>
              <w:marBottom w:val="0"/>
              <w:divBdr>
                <w:top w:val="none" w:sz="0" w:space="0" w:color="auto"/>
                <w:left w:val="none" w:sz="0" w:space="0" w:color="auto"/>
                <w:bottom w:val="none" w:sz="0" w:space="0" w:color="auto"/>
                <w:right w:val="none" w:sz="0" w:space="0" w:color="auto"/>
              </w:divBdr>
            </w:div>
            <w:div w:id="1784106409">
              <w:marLeft w:val="0"/>
              <w:marRight w:val="0"/>
              <w:marTop w:val="0"/>
              <w:marBottom w:val="0"/>
              <w:divBdr>
                <w:top w:val="none" w:sz="0" w:space="0" w:color="auto"/>
                <w:left w:val="none" w:sz="0" w:space="0" w:color="auto"/>
                <w:bottom w:val="none" w:sz="0" w:space="0" w:color="auto"/>
                <w:right w:val="none" w:sz="0" w:space="0" w:color="auto"/>
              </w:divBdr>
            </w:div>
            <w:div w:id="2104111316">
              <w:marLeft w:val="0"/>
              <w:marRight w:val="0"/>
              <w:marTop w:val="0"/>
              <w:marBottom w:val="0"/>
              <w:divBdr>
                <w:top w:val="none" w:sz="0" w:space="0" w:color="auto"/>
                <w:left w:val="none" w:sz="0" w:space="0" w:color="auto"/>
                <w:bottom w:val="none" w:sz="0" w:space="0" w:color="auto"/>
                <w:right w:val="none" w:sz="0" w:space="0" w:color="auto"/>
              </w:divBdr>
            </w:div>
            <w:div w:id="969439761">
              <w:marLeft w:val="0"/>
              <w:marRight w:val="0"/>
              <w:marTop w:val="0"/>
              <w:marBottom w:val="0"/>
              <w:divBdr>
                <w:top w:val="none" w:sz="0" w:space="0" w:color="auto"/>
                <w:left w:val="none" w:sz="0" w:space="0" w:color="auto"/>
                <w:bottom w:val="none" w:sz="0" w:space="0" w:color="auto"/>
                <w:right w:val="none" w:sz="0" w:space="0" w:color="auto"/>
              </w:divBdr>
              <w:divsChild>
                <w:div w:id="1197693423">
                  <w:marLeft w:val="0"/>
                  <w:marRight w:val="0"/>
                  <w:marTop w:val="0"/>
                  <w:marBottom w:val="0"/>
                  <w:divBdr>
                    <w:top w:val="none" w:sz="0" w:space="0" w:color="auto"/>
                    <w:left w:val="none" w:sz="0" w:space="0" w:color="auto"/>
                    <w:bottom w:val="none" w:sz="0" w:space="0" w:color="auto"/>
                    <w:right w:val="none" w:sz="0" w:space="0" w:color="auto"/>
                  </w:divBdr>
                </w:div>
                <w:div w:id="1364091546">
                  <w:marLeft w:val="0"/>
                  <w:marRight w:val="0"/>
                  <w:marTop w:val="0"/>
                  <w:marBottom w:val="0"/>
                  <w:divBdr>
                    <w:top w:val="none" w:sz="0" w:space="0" w:color="auto"/>
                    <w:left w:val="none" w:sz="0" w:space="0" w:color="auto"/>
                    <w:bottom w:val="none" w:sz="0" w:space="0" w:color="auto"/>
                    <w:right w:val="none" w:sz="0" w:space="0" w:color="auto"/>
                  </w:divBdr>
                </w:div>
                <w:div w:id="1177814303">
                  <w:marLeft w:val="0"/>
                  <w:marRight w:val="0"/>
                  <w:marTop w:val="0"/>
                  <w:marBottom w:val="0"/>
                  <w:divBdr>
                    <w:top w:val="none" w:sz="0" w:space="0" w:color="auto"/>
                    <w:left w:val="none" w:sz="0" w:space="0" w:color="auto"/>
                    <w:bottom w:val="none" w:sz="0" w:space="0" w:color="auto"/>
                    <w:right w:val="none" w:sz="0" w:space="0" w:color="auto"/>
                  </w:divBdr>
                </w:div>
                <w:div w:id="282002085">
                  <w:marLeft w:val="0"/>
                  <w:marRight w:val="0"/>
                  <w:marTop w:val="0"/>
                  <w:marBottom w:val="0"/>
                  <w:divBdr>
                    <w:top w:val="none" w:sz="0" w:space="0" w:color="auto"/>
                    <w:left w:val="none" w:sz="0" w:space="0" w:color="auto"/>
                    <w:bottom w:val="none" w:sz="0" w:space="0" w:color="auto"/>
                    <w:right w:val="none" w:sz="0" w:space="0" w:color="auto"/>
                  </w:divBdr>
                </w:div>
                <w:div w:id="51196106">
                  <w:marLeft w:val="0"/>
                  <w:marRight w:val="0"/>
                  <w:marTop w:val="0"/>
                  <w:marBottom w:val="0"/>
                  <w:divBdr>
                    <w:top w:val="none" w:sz="0" w:space="0" w:color="auto"/>
                    <w:left w:val="none" w:sz="0" w:space="0" w:color="auto"/>
                    <w:bottom w:val="none" w:sz="0" w:space="0" w:color="auto"/>
                    <w:right w:val="none" w:sz="0" w:space="0" w:color="auto"/>
                  </w:divBdr>
                </w:div>
                <w:div w:id="989020871">
                  <w:marLeft w:val="0"/>
                  <w:marRight w:val="0"/>
                  <w:marTop w:val="0"/>
                  <w:marBottom w:val="0"/>
                  <w:divBdr>
                    <w:top w:val="none" w:sz="0" w:space="0" w:color="auto"/>
                    <w:left w:val="none" w:sz="0" w:space="0" w:color="auto"/>
                    <w:bottom w:val="none" w:sz="0" w:space="0" w:color="auto"/>
                    <w:right w:val="none" w:sz="0" w:space="0" w:color="auto"/>
                  </w:divBdr>
                </w:div>
                <w:div w:id="1622834612">
                  <w:marLeft w:val="0"/>
                  <w:marRight w:val="0"/>
                  <w:marTop w:val="0"/>
                  <w:marBottom w:val="0"/>
                  <w:divBdr>
                    <w:top w:val="none" w:sz="0" w:space="0" w:color="auto"/>
                    <w:left w:val="none" w:sz="0" w:space="0" w:color="auto"/>
                    <w:bottom w:val="none" w:sz="0" w:space="0" w:color="auto"/>
                    <w:right w:val="none" w:sz="0" w:space="0" w:color="auto"/>
                  </w:divBdr>
                </w:div>
                <w:div w:id="436802281">
                  <w:marLeft w:val="0"/>
                  <w:marRight w:val="0"/>
                  <w:marTop w:val="0"/>
                  <w:marBottom w:val="0"/>
                  <w:divBdr>
                    <w:top w:val="none" w:sz="0" w:space="0" w:color="auto"/>
                    <w:left w:val="none" w:sz="0" w:space="0" w:color="auto"/>
                    <w:bottom w:val="none" w:sz="0" w:space="0" w:color="auto"/>
                    <w:right w:val="none" w:sz="0" w:space="0" w:color="auto"/>
                  </w:divBdr>
                </w:div>
                <w:div w:id="228930341">
                  <w:marLeft w:val="0"/>
                  <w:marRight w:val="0"/>
                  <w:marTop w:val="0"/>
                  <w:marBottom w:val="0"/>
                  <w:divBdr>
                    <w:top w:val="none" w:sz="0" w:space="0" w:color="auto"/>
                    <w:left w:val="none" w:sz="0" w:space="0" w:color="auto"/>
                    <w:bottom w:val="none" w:sz="0" w:space="0" w:color="auto"/>
                    <w:right w:val="none" w:sz="0" w:space="0" w:color="auto"/>
                  </w:divBdr>
                </w:div>
                <w:div w:id="900865511">
                  <w:marLeft w:val="0"/>
                  <w:marRight w:val="0"/>
                  <w:marTop w:val="0"/>
                  <w:marBottom w:val="0"/>
                  <w:divBdr>
                    <w:top w:val="none" w:sz="0" w:space="0" w:color="auto"/>
                    <w:left w:val="none" w:sz="0" w:space="0" w:color="auto"/>
                    <w:bottom w:val="none" w:sz="0" w:space="0" w:color="auto"/>
                    <w:right w:val="none" w:sz="0" w:space="0" w:color="auto"/>
                  </w:divBdr>
                </w:div>
                <w:div w:id="1071002293">
                  <w:marLeft w:val="0"/>
                  <w:marRight w:val="0"/>
                  <w:marTop w:val="0"/>
                  <w:marBottom w:val="0"/>
                  <w:divBdr>
                    <w:top w:val="none" w:sz="0" w:space="0" w:color="auto"/>
                    <w:left w:val="none" w:sz="0" w:space="0" w:color="auto"/>
                    <w:bottom w:val="none" w:sz="0" w:space="0" w:color="auto"/>
                    <w:right w:val="none" w:sz="0" w:space="0" w:color="auto"/>
                  </w:divBdr>
                </w:div>
                <w:div w:id="1730108840">
                  <w:marLeft w:val="0"/>
                  <w:marRight w:val="0"/>
                  <w:marTop w:val="0"/>
                  <w:marBottom w:val="0"/>
                  <w:divBdr>
                    <w:top w:val="none" w:sz="0" w:space="0" w:color="auto"/>
                    <w:left w:val="none" w:sz="0" w:space="0" w:color="auto"/>
                    <w:bottom w:val="none" w:sz="0" w:space="0" w:color="auto"/>
                    <w:right w:val="none" w:sz="0" w:space="0" w:color="auto"/>
                  </w:divBdr>
                </w:div>
                <w:div w:id="420151624">
                  <w:marLeft w:val="0"/>
                  <w:marRight w:val="0"/>
                  <w:marTop w:val="0"/>
                  <w:marBottom w:val="0"/>
                  <w:divBdr>
                    <w:top w:val="none" w:sz="0" w:space="0" w:color="auto"/>
                    <w:left w:val="none" w:sz="0" w:space="0" w:color="auto"/>
                    <w:bottom w:val="none" w:sz="0" w:space="0" w:color="auto"/>
                    <w:right w:val="none" w:sz="0" w:space="0" w:color="auto"/>
                  </w:divBdr>
                </w:div>
                <w:div w:id="605117914">
                  <w:marLeft w:val="0"/>
                  <w:marRight w:val="0"/>
                  <w:marTop w:val="0"/>
                  <w:marBottom w:val="0"/>
                  <w:divBdr>
                    <w:top w:val="none" w:sz="0" w:space="0" w:color="auto"/>
                    <w:left w:val="none" w:sz="0" w:space="0" w:color="auto"/>
                    <w:bottom w:val="none" w:sz="0" w:space="0" w:color="auto"/>
                    <w:right w:val="none" w:sz="0" w:space="0" w:color="auto"/>
                  </w:divBdr>
                </w:div>
                <w:div w:id="712584559">
                  <w:marLeft w:val="0"/>
                  <w:marRight w:val="0"/>
                  <w:marTop w:val="0"/>
                  <w:marBottom w:val="0"/>
                  <w:divBdr>
                    <w:top w:val="none" w:sz="0" w:space="0" w:color="auto"/>
                    <w:left w:val="none" w:sz="0" w:space="0" w:color="auto"/>
                    <w:bottom w:val="none" w:sz="0" w:space="0" w:color="auto"/>
                    <w:right w:val="none" w:sz="0" w:space="0" w:color="auto"/>
                  </w:divBdr>
                </w:div>
                <w:div w:id="551774258">
                  <w:marLeft w:val="0"/>
                  <w:marRight w:val="0"/>
                  <w:marTop w:val="0"/>
                  <w:marBottom w:val="0"/>
                  <w:divBdr>
                    <w:top w:val="none" w:sz="0" w:space="0" w:color="auto"/>
                    <w:left w:val="none" w:sz="0" w:space="0" w:color="auto"/>
                    <w:bottom w:val="none" w:sz="0" w:space="0" w:color="auto"/>
                    <w:right w:val="none" w:sz="0" w:space="0" w:color="auto"/>
                  </w:divBdr>
                </w:div>
                <w:div w:id="2035880446">
                  <w:marLeft w:val="0"/>
                  <w:marRight w:val="0"/>
                  <w:marTop w:val="0"/>
                  <w:marBottom w:val="0"/>
                  <w:divBdr>
                    <w:top w:val="none" w:sz="0" w:space="0" w:color="auto"/>
                    <w:left w:val="none" w:sz="0" w:space="0" w:color="auto"/>
                    <w:bottom w:val="none" w:sz="0" w:space="0" w:color="auto"/>
                    <w:right w:val="none" w:sz="0" w:space="0" w:color="auto"/>
                  </w:divBdr>
                </w:div>
                <w:div w:id="1289894697">
                  <w:marLeft w:val="0"/>
                  <w:marRight w:val="0"/>
                  <w:marTop w:val="0"/>
                  <w:marBottom w:val="0"/>
                  <w:divBdr>
                    <w:top w:val="none" w:sz="0" w:space="0" w:color="auto"/>
                    <w:left w:val="none" w:sz="0" w:space="0" w:color="auto"/>
                    <w:bottom w:val="none" w:sz="0" w:space="0" w:color="auto"/>
                    <w:right w:val="none" w:sz="0" w:space="0" w:color="auto"/>
                  </w:divBdr>
                </w:div>
                <w:div w:id="1008406054">
                  <w:marLeft w:val="0"/>
                  <w:marRight w:val="0"/>
                  <w:marTop w:val="0"/>
                  <w:marBottom w:val="0"/>
                  <w:divBdr>
                    <w:top w:val="none" w:sz="0" w:space="0" w:color="auto"/>
                    <w:left w:val="none" w:sz="0" w:space="0" w:color="auto"/>
                    <w:bottom w:val="none" w:sz="0" w:space="0" w:color="auto"/>
                    <w:right w:val="none" w:sz="0" w:space="0" w:color="auto"/>
                  </w:divBdr>
                </w:div>
                <w:div w:id="1180243881">
                  <w:marLeft w:val="0"/>
                  <w:marRight w:val="0"/>
                  <w:marTop w:val="0"/>
                  <w:marBottom w:val="0"/>
                  <w:divBdr>
                    <w:top w:val="none" w:sz="0" w:space="0" w:color="auto"/>
                    <w:left w:val="none" w:sz="0" w:space="0" w:color="auto"/>
                    <w:bottom w:val="none" w:sz="0" w:space="0" w:color="auto"/>
                    <w:right w:val="none" w:sz="0" w:space="0" w:color="auto"/>
                  </w:divBdr>
                </w:div>
                <w:div w:id="1164399925">
                  <w:marLeft w:val="0"/>
                  <w:marRight w:val="0"/>
                  <w:marTop w:val="0"/>
                  <w:marBottom w:val="0"/>
                  <w:divBdr>
                    <w:top w:val="none" w:sz="0" w:space="0" w:color="auto"/>
                    <w:left w:val="none" w:sz="0" w:space="0" w:color="auto"/>
                    <w:bottom w:val="none" w:sz="0" w:space="0" w:color="auto"/>
                    <w:right w:val="none" w:sz="0" w:space="0" w:color="auto"/>
                  </w:divBdr>
                </w:div>
                <w:div w:id="1621644044">
                  <w:marLeft w:val="0"/>
                  <w:marRight w:val="0"/>
                  <w:marTop w:val="0"/>
                  <w:marBottom w:val="0"/>
                  <w:divBdr>
                    <w:top w:val="none" w:sz="0" w:space="0" w:color="auto"/>
                    <w:left w:val="none" w:sz="0" w:space="0" w:color="auto"/>
                    <w:bottom w:val="none" w:sz="0" w:space="0" w:color="auto"/>
                    <w:right w:val="none" w:sz="0" w:space="0" w:color="auto"/>
                  </w:divBdr>
                </w:div>
                <w:div w:id="533009143">
                  <w:marLeft w:val="0"/>
                  <w:marRight w:val="0"/>
                  <w:marTop w:val="0"/>
                  <w:marBottom w:val="0"/>
                  <w:divBdr>
                    <w:top w:val="none" w:sz="0" w:space="0" w:color="auto"/>
                    <w:left w:val="none" w:sz="0" w:space="0" w:color="auto"/>
                    <w:bottom w:val="none" w:sz="0" w:space="0" w:color="auto"/>
                    <w:right w:val="none" w:sz="0" w:space="0" w:color="auto"/>
                  </w:divBdr>
                </w:div>
                <w:div w:id="625963101">
                  <w:marLeft w:val="0"/>
                  <w:marRight w:val="0"/>
                  <w:marTop w:val="0"/>
                  <w:marBottom w:val="0"/>
                  <w:divBdr>
                    <w:top w:val="none" w:sz="0" w:space="0" w:color="auto"/>
                    <w:left w:val="none" w:sz="0" w:space="0" w:color="auto"/>
                    <w:bottom w:val="none" w:sz="0" w:space="0" w:color="auto"/>
                    <w:right w:val="none" w:sz="0" w:space="0" w:color="auto"/>
                  </w:divBdr>
                </w:div>
                <w:div w:id="929313033">
                  <w:marLeft w:val="0"/>
                  <w:marRight w:val="0"/>
                  <w:marTop w:val="0"/>
                  <w:marBottom w:val="0"/>
                  <w:divBdr>
                    <w:top w:val="none" w:sz="0" w:space="0" w:color="auto"/>
                    <w:left w:val="none" w:sz="0" w:space="0" w:color="auto"/>
                    <w:bottom w:val="none" w:sz="0" w:space="0" w:color="auto"/>
                    <w:right w:val="none" w:sz="0" w:space="0" w:color="auto"/>
                  </w:divBdr>
                </w:div>
                <w:div w:id="974722414">
                  <w:marLeft w:val="0"/>
                  <w:marRight w:val="0"/>
                  <w:marTop w:val="0"/>
                  <w:marBottom w:val="0"/>
                  <w:divBdr>
                    <w:top w:val="none" w:sz="0" w:space="0" w:color="auto"/>
                    <w:left w:val="none" w:sz="0" w:space="0" w:color="auto"/>
                    <w:bottom w:val="none" w:sz="0" w:space="0" w:color="auto"/>
                    <w:right w:val="none" w:sz="0" w:space="0" w:color="auto"/>
                  </w:divBdr>
                </w:div>
                <w:div w:id="614870161">
                  <w:marLeft w:val="0"/>
                  <w:marRight w:val="0"/>
                  <w:marTop w:val="0"/>
                  <w:marBottom w:val="0"/>
                  <w:divBdr>
                    <w:top w:val="none" w:sz="0" w:space="0" w:color="auto"/>
                    <w:left w:val="none" w:sz="0" w:space="0" w:color="auto"/>
                    <w:bottom w:val="none" w:sz="0" w:space="0" w:color="auto"/>
                    <w:right w:val="none" w:sz="0" w:space="0" w:color="auto"/>
                  </w:divBdr>
                </w:div>
                <w:div w:id="1488478605">
                  <w:marLeft w:val="0"/>
                  <w:marRight w:val="0"/>
                  <w:marTop w:val="0"/>
                  <w:marBottom w:val="0"/>
                  <w:divBdr>
                    <w:top w:val="none" w:sz="0" w:space="0" w:color="auto"/>
                    <w:left w:val="none" w:sz="0" w:space="0" w:color="auto"/>
                    <w:bottom w:val="none" w:sz="0" w:space="0" w:color="auto"/>
                    <w:right w:val="none" w:sz="0" w:space="0" w:color="auto"/>
                  </w:divBdr>
                </w:div>
              </w:divsChild>
            </w:div>
            <w:div w:id="60911125">
              <w:marLeft w:val="0"/>
              <w:marRight w:val="0"/>
              <w:marTop w:val="0"/>
              <w:marBottom w:val="0"/>
              <w:divBdr>
                <w:top w:val="none" w:sz="0" w:space="0" w:color="auto"/>
                <w:left w:val="none" w:sz="0" w:space="0" w:color="auto"/>
                <w:bottom w:val="none" w:sz="0" w:space="0" w:color="auto"/>
                <w:right w:val="none" w:sz="0" w:space="0" w:color="auto"/>
              </w:divBdr>
            </w:div>
            <w:div w:id="867910874">
              <w:marLeft w:val="0"/>
              <w:marRight w:val="0"/>
              <w:marTop w:val="0"/>
              <w:marBottom w:val="0"/>
              <w:divBdr>
                <w:top w:val="none" w:sz="0" w:space="0" w:color="auto"/>
                <w:left w:val="none" w:sz="0" w:space="0" w:color="auto"/>
                <w:bottom w:val="none" w:sz="0" w:space="0" w:color="auto"/>
                <w:right w:val="none" w:sz="0" w:space="0" w:color="auto"/>
              </w:divBdr>
            </w:div>
            <w:div w:id="209343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26685">
      <w:bodyDiv w:val="1"/>
      <w:marLeft w:val="0"/>
      <w:marRight w:val="0"/>
      <w:marTop w:val="0"/>
      <w:marBottom w:val="0"/>
      <w:divBdr>
        <w:top w:val="none" w:sz="0" w:space="0" w:color="auto"/>
        <w:left w:val="none" w:sz="0" w:space="0" w:color="auto"/>
        <w:bottom w:val="none" w:sz="0" w:space="0" w:color="auto"/>
        <w:right w:val="none" w:sz="0" w:space="0" w:color="auto"/>
      </w:divBdr>
      <w:divsChild>
        <w:div w:id="1068383796">
          <w:marLeft w:val="0"/>
          <w:marRight w:val="0"/>
          <w:marTop w:val="0"/>
          <w:marBottom w:val="0"/>
          <w:divBdr>
            <w:top w:val="single" w:sz="2" w:space="0" w:color="auto"/>
            <w:left w:val="single" w:sz="2" w:space="0" w:color="auto"/>
            <w:bottom w:val="single" w:sz="2" w:space="0" w:color="auto"/>
            <w:right w:val="single" w:sz="2" w:space="0" w:color="auto"/>
          </w:divBdr>
        </w:div>
        <w:div w:id="1173956447">
          <w:marLeft w:val="0"/>
          <w:marRight w:val="0"/>
          <w:marTop w:val="0"/>
          <w:marBottom w:val="0"/>
          <w:divBdr>
            <w:top w:val="single" w:sz="2" w:space="0" w:color="auto"/>
            <w:left w:val="single" w:sz="2" w:space="0" w:color="auto"/>
            <w:bottom w:val="single" w:sz="2" w:space="0" w:color="auto"/>
            <w:right w:val="single" w:sz="2" w:space="0" w:color="auto"/>
          </w:divBdr>
        </w:div>
      </w:divsChild>
    </w:div>
    <w:div w:id="197420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10</Pages>
  <Words>4467</Words>
  <Characters>4825</Characters>
  <Application>Microsoft Office Word</Application>
  <DocSecurity>0</DocSecurity>
  <Lines>689</Lines>
  <Paragraphs>774</Paragraphs>
  <ScaleCrop>false</ScaleCrop>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 王</dc:creator>
  <cp:keywords/>
  <dc:description/>
  <cp:lastModifiedBy>子 王</cp:lastModifiedBy>
  <cp:revision>8</cp:revision>
  <dcterms:created xsi:type="dcterms:W3CDTF">2025-12-29T06:06:00Z</dcterms:created>
  <dcterms:modified xsi:type="dcterms:W3CDTF">2025-12-29T09:55:00Z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065271b6-44de-4639-8b36-1faf9d858ec4</vt:lpwstr>
  </property>
</Properties>
</file>