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为深入理解光伏电站的运行规律与偏差来源，本文以日均、月均及日内尺度系统分析其功率输出特性，结合理论可发功率模型评估其运行绩效。图 1 展示了典型的四类对比与偏差图示，分别刻画了系统在长周期（季节）与短周期（日内）的响应特性及残差分布情况。</w:t>
      </w:r>
    </w:p>
    <w:p>
      <w:pPr>
        <w:numPr>
          <w:ilvl w:val="0"/>
          <w:numId w:val="1001"/>
        </w:numPr>
        <w:pStyle w:val="Compact"/>
      </w:pPr>
      <w:r>
        <w:t xml:space="preserve">长周期季节性变化分析</w:t>
      </w:r>
    </w:p>
    <w:p>
      <w:pPr>
        <w:pStyle w:val="FirstParagraph"/>
      </w:pPr>
      <w:r>
        <w:t xml:space="preserve">图 1 左上子图采用改进的面积图形式，分别绘制了日均理论功率（蓝色）与实际偏差值（红色表示欠发，绿色表示超发）。可以观察到：</w:t>
      </w:r>
      <w:r>
        <w:t xml:space="preserve"> </w:t>
      </w:r>
      <w:r>
        <w:t xml:space="preserve">- 理论功率展现出典型的季节性特征，夏季高、冬季低，符合太阳辐射角度年周期变化；</w:t>
      </w:r>
      <w:r>
        <w:t xml:space="preserve"> </w:t>
      </w:r>
      <w:r>
        <w:t xml:space="preserve">- 实际功率长期偏低，尤其在春夏高辐照月份尤为明显，暗示系统在峰值运行能力受限；</w:t>
      </w:r>
      <w:r>
        <w:t xml:space="preserve"> </w:t>
      </w:r>
      <w:r>
        <w:t xml:space="preserve">- 个别时段出现较大正偏差（绿色区域），可能源于模型在阴天误估辐照或逆变器电力滞后性未能准确表征。</w:t>
      </w:r>
    </w:p>
    <w:p>
      <w:pPr>
        <w:pStyle w:val="BodyText"/>
      </w:pPr>
      <w:r>
        <w:t xml:space="preserve">右上子图进一步对月均功率进行统计。理论与实际均呈现“单峰型”年周期变化，最大值出现在7～8月。然而实际功率误差的标准差远大于理论值，反映出实际发电受天气和设备运行状态的影响更加剧烈。这种强烈的波动性对于调度系统构成挑战。</w:t>
      </w:r>
    </w:p>
    <w:p>
      <w:pPr>
        <w:numPr>
          <w:ilvl w:val="0"/>
          <w:numId w:val="1002"/>
        </w:numPr>
        <w:pStyle w:val="Compact"/>
      </w:pPr>
      <w:r>
        <w:t xml:space="preserve">短周期日内波动与偏差特征</w:t>
      </w:r>
    </w:p>
    <w:p>
      <w:pPr>
        <w:pStyle w:val="FirstParagraph"/>
      </w:pPr>
      <w:r>
        <w:t xml:space="preserve">图 1 左下子图显示了白昼时段残差的时间序列分布，残差定义为“实际 - 理论”。可见大部分数据集中于负值区域，即大多数时间段内实际功率低于理论预期。多个阶段存在连续的深度负残差（-50MW 以上），暗示可能存在设备部分失效、灰尘遮挡、逆变器限功等问题。</w:t>
      </w:r>
    </w:p>
    <w:p>
      <w:pPr>
        <w:pStyle w:val="BodyText"/>
      </w:pPr>
      <w:r>
        <w:t xml:space="preserve">右下箱线图进一步展示了不同月份残差的统计分布。中位数始终为负，且在夏季月份（尤其是7月和8月）残差离群值增多，波动范围也显著扩大。这表明系统在夏季辐照最强时反而性能波动更大，可能与高温导致的效率衰减、热斑效应或电站容量限制有关。</w:t>
      </w:r>
    </w:p>
    <w:p>
      <w:pPr>
        <w:numPr>
          <w:ilvl w:val="0"/>
          <w:numId w:val="1003"/>
        </w:numPr>
        <w:pStyle w:val="Compact"/>
      </w:pPr>
      <w:r>
        <w:t xml:space="preserve">总结与研究意义</w:t>
      </w:r>
    </w:p>
    <w:p>
      <w:pPr>
        <w:pStyle w:val="FirstParagraph"/>
      </w:pPr>
      <w:r>
        <w:t xml:space="preserve">综合上述分析，光伏电站发电功率呈现出以下重要特性：</w:t>
      </w:r>
      <w:r>
        <w:t xml:space="preserve"> </w:t>
      </w:r>
      <w:r>
        <w:t xml:space="preserve">- 明显的季节性变化趋势：理论功率在全年展现出稳定的年周期，但实际输出受限于系统效率和运维状况，无法完全释放；</w:t>
      </w:r>
      <w:r>
        <w:t xml:space="preserve"> </w:t>
      </w:r>
      <w:r>
        <w:t xml:space="preserve">- 系统性偏差结构存在：长期实际低于理论功率，残差分布偏负，性能比偏离显著；</w:t>
      </w:r>
      <w:r>
        <w:t xml:space="preserve"> </w:t>
      </w:r>
      <w:r>
        <w:t xml:space="preserve">- 非对称短周期波动：尤其在高辐照期，实际波动更剧烈，需进一步从组件温升、气象非理想性建模等方面优化系统设计；</w:t>
      </w:r>
      <w:r>
        <w:t xml:space="preserve"> </w:t>
      </w:r>
      <w:r>
        <w:t xml:space="preserve">- 残差可作为故障识别与运维优化的核心特征量，为智能预警系统提供支撑。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2025-05-25T19:46:52Z</dcterms:created>
  <dcterms:modified xsi:type="dcterms:W3CDTF">2025-05-25T19:46:52Z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