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w w:val="105"/>
        </w:rPr>
        <w:t>数据伦理作业安排</w:t>
      </w:r>
    </w:p>
    <w:p>
      <w:pPr>
        <w:pStyle w:val="2"/>
        <w:ind w:left="0"/>
        <w:jc w:val="left"/>
        <w:rPr>
          <w:b/>
          <w:sz w:val="20"/>
        </w:rPr>
      </w:pPr>
    </w:p>
    <w:p>
      <w:pPr>
        <w:pStyle w:val="2"/>
        <w:spacing w:before="1"/>
        <w:ind w:left="0"/>
        <w:jc w:val="left"/>
        <w:rPr>
          <w:b/>
          <w:sz w:val="19"/>
        </w:rPr>
      </w:pPr>
    </w:p>
    <w:p>
      <w:pPr>
        <w:spacing w:before="78"/>
        <w:ind w:left="120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ascii="Times New Roman" w:eastAsia="Times New Roman"/>
          <w:sz w:val="24"/>
        </w:rPr>
        <w:t xml:space="preserve">1. </w:t>
      </w:r>
      <w:r>
        <w:rPr>
          <w:b/>
          <w:sz w:val="27"/>
        </w:rPr>
        <w:t>个人作业</w:t>
      </w:r>
      <w:r>
        <w:rPr>
          <w:rFonts w:ascii="Times New Roman" w:eastAsia="Times New Roman"/>
          <w:b/>
          <w:sz w:val="28"/>
        </w:rPr>
        <w:t>(40%)</w:t>
      </w:r>
    </w:p>
    <w:p>
      <w:pPr>
        <w:pStyle w:val="2"/>
        <w:spacing w:before="217"/>
        <w:ind w:left="480"/>
        <w:jc w:val="left"/>
      </w:pPr>
      <w:r>
        <w:t>从以下两个作业中选择其一完成即可：</w:t>
      </w:r>
    </w:p>
    <w:p>
      <w:pPr>
        <w:pStyle w:val="7"/>
        <w:numPr>
          <w:ilvl w:val="0"/>
          <w:numId w:val="1"/>
        </w:numPr>
        <w:tabs>
          <w:tab w:val="left" w:pos="960"/>
        </w:tabs>
        <w:spacing w:before="158" w:after="0" w:line="364" w:lineRule="auto"/>
        <w:ind w:left="960" w:right="233" w:hanging="420"/>
        <w:jc w:val="both"/>
        <w:rPr>
          <w:sz w:val="24"/>
        </w:rPr>
      </w:pPr>
      <w:r>
        <w:rPr>
          <w:spacing w:val="-11"/>
          <w:sz w:val="24"/>
        </w:rPr>
        <w:t xml:space="preserve">学习附件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6"/>
          <w:sz w:val="24"/>
        </w:rPr>
        <w:t xml:space="preserve"> </w:t>
      </w:r>
      <w:r>
        <w:rPr>
          <w:spacing w:val="-3"/>
          <w:sz w:val="24"/>
        </w:rPr>
        <w:t xml:space="preserve">中的社交媒体治理的五要素模型，然后从附件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6"/>
          <w:sz w:val="24"/>
        </w:rPr>
        <w:t xml:space="preserve"> </w:t>
      </w:r>
      <w:r>
        <w:rPr>
          <w:spacing w:val="-4"/>
          <w:sz w:val="24"/>
        </w:rPr>
        <w:t>中提供的机</w:t>
      </w:r>
      <w:r>
        <w:rPr>
          <w:spacing w:val="-7"/>
          <w:sz w:val="24"/>
        </w:rPr>
        <w:t xml:space="preserve">构中选择一个，参考附件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1"/>
          <w:sz w:val="24"/>
        </w:rPr>
        <w:t>中的方法对其进行分析，</w:t>
      </w:r>
      <w:r>
        <w:rPr>
          <w:rFonts w:ascii="Times New Roman" w:eastAsia="Times New Roman"/>
          <w:spacing w:val="-3"/>
          <w:sz w:val="24"/>
        </w:rPr>
        <w:t>1500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4"/>
          <w:sz w:val="24"/>
        </w:rPr>
        <w:t>字左右</w:t>
      </w:r>
      <w:r>
        <w:rPr>
          <w:sz w:val="24"/>
        </w:rPr>
        <w:t>（</w:t>
      </w:r>
      <w:r>
        <w:rPr>
          <w:spacing w:val="-9"/>
          <w:sz w:val="24"/>
        </w:rPr>
        <w:t>需包</w:t>
      </w:r>
      <w:r>
        <w:rPr>
          <w:sz w:val="24"/>
        </w:rPr>
        <w:t>含摘要，</w:t>
      </w:r>
      <w:r>
        <w:rPr>
          <w:rFonts w:ascii="Times New Roman" w:eastAsia="Times New Roman"/>
          <w:sz w:val="24"/>
        </w:rPr>
        <w:t xml:space="preserve">200 </w:t>
      </w:r>
      <w:r>
        <w:rPr>
          <w:sz w:val="24"/>
        </w:rPr>
        <w:t>字以内</w:t>
      </w:r>
      <w:r>
        <w:rPr>
          <w:spacing w:val="-120"/>
          <w:sz w:val="24"/>
        </w:rPr>
        <w:t>）</w:t>
      </w:r>
      <w:r>
        <w:rPr>
          <w:sz w:val="24"/>
        </w:rPr>
        <w:t>；</w:t>
      </w:r>
    </w:p>
    <w:p>
      <w:pPr>
        <w:pStyle w:val="7"/>
        <w:numPr>
          <w:ilvl w:val="0"/>
          <w:numId w:val="1"/>
        </w:numPr>
        <w:tabs>
          <w:tab w:val="left" w:pos="960"/>
        </w:tabs>
        <w:spacing w:before="4" w:after="0" w:line="240" w:lineRule="auto"/>
        <w:ind w:left="960" w:right="0" w:hanging="420"/>
        <w:jc w:val="both"/>
        <w:rPr>
          <w:sz w:val="24"/>
        </w:rPr>
      </w:pPr>
      <w:r>
        <w:rPr>
          <w:sz w:val="24"/>
        </w:rPr>
        <w:t>阅读一篇英文文献（</w:t>
      </w:r>
      <w:r>
        <w:rPr>
          <w:spacing w:val="-1"/>
          <w:sz w:val="24"/>
        </w:rPr>
        <w:t xml:space="preserve">从附件 </w:t>
      </w:r>
      <w:r>
        <w:rPr>
          <w:rFonts w:ascii="Times New Roman" w:eastAsia="Times New Roman"/>
          <w:sz w:val="24"/>
        </w:rPr>
        <w:t xml:space="preserve">3  </w:t>
      </w:r>
      <w:r>
        <w:rPr>
          <w:sz w:val="24"/>
        </w:rPr>
        <w:t>提供的题目中选择一个</w:t>
      </w:r>
      <w:r>
        <w:rPr>
          <w:spacing w:val="-120"/>
          <w:sz w:val="24"/>
        </w:rPr>
        <w:t>）</w:t>
      </w:r>
      <w:r>
        <w:rPr>
          <w:sz w:val="24"/>
        </w:rPr>
        <w:t>，撰写一个评述</w:t>
      </w:r>
    </w:p>
    <w:p>
      <w:pPr>
        <w:pStyle w:val="2"/>
        <w:spacing w:before="159" w:line="367" w:lineRule="auto"/>
        <w:ind w:right="231"/>
      </w:pPr>
      <w:r>
        <w:t>（中文即可，可以从以下方面展开：研究方法、结论、论文亮点以及不足、个人思考等</w:t>
      </w:r>
      <w:r>
        <w:rPr>
          <w:spacing w:val="-120"/>
        </w:rPr>
        <w:t>）</w:t>
      </w:r>
      <w:r>
        <w:t>，</w:t>
      </w:r>
      <w:r>
        <w:rPr>
          <w:rFonts w:ascii="Times New Roman" w:eastAsia="Times New Roman"/>
        </w:rPr>
        <w:t xml:space="preserve">1500 </w:t>
      </w:r>
      <w:r>
        <w:t>字左右（需包含摘要，</w:t>
      </w:r>
      <w:r>
        <w:rPr>
          <w:rFonts w:ascii="Times New Roman" w:eastAsia="Times New Roman"/>
        </w:rPr>
        <w:t xml:space="preserve">200 </w:t>
      </w:r>
      <w:r>
        <w:t>字以内</w:t>
      </w:r>
      <w:r>
        <w:rPr>
          <w:spacing w:val="-120"/>
        </w:rPr>
        <w:t>）</w:t>
      </w:r>
      <w:r>
        <w:t>；</w:t>
      </w:r>
    </w:p>
    <w:p>
      <w:pPr>
        <w:spacing w:before="1"/>
        <w:ind w:left="54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提交时间：</w:t>
      </w:r>
    </w:p>
    <w:p>
      <w:pPr>
        <w:spacing w:before="169" w:line="362" w:lineRule="auto"/>
        <w:ind w:left="540" w:right="233" w:firstLine="0"/>
        <w:jc w:val="left"/>
        <w:rPr>
          <w:sz w:val="24"/>
        </w:rPr>
      </w:pPr>
      <w:r>
        <w:rPr>
          <w:b/>
          <w:color w:val="FF0000"/>
          <w:sz w:val="23"/>
        </w:rPr>
        <w:t>第</w:t>
      </w:r>
      <w:r>
        <w:rPr>
          <w:rFonts w:hint="eastAsia"/>
          <w:b/>
          <w:color w:val="FF0000"/>
          <w:sz w:val="23"/>
          <w:lang w:val="en-US" w:eastAsia="zh-CN"/>
        </w:rPr>
        <w:t>14</w:t>
      </w:r>
      <w:r>
        <w:rPr>
          <w:b/>
          <w:color w:val="FF0000"/>
          <w:sz w:val="23"/>
        </w:rPr>
        <w:t>周后一星期内（</w:t>
      </w:r>
      <w:r>
        <w:rPr>
          <w:rFonts w:ascii="Times New Roman" w:hAnsi="Times New Roman" w:eastAsia="Times New Roman"/>
          <w:b/>
          <w:color w:val="FF0000"/>
          <w:sz w:val="24"/>
        </w:rPr>
        <w:t>1</w:t>
      </w:r>
      <w:r>
        <w:rPr>
          <w:rFonts w:hint="eastAsia" w:ascii="Times New Roman" w:hAnsi="Times New Roman"/>
          <w:b/>
          <w:color w:val="FF0000"/>
          <w:sz w:val="24"/>
          <w:lang w:val="en-US" w:eastAsia="zh-CN"/>
        </w:rPr>
        <w:t>2</w:t>
      </w:r>
      <w:r>
        <w:rPr>
          <w:rFonts w:ascii="Times New Roman" w:hAnsi="Times New Roman" w:eastAsia="Times New Roman"/>
          <w:b/>
          <w:color w:val="FF0000"/>
          <w:sz w:val="24"/>
        </w:rPr>
        <w:t>.</w:t>
      </w:r>
      <w:r>
        <w:rPr>
          <w:rFonts w:hint="eastAsia" w:ascii="Times New Roman" w:hAnsi="Times New Roman"/>
          <w:b/>
          <w:color w:val="FF0000"/>
          <w:sz w:val="24"/>
          <w:lang w:val="en-US" w:eastAsia="zh-CN"/>
        </w:rPr>
        <w:t>6</w:t>
      </w:r>
      <w:r>
        <w:rPr>
          <w:rFonts w:ascii="Times New Roman" w:hAnsi="Times New Roman" w:eastAsia="Times New Roman"/>
          <w:b/>
          <w:color w:val="FF0000"/>
          <w:sz w:val="24"/>
        </w:rPr>
        <w:t xml:space="preserve"> </w:t>
      </w:r>
      <w:r>
        <w:rPr>
          <w:b/>
          <w:color w:val="FF0000"/>
          <w:sz w:val="23"/>
        </w:rPr>
        <w:t>前）</w:t>
      </w:r>
      <w:r>
        <w:rPr>
          <w:sz w:val="24"/>
        </w:rPr>
        <w:t>提交</w:t>
      </w:r>
      <w:r>
        <w:rPr>
          <w:rFonts w:hint="eastAsia"/>
          <w:b/>
          <w:bCs/>
          <w:sz w:val="32"/>
          <w:szCs w:val="28"/>
          <w:lang w:val="en-US" w:eastAsia="zh-CN"/>
        </w:rPr>
        <w:t>word</w:t>
      </w:r>
      <w:r>
        <w:rPr>
          <w:sz w:val="24"/>
        </w:rPr>
        <w:t>至网络学堂，文件命名为“个人姓名</w:t>
      </w:r>
      <w:r>
        <w:rPr>
          <w:rFonts w:ascii="Times New Roman" w:hAnsi="Times New Roman" w:eastAsia="Times New Roman"/>
          <w:sz w:val="24"/>
        </w:rPr>
        <w:t>_</w:t>
      </w:r>
      <w:r>
        <w:rPr>
          <w:sz w:val="24"/>
        </w:rPr>
        <w:t>学号</w:t>
      </w:r>
      <w:r>
        <w:rPr>
          <w:rFonts w:ascii="Times New Roman" w:hAnsi="Times New Roman" w:eastAsia="Times New Roman"/>
          <w:sz w:val="24"/>
        </w:rPr>
        <w:t>_</w:t>
      </w:r>
      <w:r>
        <w:rPr>
          <w:sz w:val="24"/>
        </w:rPr>
        <w:t>题目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eastAsia" w:ascii="Times New Roman" w:hAnsi="Times New Roman"/>
          <w:sz w:val="24"/>
          <w:lang w:val="en-US" w:eastAsia="zh-CN"/>
        </w:rPr>
        <w:t>docx</w:t>
      </w:r>
      <w:r>
        <w:rPr>
          <w:sz w:val="24"/>
        </w:rPr>
        <w:t>”</w:t>
      </w:r>
    </w:p>
    <w:p>
      <w:pPr>
        <w:pStyle w:val="2"/>
        <w:ind w:left="0"/>
        <w:jc w:val="left"/>
        <w:rPr>
          <w:sz w:val="26"/>
        </w:rPr>
      </w:pPr>
    </w:p>
    <w:p>
      <w:pPr>
        <w:spacing w:before="201"/>
        <w:ind w:left="120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ascii="Times New Roman" w:eastAsia="Times New Roman"/>
          <w:b/>
          <w:sz w:val="28"/>
        </w:rPr>
        <w:t xml:space="preserve">2. </w:t>
      </w:r>
      <w:r>
        <w:rPr>
          <w:b/>
          <w:sz w:val="27"/>
        </w:rPr>
        <w:t>小组作业</w:t>
      </w:r>
      <w:r>
        <w:rPr>
          <w:rFonts w:ascii="Times New Roman" w:eastAsia="Times New Roman"/>
          <w:b/>
          <w:sz w:val="28"/>
        </w:rPr>
        <w:t>(40%)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140" w:after="0" w:line="240" w:lineRule="auto"/>
        <w:ind w:left="960" w:right="0" w:hanging="420"/>
        <w:jc w:val="both"/>
        <w:rPr>
          <w:sz w:val="24"/>
        </w:rPr>
      </w:pPr>
      <w:r>
        <w:rPr>
          <w:sz w:val="24"/>
        </w:rPr>
        <w:t>内容：</w:t>
      </w:r>
    </w:p>
    <w:p>
      <w:pPr>
        <w:pStyle w:val="2"/>
        <w:spacing w:before="82" w:line="364" w:lineRule="auto"/>
        <w:ind w:left="120" w:right="231" w:firstLine="480"/>
      </w:pPr>
      <w:r>
        <w:rPr>
          <w:spacing w:val="-4"/>
        </w:rPr>
        <w:t>分享一个大数据语境下的伦理案例</w:t>
      </w:r>
      <w:r>
        <w:t>（</w:t>
      </w:r>
      <w:r>
        <w:rPr>
          <w:spacing w:val="-6"/>
        </w:rPr>
        <w:t>要求案例具有行业影响力，最近五年发</w:t>
      </w:r>
      <w:r>
        <w:t>生，例如大家耳熟能详的棱镜门事件就不需要举例了</w:t>
      </w:r>
      <w:r>
        <w:rPr>
          <w:spacing w:val="-120"/>
        </w:rPr>
        <w:t>）</w:t>
      </w:r>
      <w:r>
        <w:t>，分析该案例，并给出建设性观点。</w:t>
      </w:r>
    </w:p>
    <w:p>
      <w:pPr>
        <w:pStyle w:val="2"/>
        <w:spacing w:before="4"/>
        <w:ind w:left="600"/>
        <w:jc w:val="left"/>
      </w:pPr>
      <w:r>
        <w:t>特别建议主题：</w:t>
      </w:r>
    </w:p>
    <w:p>
      <w:pPr>
        <w:pStyle w:val="2"/>
        <w:spacing w:before="158" w:line="367" w:lineRule="auto"/>
        <w:ind w:left="120" w:right="224" w:firstLine="480"/>
      </w:pPr>
      <w:r>
        <w:rPr>
          <w:spacing w:val="-4"/>
        </w:rPr>
        <w:t>围绕大数据下的自杀检测和干预</w:t>
      </w:r>
      <w:r>
        <w:t>（</w:t>
      </w:r>
      <w:r>
        <w:rPr>
          <w:rFonts w:ascii="Times New Roman" w:eastAsia="Times New Roman"/>
        </w:rPr>
        <w:t>su</w:t>
      </w:r>
      <w:r>
        <w:rPr>
          <w:rFonts w:ascii="Times New Roman" w:eastAsia="Times New Roman"/>
          <w:spacing w:val="-1"/>
        </w:rPr>
        <w:t>ic</w:t>
      </w:r>
      <w:r>
        <w:rPr>
          <w:rFonts w:ascii="Times New Roman" w:eastAsia="Times New Roman"/>
        </w:rPr>
        <w:t>ide</w:t>
      </w:r>
      <w:r>
        <w:rPr>
          <w:rFonts w:ascii="Times New Roman" w:eastAsia="Times New Roman"/>
          <w:spacing w:val="-16"/>
        </w:rPr>
        <w:t xml:space="preserve">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-1"/>
        </w:rPr>
        <w:t>c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1"/>
        </w:rPr>
        <w:t>ee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i</w:t>
      </w:r>
      <w:r>
        <w:rPr>
          <w:rFonts w:ascii="Times New Roman" w:eastAsia="Times New Roman"/>
        </w:rPr>
        <w:t>ng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nd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in</w:t>
      </w:r>
      <w:r>
        <w:rPr>
          <w:rFonts w:ascii="Times New Roman" w:eastAsia="Times New Roman"/>
          <w:spacing w:val="-1"/>
        </w:rPr>
        <w:t>te</w:t>
      </w:r>
      <w:r>
        <w:rPr>
          <w:rFonts w:ascii="Times New Roman" w:eastAsia="Times New Roman"/>
        </w:rPr>
        <w:t>rv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t</w:t>
      </w:r>
      <w:r>
        <w:rPr>
          <w:rFonts w:ascii="Times New Roman" w:eastAsia="Times New Roman"/>
        </w:rPr>
        <w:t>ion</w:t>
      </w:r>
      <w:r>
        <w:rPr>
          <w:spacing w:val="-144"/>
        </w:rPr>
        <w:t>）</w:t>
      </w:r>
      <w:r>
        <w:rPr>
          <w:spacing w:val="-6"/>
        </w:rPr>
        <w:t>、抑郁筛</w:t>
      </w:r>
      <w:r>
        <w:rPr>
          <w:spacing w:val="7"/>
        </w:rPr>
        <w:t>查和个性化预防</w:t>
      </w:r>
      <w:r>
        <w:rPr>
          <w:spacing w:val="6"/>
        </w:rPr>
        <w:t>（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pr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ssion</w:t>
      </w:r>
      <w:r>
        <w:rPr>
          <w:rFonts w:ascii="Times New Roman" w:eastAsia="Times New Roman"/>
          <w:spacing w:val="-14"/>
        </w:rPr>
        <w:t xml:space="preserve"> 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-1"/>
        </w:rPr>
        <w:t>c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1"/>
        </w:rPr>
        <w:t>ee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i</w:t>
      </w:r>
      <w:r>
        <w:rPr>
          <w:rFonts w:ascii="Times New Roman" w:eastAsia="Times New Roman"/>
        </w:rPr>
        <w:t>ng</w:t>
      </w:r>
      <w:r>
        <w:rPr>
          <w:rFonts w:ascii="Times New Roman" w:eastAsia="Times New Roman"/>
          <w:spacing w:val="-14"/>
        </w:rPr>
        <w:t xml:space="preserve">  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nd</w:t>
      </w:r>
      <w:r>
        <w:rPr>
          <w:rFonts w:ascii="Times New Roman" w:eastAsia="Times New Roman"/>
          <w:spacing w:val="-14"/>
        </w:rPr>
        <w:t xml:space="preserve">  </w:t>
      </w:r>
      <w:r>
        <w:rPr>
          <w:rFonts w:ascii="Times New Roman" w:eastAsia="Times New Roman"/>
        </w:rPr>
        <w:t>in</w:t>
      </w:r>
      <w:r>
        <w:rPr>
          <w:rFonts w:ascii="Times New Roman" w:eastAsia="Times New Roman"/>
          <w:spacing w:val="-1"/>
        </w:rPr>
        <w:t>te</w:t>
      </w:r>
      <w:r>
        <w:rPr>
          <w:rFonts w:ascii="Times New Roman" w:eastAsia="Times New Roman"/>
        </w:rPr>
        <w:t>rv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t</w:t>
      </w:r>
      <w:r>
        <w:rPr>
          <w:rFonts w:ascii="Times New Roman" w:eastAsia="Times New Roman"/>
        </w:rPr>
        <w:t>io</w:t>
      </w:r>
      <w:r>
        <w:rPr>
          <w:rFonts w:ascii="Times New Roman" w:eastAsia="Times New Roman"/>
          <w:spacing w:val="7"/>
        </w:rPr>
        <w:t>n</w:t>
      </w:r>
      <w:r>
        <w:rPr>
          <w:spacing w:val="-113"/>
        </w:rPr>
        <w:t>）</w:t>
      </w:r>
      <w:r>
        <w:rPr>
          <w:spacing w:val="7"/>
        </w:rPr>
        <w:t>、青少年网络游戏成瘾</w:t>
      </w:r>
    </w:p>
    <w:p>
      <w:pPr>
        <w:pStyle w:val="2"/>
        <w:spacing w:line="367" w:lineRule="auto"/>
        <w:ind w:left="120" w:right="233"/>
        <w:jc w:val="left"/>
      </w:pPr>
      <w:r>
        <w:t>（</w:t>
      </w:r>
      <w:r>
        <w:rPr>
          <w:rFonts w:ascii="Times New Roman" w:eastAsia="Times New Roman"/>
        </w:rPr>
        <w:t>internet gaming disorder</w:t>
      </w:r>
      <w:r>
        <w:rPr>
          <w:rFonts w:ascii="Times New Roman" w:eastAsia="Times New Roman"/>
          <w:spacing w:val="-10"/>
        </w:rPr>
        <w:t xml:space="preserve">, </w:t>
      </w:r>
      <w:r>
        <w:rPr>
          <w:rFonts w:ascii="Times New Roman" w:eastAsia="Times New Roman"/>
          <w:spacing w:val="-9"/>
        </w:rPr>
        <w:t>IGD</w:t>
      </w:r>
      <w:r>
        <w:rPr>
          <w:spacing w:val="-9"/>
        </w:rPr>
        <w:t>）</w:t>
      </w:r>
      <w:r>
        <w:rPr>
          <w:spacing w:val="-5"/>
        </w:rPr>
        <w:t>等内容开展探讨，给出技术框架和伦理风险规避原则等。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0" w:after="0" w:line="303" w:lineRule="exact"/>
        <w:ind w:left="960" w:right="0" w:hanging="420"/>
        <w:jc w:val="both"/>
        <w:rPr>
          <w:sz w:val="24"/>
        </w:rPr>
      </w:pPr>
      <w:r>
        <w:rPr>
          <w:sz w:val="24"/>
        </w:rPr>
        <w:t>形式：</w:t>
      </w:r>
    </w:p>
    <w:p>
      <w:pPr>
        <w:pStyle w:val="2"/>
        <w:spacing w:before="158"/>
      </w:pPr>
      <w:r>
        <w:rPr>
          <w:rFonts w:ascii="Times New Roman" w:eastAsia="Times New Roman"/>
        </w:rPr>
        <w:t xml:space="preserve">word </w:t>
      </w:r>
      <w:r>
        <w:t>报告（</w:t>
      </w:r>
      <w:r>
        <w:rPr>
          <w:rFonts w:hint="eastAsia"/>
          <w:lang w:val="en-US" w:eastAsia="zh-CN"/>
        </w:rPr>
        <w:t>3000</w:t>
      </w:r>
      <w:r>
        <w:rPr>
          <w:rFonts w:ascii="Times New Roman" w:eastAsia="Times New Roman"/>
        </w:rPr>
        <w:t xml:space="preserve"> </w:t>
      </w:r>
      <w:r>
        <w:t>字左右，要求包含摘要，</w:t>
      </w:r>
      <w:r>
        <w:rPr>
          <w:rFonts w:ascii="Times New Roman" w:eastAsia="Times New Roman"/>
        </w:rPr>
        <w:t xml:space="preserve">200 </w:t>
      </w:r>
      <w:r>
        <w:t>字以内）</w:t>
      </w:r>
      <w:r>
        <w:rPr>
          <w:rFonts w:ascii="Times New Roman" w:eastAsia="Times New Roman"/>
        </w:rPr>
        <w:t>+ppt</w:t>
      </w:r>
      <w:r>
        <w:t>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158" w:after="0" w:line="240" w:lineRule="auto"/>
        <w:ind w:left="960" w:right="0" w:hanging="420"/>
        <w:jc w:val="both"/>
        <w:rPr>
          <w:sz w:val="24"/>
        </w:rPr>
      </w:pPr>
      <w:r>
        <w:rPr>
          <w:sz w:val="24"/>
        </w:rPr>
        <w:t>分组：</w:t>
      </w:r>
    </w:p>
    <w:p>
      <w:pPr>
        <w:pStyle w:val="2"/>
        <w:spacing w:before="163"/>
      </w:pPr>
      <w:r>
        <w:t>自由组队，</w:t>
      </w:r>
      <w:r>
        <w:rPr>
          <w:rFonts w:ascii="Times New Roman" w:eastAsia="Times New Roman"/>
          <w:b/>
          <w:bCs/>
        </w:rPr>
        <w:t xml:space="preserve">5 </w:t>
      </w:r>
      <w:r>
        <w:rPr>
          <w:b/>
          <w:bCs/>
        </w:rPr>
        <w:t>个人</w:t>
      </w:r>
      <w:r>
        <w:t>一组，进行登记（</w:t>
      </w:r>
      <w:r>
        <w:rPr>
          <w:rFonts w:ascii="Times New Roman" w:eastAsia="Times New Roman"/>
        </w:rPr>
        <w:t>10.</w:t>
      </w:r>
      <w:r>
        <w:rPr>
          <w:rFonts w:ascii="Times New Roman" w:eastAsia="Times New Roman"/>
          <w:spacing w:val="-9"/>
        </w:rPr>
        <w:t>1</w:t>
      </w:r>
      <w:r>
        <w:rPr>
          <w:rFonts w:hint="eastAsia" w:ascii="Times New Roman"/>
          <w:lang w:val="en-US" w:eastAsia="zh-CN"/>
        </w:rPr>
        <w:t>7</w:t>
      </w:r>
      <w:r>
        <w:t>前完成</w:t>
      </w:r>
      <w:r>
        <w:rPr>
          <w:spacing w:val="-120"/>
        </w:rPr>
        <w:t>）</w:t>
      </w:r>
      <w:r>
        <w:t>；</w:t>
      </w:r>
    </w:p>
    <w:p>
      <w:pPr>
        <w:pStyle w:val="7"/>
        <w:numPr>
          <w:ilvl w:val="0"/>
          <w:numId w:val="2"/>
        </w:numPr>
        <w:tabs>
          <w:tab w:val="left" w:pos="959"/>
          <w:tab w:val="left" w:pos="960"/>
        </w:tabs>
        <w:spacing w:before="158" w:after="0" w:line="367" w:lineRule="auto"/>
        <w:ind w:left="960" w:right="233" w:hanging="420"/>
        <w:jc w:val="left"/>
        <w:rPr>
          <w:sz w:val="24"/>
        </w:rPr>
      </w:pPr>
      <w:r>
        <w:rPr>
          <w:spacing w:val="-8"/>
          <w:sz w:val="24"/>
        </w:rPr>
        <w:t>选题尽量避免重复，确定选题后由组长在腾讯文档中进行登记</w:t>
      </w:r>
      <w:r>
        <w:rPr>
          <w:sz w:val="24"/>
        </w:rPr>
        <w:t>（</w:t>
      </w:r>
      <w:r>
        <w:rPr>
          <w:rFonts w:ascii="Times New Roman" w:eastAsia="Times New Roman"/>
        </w:rPr>
        <w:t>10.</w:t>
      </w:r>
      <w:r>
        <w:rPr>
          <w:rFonts w:ascii="Times New Roman" w:eastAsia="Times New Roman"/>
          <w:spacing w:val="-9"/>
        </w:rPr>
        <w:t>1</w:t>
      </w:r>
      <w:r>
        <w:rPr>
          <w:rFonts w:hint="eastAsia" w:ascii="Times New Roman"/>
          <w:lang w:val="en-US" w:eastAsia="zh-CN"/>
        </w:rPr>
        <w:t>7</w:t>
      </w:r>
      <w:r>
        <w:rPr>
          <w:rFonts w:ascii="Times New Roman" w:eastAsia="Times New Roman"/>
          <w:sz w:val="24"/>
        </w:rPr>
        <w:t xml:space="preserve"> </w:t>
      </w:r>
      <w:r>
        <w:rPr>
          <w:spacing w:val="-18"/>
          <w:sz w:val="24"/>
        </w:rPr>
        <w:t>前</w:t>
      </w:r>
      <w:r>
        <w:rPr>
          <w:sz w:val="24"/>
        </w:rPr>
        <w:t>完成</w:t>
      </w:r>
      <w:r>
        <w:rPr>
          <w:spacing w:val="-120"/>
          <w:sz w:val="24"/>
        </w:rPr>
        <w:t>）</w:t>
      </w:r>
      <w:r>
        <w:rPr>
          <w:sz w:val="24"/>
        </w:rPr>
        <w:t>；</w:t>
      </w:r>
      <w:r>
        <w:rPr>
          <w:rFonts w:hint="eastAsia"/>
          <w:sz w:val="24"/>
          <w:lang w:val="en-US" w:eastAsia="zh-CN"/>
        </w:rPr>
        <w:t>腾讯文档稍后会在群里公布</w:t>
      </w:r>
    </w:p>
    <w:p>
      <w:pPr>
        <w:pStyle w:val="7"/>
        <w:numPr>
          <w:ilvl w:val="0"/>
          <w:numId w:val="2"/>
        </w:numPr>
        <w:tabs>
          <w:tab w:val="left" w:pos="959"/>
          <w:tab w:val="left" w:pos="960"/>
        </w:tabs>
        <w:spacing w:before="0" w:after="0" w:line="367" w:lineRule="auto"/>
        <w:ind w:left="960" w:right="233" w:hanging="420"/>
        <w:jc w:val="left"/>
        <w:rPr>
          <w:sz w:val="24"/>
        </w:rPr>
      </w:pPr>
      <w:r>
        <w:rPr>
          <w:spacing w:val="-11"/>
          <w:sz w:val="24"/>
        </w:rPr>
        <w:t xml:space="preserve">随机选择 </w:t>
      </w:r>
      <w:r>
        <w:rPr>
          <w:rFonts w:hint="eastAsia" w:ascii="Times New Roman"/>
          <w:b/>
          <w:bCs/>
          <w:sz w:val="24"/>
          <w:lang w:val="en-US" w:eastAsia="zh-CN"/>
        </w:rPr>
        <w:t>7</w:t>
      </w:r>
      <w:r>
        <w:rPr>
          <w:b/>
          <w:bCs/>
          <w:spacing w:val="-5"/>
          <w:sz w:val="24"/>
        </w:rPr>
        <w:t>组</w:t>
      </w:r>
      <w:r>
        <w:rPr>
          <w:spacing w:val="-5"/>
          <w:sz w:val="24"/>
        </w:rPr>
        <w:t xml:space="preserve">进行课堂展示，不得超过 </w:t>
      </w:r>
      <w:r>
        <w:rPr>
          <w:rFonts w:ascii="Times New Roman" w:eastAsia="Times New Roman"/>
          <w:b/>
          <w:bCs/>
          <w:sz w:val="24"/>
        </w:rPr>
        <w:t>1</w:t>
      </w:r>
      <w:r>
        <w:rPr>
          <w:rFonts w:hint="eastAsia" w:ascii="Times New Roman"/>
          <w:b/>
          <w:bCs/>
          <w:sz w:val="24"/>
          <w:lang w:val="en-US" w:eastAsia="zh-CN"/>
        </w:rPr>
        <w:t>0</w:t>
      </w:r>
      <w:r>
        <w:rPr>
          <w:rFonts w:ascii="Times New Roman" w:eastAsia="Times New Roman"/>
          <w:b/>
          <w:bCs/>
          <w:spacing w:val="5"/>
          <w:sz w:val="24"/>
        </w:rPr>
        <w:t xml:space="preserve"> </w:t>
      </w:r>
      <w:r>
        <w:rPr>
          <w:b/>
          <w:bCs/>
          <w:spacing w:val="-7"/>
          <w:sz w:val="24"/>
        </w:rPr>
        <w:t>分钟</w:t>
      </w:r>
      <w:r>
        <w:rPr>
          <w:spacing w:val="-7"/>
          <w:sz w:val="24"/>
        </w:rPr>
        <w:t xml:space="preserve">。展示时间为 </w:t>
      </w:r>
      <w:r>
        <w:rPr>
          <w:rFonts w:hint="eastAsia"/>
          <w:spacing w:val="-7"/>
          <w:sz w:val="24"/>
          <w:lang w:val="en-US" w:eastAsia="zh-CN"/>
        </w:rPr>
        <w:t>11.4/</w:t>
      </w:r>
      <w:r>
        <w:rPr>
          <w:rFonts w:ascii="Times New Roman" w:eastAsia="Times New Roman"/>
          <w:sz w:val="24"/>
        </w:rPr>
        <w:t>1</w:t>
      </w:r>
      <w:r>
        <w:rPr>
          <w:rFonts w:hint="eastAsia" w:ascii="Times New Roman"/>
          <w:sz w:val="24"/>
          <w:lang w:val="en-US" w:eastAsia="zh-CN"/>
        </w:rPr>
        <w:t>1</w:t>
      </w:r>
      <w:r>
        <w:rPr>
          <w:rFonts w:ascii="Times New Roman" w:eastAsia="Times New Roman"/>
          <w:sz w:val="24"/>
        </w:rPr>
        <w:t>.</w:t>
      </w:r>
      <w:r>
        <w:rPr>
          <w:rFonts w:hint="eastAsia" w:ascii="Times New Roman"/>
          <w:sz w:val="24"/>
          <w:lang w:val="en-US" w:eastAsia="zh-CN"/>
        </w:rPr>
        <w:t>5</w:t>
      </w:r>
      <w:r>
        <w:rPr>
          <w:sz w:val="24"/>
        </w:rPr>
        <w:t>（</w:t>
      </w:r>
      <w:r>
        <w:rPr>
          <w:spacing w:val="-17"/>
          <w:sz w:val="24"/>
        </w:rPr>
        <w:t>结</w:t>
      </w:r>
      <w:r>
        <w:rPr>
          <w:sz w:val="24"/>
        </w:rPr>
        <w:t>课）</w:t>
      </w:r>
    </w:p>
    <w:p>
      <w:pPr>
        <w:pStyle w:val="7"/>
        <w:numPr>
          <w:ilvl w:val="0"/>
          <w:numId w:val="2"/>
        </w:numPr>
        <w:tabs>
          <w:tab w:val="left" w:pos="959"/>
          <w:tab w:val="left" w:pos="960"/>
        </w:tabs>
        <w:spacing w:before="0" w:after="0" w:line="303" w:lineRule="exact"/>
        <w:ind w:left="960" w:right="0" w:hanging="420"/>
        <w:jc w:val="left"/>
        <w:rPr>
          <w:sz w:val="24"/>
        </w:rPr>
      </w:pPr>
      <w:r>
        <w:rPr>
          <w:sz w:val="24"/>
        </w:rPr>
        <w:t>报告上交时间：</w:t>
      </w:r>
    </w:p>
    <w:p>
      <w:pPr>
        <w:spacing w:before="158" w:line="362" w:lineRule="auto"/>
        <w:ind w:left="960" w:right="113" w:firstLine="0"/>
        <w:jc w:val="left"/>
        <w:rPr>
          <w:sz w:val="24"/>
        </w:rPr>
      </w:pPr>
      <w:r>
        <w:rPr>
          <w:rFonts w:ascii="Times New Roman" w:hAnsi="Times New Roman" w:eastAsia="Times New Roman"/>
          <w:b/>
          <w:color w:val="FF0000"/>
          <w:spacing w:val="-3"/>
          <w:sz w:val="24"/>
        </w:rPr>
        <w:t>11.</w:t>
      </w:r>
      <w:r>
        <w:rPr>
          <w:rFonts w:hint="eastAsia" w:ascii="Times New Roman" w:hAnsi="Times New Roman"/>
          <w:b/>
          <w:color w:val="FF0000"/>
          <w:spacing w:val="-3"/>
          <w:sz w:val="24"/>
          <w:lang w:val="en-US" w:eastAsia="zh-CN"/>
        </w:rPr>
        <w:t>15</w:t>
      </w:r>
      <w:r>
        <w:rPr>
          <w:b/>
          <w:color w:val="FF0000"/>
          <w:spacing w:val="8"/>
          <w:sz w:val="23"/>
        </w:rPr>
        <w:t>前提交报告至网络学堂</w: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提交</w:t>
      </w:r>
      <w:r>
        <w:rPr>
          <w:rFonts w:ascii="Times New Roman" w:hAnsi="Times New Roman" w:eastAsia="Times New Roman"/>
          <w:b/>
          <w:bCs/>
          <w:sz w:val="32"/>
          <w:szCs w:val="28"/>
        </w:rPr>
        <w:t>word</w:t>
      </w:r>
      <w:r>
        <w:rPr>
          <w:rFonts w:ascii="Times New Roman" w:hAnsi="Times New Roman" w:eastAsia="Times New Roman"/>
          <w:sz w:val="32"/>
          <w:szCs w:val="28"/>
        </w:rPr>
        <w:t xml:space="preserve"> </w:t>
      </w:r>
      <w:r>
        <w:rPr>
          <w:spacing w:val="7"/>
          <w:sz w:val="24"/>
        </w:rPr>
        <w:t>文件命名为“组号</w:t>
      </w:r>
      <w:r>
        <w:rPr>
          <w:rFonts w:ascii="Times New Roman" w:hAnsi="Times New Roman" w:eastAsia="Times New Roman"/>
          <w:spacing w:val="7"/>
          <w:sz w:val="24"/>
        </w:rPr>
        <w:t>_</w:t>
      </w:r>
      <w:r>
        <w:rPr>
          <w:spacing w:val="7"/>
          <w:sz w:val="24"/>
        </w:rPr>
        <w:t>组长姓名</w:t>
      </w:r>
      <w:r>
        <w:rPr>
          <w:rFonts w:ascii="Times New Roman" w:hAnsi="Times New Roman" w:eastAsia="Times New Roman"/>
          <w:spacing w:val="7"/>
          <w:sz w:val="24"/>
        </w:rPr>
        <w:t>_</w:t>
      </w:r>
      <w:r>
        <w:rPr>
          <w:sz w:val="24"/>
        </w:rPr>
        <w:t>题目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eastAsia" w:ascii="Times New Roman" w:hAnsi="Times New Roman"/>
          <w:sz w:val="24"/>
          <w:lang w:val="en-US" w:eastAsia="zh-CN"/>
        </w:rPr>
        <w:t>docx</w:t>
      </w:r>
      <w:r>
        <w:rPr>
          <w:spacing w:val="-59"/>
          <w:sz w:val="24"/>
        </w:rPr>
        <w:t>”，</w:t>
      </w:r>
      <w:r>
        <w:rPr>
          <w:rFonts w:ascii="Times New Roman" w:hAnsi="Times New Roman" w:eastAsia="Times New Roman"/>
          <w:sz w:val="24"/>
        </w:rPr>
        <w:t xml:space="preserve">ppt  </w:t>
      </w:r>
      <w:r>
        <w:rPr>
          <w:spacing w:val="1"/>
          <w:sz w:val="24"/>
        </w:rPr>
        <w:t>文件命名为“组号</w:t>
      </w:r>
      <w:r>
        <w:rPr>
          <w:rFonts w:ascii="Times New Roman" w:hAnsi="Times New Roman" w:eastAsia="Times New Roman"/>
          <w:spacing w:val="1"/>
          <w:sz w:val="24"/>
        </w:rPr>
        <w:t>_</w:t>
      </w:r>
      <w:r>
        <w:rPr>
          <w:spacing w:val="1"/>
          <w:sz w:val="24"/>
        </w:rPr>
        <w:t>组长姓名</w:t>
      </w:r>
      <w:r>
        <w:rPr>
          <w:rFonts w:ascii="Times New Roman" w:hAnsi="Times New Roman" w:eastAsia="Times New Roman"/>
          <w:spacing w:val="1"/>
          <w:sz w:val="24"/>
        </w:rPr>
        <w:t>_</w:t>
      </w:r>
      <w:r>
        <w:rPr>
          <w:spacing w:val="1"/>
          <w:sz w:val="24"/>
        </w:rPr>
        <w:t>题目</w:t>
      </w:r>
      <w:r>
        <w:rPr>
          <w:rFonts w:ascii="Times New Roman" w:hAnsi="Times New Roman" w:eastAsia="Times New Roman"/>
          <w:sz w:val="24"/>
        </w:rPr>
        <w:t>.ppt</w:t>
      </w:r>
      <w:r>
        <w:rPr>
          <w:rFonts w:ascii="Times New Roman" w:hAnsi="Times New Roman" w:eastAsia="Times New Roman"/>
          <w:spacing w:val="1"/>
          <w:sz w:val="24"/>
        </w:rPr>
        <w:t>x</w:t>
      </w:r>
      <w:r>
        <w:rPr>
          <w:spacing w:val="-14"/>
          <w:sz w:val="24"/>
        </w:rPr>
        <w:t>”，组长上交即可；</w:t>
      </w:r>
      <w:bookmarkStart w:id="0" w:name="_GoBack"/>
      <w:bookmarkEnd w:id="0"/>
    </w:p>
    <w:sectPr>
      <w:pgSz w:w="11900" w:h="16840"/>
      <w:pgMar w:top="146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960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3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7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4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1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80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5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0" w:hanging="420"/>
      </w:pPr>
      <w:rPr>
        <w:rFonts w:hint="default"/>
        <w:lang w:val="en-US" w:eastAsia="zh-CN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960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3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7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4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1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80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5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0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4FF5644"/>
    <w:rsid w:val="0EFB0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960"/>
      <w:jc w:val="both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3">
    <w:name w:val="Title"/>
    <w:basedOn w:val="1"/>
    <w:qFormat/>
    <w:uiPriority w:val="1"/>
    <w:pPr>
      <w:spacing w:before="48"/>
      <w:ind w:left="3031" w:right="3143"/>
      <w:jc w:val="center"/>
    </w:pPr>
    <w:rPr>
      <w:rFonts w:ascii="宋体" w:hAnsi="宋体" w:eastAsia="宋体" w:cs="宋体"/>
      <w:b/>
      <w:bCs/>
      <w:sz w:val="29"/>
      <w:szCs w:val="29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60" w:hanging="420"/>
      <w:jc w:val="both"/>
    </w:pPr>
    <w:rPr>
      <w:rFonts w:ascii="宋体" w:hAnsi="宋体" w:eastAsia="宋体" w:cs="宋体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2021-09-27T09:19:00Z</dcterms:created>
  <dc:creator>DELL</dc:creator>
  <cp:lastModifiedBy>Suesuesue</cp:lastModifiedBy>
  <dcterms:modified xsi:type="dcterms:W3CDTF">2021-09-27T09:39:49Z</dcterms:modified>
  <dc:title>Microsoft Word - 数据伦理作业安排4-2.docx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Word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2D03C0D0DAB84F1189C2A4816951C4DB</vt:lpwstr>
  </property>
</Properties>
</file>