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80"/>
        <w:jc w:val="center"/>
      </w:pPr>
      <w:r>
        <w:rPr>
          <w:rFonts w:ascii="PingFang SC" w:hAnsi="PingFang SC" w:eastAsia="PingFang SC"/>
          <w:b/>
          <w:color w:val="2E74B5"/>
          <w:sz w:val="20"/>
        </w:rPr>
        <w:t>TECHNICAL HANDBOOK</w:t>
      </w:r>
    </w:p>
    <w:p>
      <w:pPr>
        <w:spacing w:after="200"/>
        <w:jc w:val="center"/>
      </w:pPr>
      <w:r>
        <w:rPr>
          <w:rFonts w:ascii="PingFang SC" w:hAnsi="PingFang SC" w:eastAsia="PingFang SC"/>
          <w:b/>
          <w:color w:val="1F4D78"/>
          <w:sz w:val="60"/>
        </w:rPr>
        <w:t>OpenDirector</w:t>
        <w:br/>
        <w:t>开发文档</w:t>
      </w:r>
    </w:p>
    <w:p>
      <w:pPr>
        <w:spacing w:after="520"/>
        <w:jc w:val="center"/>
      </w:pPr>
      <w:r>
        <w:rPr>
          <w:rFonts w:ascii="PingFang SC" w:hAnsi="PingFang SC" w:eastAsia="PingFang SC"/>
          <w:color w:val="667085"/>
          <w:sz w:val="26"/>
        </w:rPr>
        <w:t>主站 · 无限画布 · Go API · 渲染服务</w:t>
      </w:r>
    </w:p>
    <w:p>
      <w:pPr>
        <w:spacing w:after="480"/>
        <w:pBdr>
          <w:bottom w:val="single" w:sz="12" w:color="2E74B5"/>
        </w:pBdr>
      </w:pP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1F4D78"/>
          <w:sz w:val="20"/>
        </w:rPr>
        <w:t xml:space="preserve">版本  </w:t>
      </w:r>
      <w:r>
        <w:rPr>
          <w:rFonts w:ascii="PingFang SC" w:hAnsi="PingFang SC" w:eastAsia="PingFang SC"/>
          <w:color w:val="667085"/>
          <w:sz w:val="20"/>
        </w:rPr>
        <w:t>当前工作区开发版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1F4D78"/>
          <w:sz w:val="20"/>
        </w:rPr>
        <w:t xml:space="preserve">编制日期  </w:t>
      </w:r>
      <w:r>
        <w:rPr>
          <w:rFonts w:ascii="PingFang SC" w:hAnsi="PingFang SC" w:eastAsia="PingFang SC"/>
          <w:color w:val="667085"/>
          <w:sz w:val="20"/>
        </w:rPr>
        <w:t>2026 年 8 月 21 日</w:t>
      </w:r>
    </w:p>
    <w:p>
      <w:pPr>
        <w:spacing w:after="100"/>
        <w:jc w:val="center"/>
      </w:pPr>
      <w:r>
        <w:rPr>
          <w:rFonts w:ascii="PingFang SC" w:hAnsi="PingFang SC" w:eastAsia="PingFang SC"/>
          <w:b/>
          <w:color w:val="1F4D78"/>
          <w:sz w:val="20"/>
        </w:rPr>
        <w:t xml:space="preserve">适用对象  </w:t>
      </w:r>
      <w:r>
        <w:rPr>
          <w:rFonts w:ascii="PingFang SC" w:hAnsi="PingFang SC" w:eastAsia="PingFang SC"/>
          <w:color w:val="667085"/>
          <w:sz w:val="20"/>
        </w:rPr>
        <w:t>开发、联调、运维与项目交接人员</w:t>
      </w:r>
    </w:p>
    <w:p>
      <w:pPr>
        <w:spacing w:before="1080"/>
        <w:jc w:val="center"/>
      </w:pPr>
      <w:r>
        <w:rPr>
          <w:rFonts w:ascii="PingFang SC" w:hAnsi="PingFang SC" w:eastAsia="PingFang SC"/>
          <w:i/>
          <w:color w:val="7A5A00"/>
          <w:sz w:val="19"/>
        </w:rPr>
        <w:t>安全提示：本文不包含真实 API Key、密码或生产密钥。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快速开始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环境要求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依赖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要求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Node.js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&gt;=20 &lt;26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主站、画布前端和渲染 Worker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pnpm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10.x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Monorepo 包管理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Go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由 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services/infinite-canvas/go.mod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 决定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无限画布兼容 API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MySQL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8.x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主站业务数据库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Redis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7.x，渲染时需要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BullMQ 任务队列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MinIO 或 S3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渲染时需要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媒体文件存储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FFmpeg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渲染 Worker 需要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视频和音频处理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安装依赖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cd "/Users/xiakaijundepg/Desktop/open-director 2"</w:t>
        <w:br/>
        <w:t>pnpm install</w:t>
        <w:br/>
        <w:t>pnpm db:generate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复制本地环境变量模板，并填写自己的服务密钥：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cp .env.example .env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至少需要配置主站数据库和 LLM：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ENV</w:t>
        <w:br/>
      </w:r>
      <w:r>
        <w:rPr>
          <w:rFonts w:ascii="PingFang SC" w:hAnsi="PingFang SC" w:eastAsia="PingFang SC"/>
          <w:color w:val="263238"/>
          <w:sz w:val="16"/>
        </w:rPr>
        <w:t>DATABASE_URL="mysql://USER:PASSWORD@127.0.0.1:3307/opendirector"</w:t>
        <w:br/>
        <w:t>DIRECT_URL="mysql://USER:PASSWORD@127.0.0.1:3307/opendirector"</w:t>
        <w:br/>
        <w:t>SESSION_SECRET="replace-with-a-long-random-secret"</w:t>
        <w:br/>
        <w:br/>
        <w:t>OPENAI_API_KEY="YOUR_API_KEY"</w:t>
        <w:br/>
        <w:t>OPENAI_BASE_URL="https://your-openai-compatible-host.example/v1"</w:t>
        <w:br/>
        <w:t>OPENAI_MODEL="YOUR_MODEL_NAME"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不要把真实密钥提交到 Git。此前在聊天或截图中暴露过的密钥应在提供商后台撤销并重新生成。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启动完整开发环境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pnpm dev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当前 </w:t>
      </w:r>
      <w:r>
        <w:rPr>
          <w:rFonts w:ascii="PingFang SC" w:hAnsi="PingFang SC" w:eastAsia="PingFang SC"/>
          <w:color w:val="1F4D78"/>
          <w:sz w:val="20"/>
        </w:rPr>
        <w:t>pnpm dev</w:t>
      </w:r>
      <w:r>
        <w:rPr>
          <w:rFonts w:ascii="PingFang SC" w:hAnsi="PingFang SC" w:eastAsia="PingFang SC"/>
          <w:color w:val="243447"/>
          <w:sz w:val="21"/>
        </w:rPr>
        <w:t xml:space="preserve"> 会执行 </w:t>
      </w:r>
      <w:r>
        <w:rPr>
          <w:rFonts w:ascii="PingFang SC" w:hAnsi="PingFang SC" w:eastAsia="PingFang SC"/>
          <w:color w:val="1F4D78"/>
          <w:sz w:val="20"/>
        </w:rPr>
        <w:t>scripts/dev-with-mysql.sh</w:t>
      </w:r>
      <w:r>
        <w:rPr>
          <w:rFonts w:ascii="PingFang SC" w:hAnsi="PingFang SC" w:eastAsia="PingFang SC"/>
          <w:color w:val="243447"/>
          <w:sz w:val="21"/>
        </w:rPr>
        <w:t>，依次确保或启动：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服务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默认地址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主站 Web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http://localhost:3002/zh-CN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OpenDirector 主应用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无限画布前端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http://localhost:3003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画布、生图和视频工作台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无限画布 API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http://localhost:8080/api/health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Go + Gin 兼容服务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MySQL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127.0.0.1:3307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主站 Prisma 数据库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启动脚本依赖项目根目录现有的 </w:t>
      </w:r>
      <w:r>
        <w:rPr>
          <w:rFonts w:ascii="PingFang SC" w:hAnsi="PingFang SC" w:eastAsia="PingFang SC"/>
          <w:color w:val="1F4D78"/>
          <w:sz w:val="20"/>
        </w:rPr>
        <w:t>.mysql-data-runtime-80</w:t>
      </w:r>
      <w:r>
        <w:rPr>
          <w:rFonts w:ascii="PingFang SC" w:hAnsi="PingFang SC" w:eastAsia="PingFang SC"/>
          <w:color w:val="243447"/>
          <w:sz w:val="21"/>
        </w:rPr>
        <w:t xml:space="preserve"> 本地数据目录。如果该目录不存在，请自行启动 MySQL，再设置 </w:t>
      </w:r>
      <w:r>
        <w:rPr>
          <w:rFonts w:ascii="PingFang SC" w:hAnsi="PingFang SC" w:eastAsia="PingFang SC"/>
          <w:color w:val="1F4D78"/>
          <w:sz w:val="20"/>
        </w:rPr>
        <w:t>OPEN_DIRECTOR_MYSQL_PORT</w:t>
      </w:r>
      <w:r>
        <w:rPr>
          <w:rFonts w:ascii="PingFang SC" w:hAnsi="PingFang SC" w:eastAsia="PingFang SC"/>
          <w:color w:val="243447"/>
          <w:sz w:val="21"/>
        </w:rPr>
        <w:t xml:space="preserve"> 或直接分别启动各服务。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分别启动服务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# 终端 1：主站（3002）</w:t>
        <w:br/>
        <w:t>pnpm dev:web</w:t>
        <w:br/>
        <w:br/>
        <w:t># 终端 2：无限画布前端（3003）</w:t>
        <w:br/>
        <w:t>pnpm dev:canvas</w:t>
        <w:br/>
        <w:br/>
        <w:t># 终端 3：无限画布 Go API（8080）</w:t>
        <w:br/>
        <w:t>cd services/infinite-canvas</w:t>
        <w:br/>
        <w:t>go run .</w:t>
        <w:br/>
        <w:br/>
        <w:t># 终端 4：渲染 Worker（需要 Redis、S3/MinIO）</w:t>
        <w:br/>
        <w:t>pnpm worker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系统架构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MERMAID</w:t>
        <w:br/>
      </w:r>
      <w:r>
        <w:rPr>
          <w:rFonts w:ascii="PingFang SC" w:hAnsi="PingFang SC" w:eastAsia="PingFang SC"/>
          <w:color w:val="263238"/>
          <w:sz w:val="16"/>
        </w:rPr>
        <w:t>flowchart LR</w:t>
        <w:br/>
        <w:t xml:space="preserve">    user["浏览器用户"]</w:t>
        <w:br/>
        <w:br/>
        <w:t xml:space="preserve">    subgraph frontend["前端应用"]</w:t>
        <w:br/>
        <w:t xml:space="preserve">        web["主站 Next.js\n:3002"]</w:t>
        <w:br/>
        <w:t xml:space="preserve">        canvas["无限画布 Next.js\n:3003"]</w:t>
        <w:br/>
        <w:t xml:space="preserve">    end</w:t>
        <w:br/>
        <w:br/>
        <w:t xml:space="preserve">    subgraph backend["服务端"]</w:t>
        <w:br/>
        <w:t xml:space="preserve">        web_api["主站 Route Handlers\nAI 导演 / 批量创作 / 认证"]</w:t>
        <w:br/>
        <w:t xml:space="preserve">        canvas_api["Go + Gin API\n:8080"]</w:t>
        <w:br/>
        <w:t xml:space="preserve">        worker["渲染 Worker\nBullMQ + FFCreator"]</w:t>
        <w:br/>
        <w:t xml:space="preserve">    end</w:t>
        <w:br/>
        <w:br/>
        <w:t xml:space="preserve">    mysql[("MySQL\nPrisma")]</w:t>
        <w:br/>
        <w:t xml:space="preserve">    canvas_db[("SQLite / MySQL / PostgreSQL")]</w:t>
        <w:br/>
        <w:t xml:space="preserve">    redis[("Redis")]</w:t>
        <w:br/>
        <w:t xml:space="preserve">    s3[("MinIO / S3")]</w:t>
        <w:br/>
        <w:t xml:space="preserve">    ai["OpenAI 兼容 API\nWaveSpeed 等媒体服务"]</w:t>
        <w:br/>
        <w:br/>
        <w:t xml:space="preserve">    user --&gt; web</w:t>
        <w:br/>
        <w:t xml:space="preserve">    user --&gt; canvas</w:t>
        <w:br/>
        <w:t xml:space="preserve">    web --&gt; web_api</w:t>
        <w:br/>
        <w:t xml:space="preserve">    canvas --&gt;|"/api/* 代理"| canvas_api</w:t>
        <w:br/>
        <w:t xml:space="preserve">    web_api --&gt; mysql</w:t>
        <w:br/>
        <w:t xml:space="preserve">    web_api --&gt; redis</w:t>
        <w:br/>
        <w:t xml:space="preserve">    redis --&gt; worker</w:t>
        <w:br/>
        <w:t xml:space="preserve">    worker --&gt; mysql</w:t>
        <w:br/>
        <w:t xml:space="preserve">    worker --&gt; s3</w:t>
        <w:br/>
        <w:t xml:space="preserve">    canvas_api --&gt; canvas_db</w:t>
        <w:br/>
        <w:t xml:space="preserve">    web_api --&gt; ai</w:t>
        <w:br/>
        <w:t xml:space="preserve">    canvas_api --&gt; ai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请求路径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 xml:space="preserve">主站页面和主站 API 都由 </w:t>
      </w:r>
      <w:r>
        <w:rPr>
          <w:rFonts w:ascii="PingFang SC" w:hAnsi="PingFang SC" w:eastAsia="PingFang SC"/>
          <w:color w:val="1F4D78"/>
          <w:sz w:val="20"/>
        </w:rPr>
        <w:t>apps/web</w:t>
      </w:r>
      <w:r>
        <w:rPr>
          <w:rFonts w:ascii="PingFang SC" w:hAnsi="PingFang SC" w:eastAsia="PingFang SC"/>
          <w:color w:val="243447"/>
          <w:sz w:val="21"/>
        </w:rPr>
        <w:t xml:space="preserve"> 提供。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 xml:space="preserve">主站侧栏中的“无限画布”和“生图工作台”目前直接跳转到 </w:t>
      </w:r>
      <w:r>
        <w:rPr>
          <w:rFonts w:ascii="PingFang SC" w:hAnsi="PingFang SC" w:eastAsia="PingFang SC"/>
          <w:color w:val="1F4D78"/>
          <w:sz w:val="20"/>
        </w:rPr>
        <w:t>localhost:3003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 xml:space="preserve">无限画布前端请求自己的 </w:t>
      </w:r>
      <w:r>
        <w:rPr>
          <w:rFonts w:ascii="PingFang SC" w:hAnsi="PingFang SC" w:eastAsia="PingFang SC"/>
          <w:color w:val="1F4D78"/>
          <w:sz w:val="20"/>
        </w:rPr>
        <w:t>/api/*</w:t>
      </w:r>
      <w:r>
        <w:rPr>
          <w:rFonts w:ascii="PingFang SC" w:hAnsi="PingFang SC" w:eastAsia="PingFang SC"/>
          <w:color w:val="243447"/>
          <w:sz w:val="21"/>
        </w:rPr>
        <w:t xml:space="preserve"> Route Handler。</w:t>
      </w:r>
    </w:p>
    <w:p>
      <w:pPr>
        <w:pStyle w:val="ListNumber"/>
      </w:pPr>
      <w:r>
        <w:rPr>
          <w:rFonts w:ascii="PingFang SC" w:hAnsi="PingFang SC" w:eastAsia="PingFang SC"/>
          <w:color w:val="1F4D78"/>
          <w:sz w:val="20"/>
        </w:rPr>
        <w:t>apps/infinite-canvas/src/app/api/[...path]/route.ts</w:t>
      </w:r>
      <w:r>
        <w:rPr>
          <w:rFonts w:ascii="PingFang SC" w:hAnsi="PingFang SC" w:eastAsia="PingFang SC"/>
          <w:color w:val="243447"/>
          <w:sz w:val="21"/>
        </w:rPr>
        <w:t xml:space="preserve"> 将请求代理到 </w:t>
      </w:r>
      <w:r>
        <w:rPr>
          <w:rFonts w:ascii="PingFang SC" w:hAnsi="PingFang SC" w:eastAsia="PingFang SC"/>
          <w:color w:val="1F4D78"/>
          <w:sz w:val="20"/>
        </w:rPr>
        <w:t>API_BASE_URL</w:t>
      </w:r>
      <w:r>
        <w:rPr>
          <w:rFonts w:ascii="PingFang SC" w:hAnsi="PingFang SC" w:eastAsia="PingFang SC"/>
          <w:color w:val="243447"/>
          <w:sz w:val="21"/>
        </w:rPr>
        <w:t xml:space="preserve">，默认是 </w:t>
      </w:r>
      <w:r>
        <w:rPr>
          <w:rFonts w:ascii="PingFang SC" w:hAnsi="PingFang SC" w:eastAsia="PingFang SC"/>
          <w:color w:val="1F4D78"/>
          <w:sz w:val="20"/>
        </w:rPr>
        <w:t>http://127.0.0.1:8080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Go API 负责画布项目、生成记录、素材、用户配置、工作流和 AI 请求。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主站的视频渲染任务进入 Redis，</w:t>
      </w:r>
      <w:r>
        <w:rPr>
          <w:rFonts w:ascii="PingFang SC" w:hAnsi="PingFang SC" w:eastAsia="PingFang SC"/>
          <w:color w:val="1F4D78"/>
          <w:sz w:val="20"/>
        </w:rPr>
        <w:t>apps/render</w:t>
      </w:r>
      <w:r>
        <w:rPr>
          <w:rFonts w:ascii="PingFang SC" w:hAnsi="PingFang SC" w:eastAsia="PingFang SC"/>
          <w:color w:val="243447"/>
          <w:sz w:val="21"/>
        </w:rPr>
        <w:t xml:space="preserve"> 消费任务并将输出写入 S3/MinIO。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目录结构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TEXT</w:t>
        <w:br/>
      </w:r>
      <w:r>
        <w:rPr>
          <w:rFonts w:ascii="PingFang SC" w:hAnsi="PingFang SC" w:eastAsia="PingFang SC"/>
          <w:color w:val="263238"/>
          <w:sz w:val="16"/>
        </w:rPr>
        <w:t>open-director 2/</w:t>
        <w:br/>
        <w:t>├── apps/</w:t>
        <w:br/>
        <w:t>│   ├── web/                  # 主站 Next.js 16 应用和 Route Handlers</w:t>
        <w:br/>
        <w:t>│   ├── infinite-canvas/      # 无限画布 Next.js 16 应用</w:t>
        <w:br/>
        <w:t>│   └── render/               # BullMQ 视频渲染 Worker</w:t>
        <w:br/>
        <w:t>├── services/</w:t>
        <w:br/>
        <w:t>│   └── infinite-canvas/      # Go + Gin 兼容 API</w:t>
        <w:br/>
        <w:t>├── prisma/</w:t>
        <w:br/>
        <w:t>│   ├── schema.prisma         # 主站 MySQL 数据模型</w:t>
        <w:br/>
        <w:t>│   └── migrations/           # Prisma 迁移</w:t>
        <w:br/>
        <w:t>├── scripts/</w:t>
        <w:br/>
        <w:t>│   └── dev-with-mysql.sh     # 本地一键启动脚本</w:t>
        <w:br/>
        <w:t>├── assets/                   # README 图片、渲染字体等资源</w:t>
        <w:br/>
        <w:t>├── docs/                     # 项目开发和接口文档</w:t>
        <w:br/>
        <w:t>├── docker-compose.yml        # MySQL、Redis、MinIO、Web、Worker</w:t>
        <w:br/>
        <w:t>├── package.json              # 根工作区命令</w:t>
        <w:br/>
        <w:t>└── pnpm-workspace.yaml       # pnpm workspace 定义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主要应用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主站 Web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位置：</w:t>
      </w:r>
      <w:r>
        <w:rPr>
          <w:rFonts w:ascii="PingFang SC" w:hAnsi="PingFang SC" w:eastAsia="PingFang SC"/>
          <w:color w:val="1F4D78"/>
          <w:sz w:val="20"/>
        </w:rPr>
        <w:t>apps/web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技术栈：Next.js 16、React 19、TypeScript、Tailwind CSS 4、Prisma、LangChain、LangGraph、BullMQ。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常用页面：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功能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首页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/zh-CN/space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我的项目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/zh-CN/chat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AI 导演台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/zh-CN/creation/:id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创作与分镜编辑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/zh-CN/batch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批量创作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/zh-CN/templates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模板页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/zh-CN/profile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个人中心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/zh-CN/signin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>、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/zh-CN/signup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登录与注册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主站侧栏入口配置位于：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TEXT</w:t>
        <w:br/>
      </w:r>
      <w:r>
        <w:rPr>
          <w:rFonts w:ascii="PingFang SC" w:hAnsi="PingFang SC" w:eastAsia="PingFang SC"/>
          <w:color w:val="263238"/>
          <w:sz w:val="16"/>
        </w:rPr>
        <w:t>apps/web/src/components/project-sidebar.tsx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无限画布前端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位置：</w:t>
      </w:r>
      <w:r>
        <w:rPr>
          <w:rFonts w:ascii="PingFang SC" w:hAnsi="PingFang SC" w:eastAsia="PingFang SC"/>
          <w:color w:val="1F4D78"/>
          <w:sz w:val="20"/>
        </w:rPr>
        <w:t>apps/infinite-canvas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技术栈：Next.js 16、React 19、TypeScript、Tailwind CSS 4、Ant Design 6、Zustand、LocalForage。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路径</w:t>
            </w:r>
          </w:p>
        </w:tc>
        <w:tc>
          <w:tcPr>
            <w:tcW w:type="dxa" w:w="6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功能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/canvas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画布项目库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/canvas/:id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无限画布编辑器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/image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生图工作台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/video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视频创作台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/prompts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提示词库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/assets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我的素材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/workflows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工作流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/admin/*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管理后台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顶部导航位于：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TEXT</w:t>
        <w:br/>
      </w:r>
      <w:r>
        <w:rPr>
          <w:rFonts w:ascii="PingFang SC" w:hAnsi="PingFang SC" w:eastAsia="PingFang SC"/>
          <w:color w:val="263238"/>
          <w:sz w:val="16"/>
        </w:rPr>
        <w:t>apps/infinite-canvas/src/components/layout/app-top-nav.tsx</w:t>
        <w:br/>
        <w:t>apps/infinite-canvas/src/components/layout/mobile-nav-drawer.tsx</w:t>
        <w:br/>
        <w:t>apps/infinite-canvas/src/constant/navigation-tools.ts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无限画布 Go API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位置：</w:t>
      </w:r>
      <w:r>
        <w:rPr>
          <w:rFonts w:ascii="PingFang SC" w:hAnsi="PingFang SC" w:eastAsia="PingFang SC"/>
          <w:color w:val="1F4D78"/>
          <w:sz w:val="20"/>
        </w:rPr>
        <w:t>services/infinite-canvas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采用 Gin，默认监听 </w:t>
      </w:r>
      <w:r>
        <w:rPr>
          <w:rFonts w:ascii="PingFang SC" w:hAnsi="PingFang SC" w:eastAsia="PingFang SC"/>
          <w:color w:val="1F4D78"/>
          <w:sz w:val="20"/>
        </w:rPr>
        <w:t>8080</w:t>
      </w:r>
      <w:r>
        <w:rPr>
          <w:rFonts w:ascii="PingFang SC" w:hAnsi="PingFang SC" w:eastAsia="PingFang SC"/>
          <w:color w:val="243447"/>
          <w:sz w:val="21"/>
        </w:rPr>
        <w:t xml:space="preserve">。路由入口位于 </w:t>
      </w:r>
      <w:r>
        <w:rPr>
          <w:rFonts w:ascii="PingFang SC" w:hAnsi="PingFang SC" w:eastAsia="PingFang SC"/>
          <w:color w:val="1F4D78"/>
          <w:sz w:val="20"/>
        </w:rPr>
        <w:t>services/infinite-canvas/router/router.go</w:t>
      </w:r>
      <w:r>
        <w:rPr>
          <w:rFonts w:ascii="PingFang SC" w:hAnsi="PingFang SC" w:eastAsia="PingFang SC"/>
          <w:color w:val="243447"/>
          <w:sz w:val="21"/>
        </w:rPr>
        <w:t xml:space="preserve">，按 </w:t>
      </w:r>
      <w:r>
        <w:rPr>
          <w:rFonts w:ascii="PingFang SC" w:hAnsi="PingFang SC" w:eastAsia="PingFang SC"/>
          <w:color w:val="1F4D78"/>
          <w:sz w:val="20"/>
        </w:rPr>
        <w:t>handler → service → repository → model</w:t>
      </w:r>
      <w:r>
        <w:rPr>
          <w:rFonts w:ascii="PingFang SC" w:hAnsi="PingFang SC" w:eastAsia="PingFang SC"/>
          <w:color w:val="243447"/>
          <w:sz w:val="21"/>
        </w:rPr>
        <w:t xml:space="preserve"> 分层。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主要 API 分组：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前缀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鉴权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用途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/api/health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健康检查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/api/auth/*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部分可匿名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注册、登录、当前用户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/api/v1/*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用户 JWT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AI、画布任务、文件、工作流、生成记录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/api/prompts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可选登录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提示词库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/api/assets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可选登录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公共素材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/api/admin/*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管理员 Token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用户、积分、配置、提示词和素材管理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前端统一请求封装位于：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TEXT</w:t>
        <w:br/>
      </w:r>
      <w:r>
        <w:rPr>
          <w:rFonts w:ascii="PingFang SC" w:hAnsi="PingFang SC" w:eastAsia="PingFang SC"/>
          <w:color w:val="263238"/>
          <w:sz w:val="16"/>
        </w:rPr>
        <w:t>apps/infinite-canvas/src/services/api/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渲染 Worker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位置：</w:t>
      </w:r>
      <w:r>
        <w:rPr>
          <w:rFonts w:ascii="PingFang SC" w:hAnsi="PingFang SC" w:eastAsia="PingFang SC"/>
          <w:color w:val="1F4D78"/>
          <w:sz w:val="20"/>
        </w:rPr>
        <w:t>apps/render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Worker 从 </w:t>
      </w:r>
      <w:r>
        <w:rPr>
          <w:rFonts w:ascii="PingFang SC" w:hAnsi="PingFang SC" w:eastAsia="PingFang SC"/>
          <w:color w:val="1F4D78"/>
          <w:sz w:val="20"/>
        </w:rPr>
        <w:t>RENDER_QUEUE_NAME</w:t>
      </w:r>
      <w:r>
        <w:rPr>
          <w:rFonts w:ascii="PingFang SC" w:hAnsi="PingFang SC" w:eastAsia="PingFang SC"/>
          <w:color w:val="243447"/>
          <w:sz w:val="21"/>
        </w:rPr>
        <w:t xml:space="preserve"> 指定的 BullMQ 队列读取任务，使用 FFCreator、FFmpeg 和字体资源生成视频，再写入 S3/MinIO。生产容器通过 </w:t>
      </w:r>
      <w:r>
        <w:rPr>
          <w:rFonts w:ascii="PingFang SC" w:hAnsi="PingFang SC" w:eastAsia="PingFang SC"/>
          <w:color w:val="1F4D78"/>
          <w:sz w:val="20"/>
        </w:rPr>
        <w:t>xvfb-run</w:t>
      </w:r>
      <w:r>
        <w:rPr>
          <w:rFonts w:ascii="PingFang SC" w:hAnsi="PingFang SC" w:eastAsia="PingFang SC"/>
          <w:color w:val="243447"/>
          <w:sz w:val="21"/>
        </w:rPr>
        <w:t xml:space="preserve"> 提供无头图形环境。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数据库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主站 MySQL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主站使用 </w:t>
      </w:r>
      <w:r>
        <w:rPr>
          <w:rFonts w:ascii="PingFang SC" w:hAnsi="PingFang SC" w:eastAsia="PingFang SC"/>
          <w:color w:val="1F4D78"/>
          <w:sz w:val="20"/>
        </w:rPr>
        <w:t>prisma/schema.prisma</w:t>
      </w:r>
      <w:r>
        <w:rPr>
          <w:rFonts w:ascii="PingFang SC" w:hAnsi="PingFang SC" w:eastAsia="PingFang SC"/>
          <w:color w:val="243447"/>
          <w:sz w:val="21"/>
        </w:rPr>
        <w:t>。核心模型包括：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User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Session</w:t>
      </w:r>
      <w:r>
        <w:rPr>
          <w:rFonts w:ascii="PingFang SC" w:hAnsi="PingFang SC" w:eastAsia="PingFang SC"/>
          <w:color w:val="243447"/>
          <w:sz w:val="21"/>
        </w:rPr>
        <w:t>：账号与会话。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Thread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Message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AgentState</w:t>
      </w:r>
      <w:r>
        <w:rPr>
          <w:rFonts w:ascii="PingFang SC" w:hAnsi="PingFang SC" w:eastAsia="PingFang SC"/>
          <w:color w:val="243447"/>
          <w:sz w:val="21"/>
        </w:rPr>
        <w:t>：导演对话及 Agent 状态。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Recipe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Block</w:t>
      </w:r>
      <w:r>
        <w:rPr>
          <w:rFonts w:ascii="PingFang SC" w:hAnsi="PingFang SC" w:eastAsia="PingFang SC"/>
          <w:color w:val="243447"/>
          <w:sz w:val="21"/>
        </w:rPr>
        <w:t>：策划方案与分镜块。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Asset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Upload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RenderOutput</w:t>
      </w:r>
      <w:r>
        <w:rPr>
          <w:rFonts w:ascii="PingFang SC" w:hAnsi="PingFang SC" w:eastAsia="PingFang SC"/>
          <w:color w:val="243447"/>
          <w:sz w:val="21"/>
        </w:rPr>
        <w:t>：素材和渲染输出。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Job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ToolCall</w:t>
      </w:r>
      <w:r>
        <w:rPr>
          <w:rFonts w:ascii="PingFang SC" w:hAnsi="PingFang SC" w:eastAsia="PingFang SC"/>
          <w:color w:val="243447"/>
          <w:sz w:val="21"/>
        </w:rPr>
        <w:t>：异步任务和工具调用。</w:t>
      </w:r>
    </w:p>
    <w:p>
      <w:pPr>
        <w:pStyle w:val="ListBullet"/>
      </w:pPr>
      <w:r>
        <w:rPr>
          <w:rFonts w:ascii="PingFang SC" w:hAnsi="PingFang SC" w:eastAsia="PingFang SC"/>
          <w:color w:val="1F4D78"/>
          <w:sz w:val="20"/>
        </w:rPr>
        <w:t>Batch</w:t>
      </w:r>
      <w:r>
        <w:rPr>
          <w:rFonts w:ascii="PingFang SC" w:hAnsi="PingFang SC" w:eastAsia="PingFang SC"/>
          <w:color w:val="243447"/>
          <w:sz w:val="21"/>
        </w:rPr>
        <w:t>：批量创作任务。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常用命令：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# 生成 Prisma Client</w:t>
        <w:br/>
        <w:t>pnpm db:generate</w:t>
        <w:br/>
        <w:br/>
        <w:t># 开发环境创建并应用迁移</w:t>
        <w:br/>
        <w:t>pnpm db:migrate</w:t>
        <w:br/>
        <w:br/>
        <w:t># 查看当前类型是否正确</w:t>
        <w:br/>
        <w:t>pnpm --filter @open-director/web typecheck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修改 Schema 后应生成有语义名称的迁移，不要直接修改生产数据库表结构。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无限画布数据源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Go 服务默认使用 SQLite：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ENV</w:t>
        <w:br/>
      </w:r>
      <w:r>
        <w:rPr>
          <w:rFonts w:ascii="PingFang SC" w:hAnsi="PingFang SC" w:eastAsia="PingFang SC"/>
          <w:color w:val="263238"/>
          <w:sz w:val="16"/>
        </w:rPr>
        <w:t>STORAGE_DRIVER=sqlite</w:t>
        <w:br/>
        <w:t>DATABASE_DSN=data/infinite-canvas.db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也支持 MySQL 或 PostgreSQL：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ENV</w:t>
        <w:br/>
      </w:r>
      <w:r>
        <w:rPr>
          <w:rFonts w:ascii="PingFang SC" w:hAnsi="PingFang SC" w:eastAsia="PingFang SC"/>
          <w:color w:val="263238"/>
          <w:sz w:val="16"/>
        </w:rPr>
        <w:t>STORAGE_DRIVER=mysql</w:t>
        <w:br/>
        <w:t>DATABASE_DSN="USER:PASSWORD@tcp(127.0.0.1:3306)/infinite_canvas?parseTime=true"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Go 服务的数据模型与主站 Prisma 数据库彼此独立。修改其中一套结构不会自动同步另一套。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环境变量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主站核心变量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1500"/>
        <w:gridCol w:w="2560"/>
        <w:gridCol w:w="350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必需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默认值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DATABASE_URL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是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Prisma MySQL 连接串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DIRECT_URL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建议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无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数据库直连地址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SESSION_SECRET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生产必需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示例值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会话签名密钥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OPENAI_API_KEY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AI 功能必需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空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OpenAI 兼容密钥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OPENAI_BASE_URL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SDK 默认值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OpenAI 兼容 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/v1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 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OPENAI_MODEL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gpt-4o-mini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文本模型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WAVESPEED_API_KEY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媒体生成必需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空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WaveSpeed 密钥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WAVESPEED_IMAGE_MODEL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nano-banana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文生图模型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WAVESPEED_IMAGE_TO_IMAGE_MODEL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编辑模型默认值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参考图编辑模型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REDIS_HOST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渲染必需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127.0.0.1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Redis 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REDIS_PORT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6379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Redis 端口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S3_ENDPOINT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渲染必需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http://localhost:9000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S3/MinIO 内部地址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S3_PUBLIC_ENDPOINT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渲染必需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S3_ENDPOINT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浏览器可访问地址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S3_BUCKET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open-director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存储桶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WORKER_CONCURRENCY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1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Worker 并发数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无限画布变量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1800"/>
        <w:gridCol w:w="1500"/>
        <w:gridCol w:w="2560"/>
        <w:gridCol w:w="350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变量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必需</w:t>
            </w:r>
          </w:p>
        </w:tc>
        <w:tc>
          <w:tcPr>
            <w:tcW w:type="dxa" w:w="2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默认值</w:t>
            </w:r>
          </w:p>
        </w:tc>
        <w:tc>
          <w:tcPr>
            <w:tcW w:type="dxa" w:w="3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API_BASE_URL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前端可选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http://127.0.0.1:8080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Next.js 到 Go API 的代理目标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PORT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8080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Go API 端口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ADMIN_USERNAME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admin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首次创建的管理员账号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ADMIN_PASSWORD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生产必改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infinite-canvas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默认管理员密码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JWT_SECRET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生产必改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启动时可随机生成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用户 Token 密钥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JWT_EXPIRE_HOURS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168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Token 有效期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STORAGE_DRIVER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sqlite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sqlite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>、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mysql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 或 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postgres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DATABASE_DSN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否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data/infinite-canvas.db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Go 服务数据库地址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PUBLIC_BASE_URL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外部媒体回调时必需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空</w:t>
            </w:r>
          </w:p>
        </w:tc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外部服务可访问的站点根地址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画布的模型与渠道配置还可以通过管理后台或用户配置接口保存，无需把用户密钥硬编码到前端源码。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API 联调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检查 Go API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curl --fail http://127.0.0.1:8080/api/health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成功响应：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TEXT</w:t>
        <w:br/>
      </w:r>
      <w:r>
        <w:rPr>
          <w:rFonts w:ascii="PingFang SC" w:hAnsi="PingFang SC" w:eastAsia="PingFang SC"/>
          <w:color w:val="263238"/>
          <w:sz w:val="16"/>
        </w:rPr>
        <w:t>ok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检查画布前端代理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curl --fail http://127.0.0.1:3003/api/health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如果直接访问 8080 正常而 3003 失败，检查 </w:t>
      </w:r>
      <w:r>
        <w:rPr>
          <w:rFonts w:ascii="PingFang SC" w:hAnsi="PingFang SC" w:eastAsia="PingFang SC"/>
          <w:color w:val="1F4D78"/>
          <w:sz w:val="20"/>
        </w:rPr>
        <w:t>API_BASE_URL</w:t>
      </w:r>
      <w:r>
        <w:rPr>
          <w:rFonts w:ascii="PingFang SC" w:hAnsi="PingFang SC" w:eastAsia="PingFang SC"/>
          <w:color w:val="243447"/>
          <w:sz w:val="21"/>
        </w:rPr>
        <w:t xml:space="preserve"> 和画布 Next.js 开发进程。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OpenAI 兼容地址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主站的 </w:t>
      </w:r>
      <w:r>
        <w:rPr>
          <w:rFonts w:ascii="PingFang SC" w:hAnsi="PingFang SC" w:eastAsia="PingFang SC"/>
          <w:color w:val="1F4D78"/>
          <w:sz w:val="20"/>
        </w:rPr>
        <w:t>OPENAI_BASE_URL</w:t>
      </w:r>
      <w:r>
        <w:rPr>
          <w:rFonts w:ascii="PingFang SC" w:hAnsi="PingFang SC" w:eastAsia="PingFang SC"/>
          <w:color w:val="243447"/>
          <w:sz w:val="21"/>
        </w:rPr>
        <w:t xml:space="preserve"> 应填写到 </w:t>
      </w:r>
      <w:r>
        <w:rPr>
          <w:rFonts w:ascii="PingFang SC" w:hAnsi="PingFang SC" w:eastAsia="PingFang SC"/>
          <w:color w:val="1F4D78"/>
          <w:sz w:val="20"/>
        </w:rPr>
        <w:t>/v1</w:t>
      </w:r>
      <w:r>
        <w:rPr>
          <w:rFonts w:ascii="PingFang SC" w:hAnsi="PingFang SC" w:eastAsia="PingFang SC"/>
          <w:color w:val="243447"/>
          <w:sz w:val="21"/>
        </w:rPr>
        <w:t xml:space="preserve"> 层级，例如：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ENV</w:t>
        <w:br/>
      </w:r>
      <w:r>
        <w:rPr>
          <w:rFonts w:ascii="PingFang SC" w:hAnsi="PingFang SC" w:eastAsia="PingFang SC"/>
          <w:color w:val="263238"/>
          <w:sz w:val="16"/>
        </w:rPr>
        <w:t>OPENAI_BASE_URL="https://your-provider.example/v1"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密钥只放在服务端环境变量或画布的受控配置存储中，禁止写入客户端组件、截图、Git 提交或公开日志。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开发工作流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修改主站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pnpm --filter @open-director/web typecheck</w:t>
        <w:br/>
        <w:t>pnpm --filter @open-director/web test</w:t>
        <w:br/>
        <w:t>pnpm --filter @open-director/web lint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修改无限画布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pnpm --filter @open-director/infinite-canvas typecheck</w:t>
        <w:br/>
        <w:t>pnpm --filter @open-director/infinite-canvas format:check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注意：</w:t>
      </w:r>
      <w:r>
        <w:rPr>
          <w:rFonts w:ascii="PingFang SC" w:hAnsi="PingFang SC" w:eastAsia="PingFang SC"/>
          <w:color w:val="1F4D78"/>
          <w:sz w:val="20"/>
        </w:rPr>
        <w:t>apps/infinite-canvas/next.config.ts</w:t>
      </w:r>
      <w:r>
        <w:rPr>
          <w:rFonts w:ascii="PingFang SC" w:hAnsi="PingFang SC" w:eastAsia="PingFang SC"/>
          <w:color w:val="243447"/>
          <w:sz w:val="21"/>
        </w:rPr>
        <w:t xml:space="preserve"> 当前设置了 </w:t>
      </w:r>
      <w:r>
        <w:rPr>
          <w:rFonts w:ascii="PingFang SC" w:hAnsi="PingFang SC" w:eastAsia="PingFang SC"/>
          <w:color w:val="1F4D78"/>
          <w:sz w:val="20"/>
        </w:rPr>
        <w:t>typescript.ignoreBuildErrors: true</w:t>
      </w:r>
      <w:r>
        <w:rPr>
          <w:rFonts w:ascii="PingFang SC" w:hAnsi="PingFang SC" w:eastAsia="PingFang SC"/>
          <w:color w:val="243447"/>
          <w:sz w:val="21"/>
        </w:rPr>
        <w:t xml:space="preserve">。这只影响 Next.js 构建，不能替代独立的 </w:t>
      </w:r>
      <w:r>
        <w:rPr>
          <w:rFonts w:ascii="PingFang SC" w:hAnsi="PingFang SC" w:eastAsia="PingFang SC"/>
          <w:color w:val="1F4D78"/>
          <w:sz w:val="20"/>
        </w:rPr>
        <w:t>typecheck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修改渲染服务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pnpm --filter @open-director/render typecheck</w:t>
        <w:br/>
        <w:t>pnpm --filter @open-director/render test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修改 Go API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cd services/infinite-canvas</w:t>
        <w:br/>
        <w:t>go test ./...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提交前建议执行：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pnpm typecheck</w:t>
        <w:br/>
        <w:t>pnpm --filter @open-director/web test</w:t>
        <w:br/>
        <w:t>pnpm --filter @open-director/render test</w:t>
        <w:br/>
        <w:t>cd services/infinite-canvas &amp;&amp; go test ./...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部署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根目录 </w:t>
      </w:r>
      <w:r>
        <w:rPr>
          <w:rFonts w:ascii="PingFang SC" w:hAnsi="PingFang SC" w:eastAsia="PingFang SC"/>
          <w:color w:val="1F4D78"/>
          <w:sz w:val="20"/>
        </w:rPr>
        <w:t>docker-compose.yml</w:t>
      </w:r>
      <w:r>
        <w:rPr>
          <w:rFonts w:ascii="PingFang SC" w:hAnsi="PingFang SC" w:eastAsia="PingFang SC"/>
          <w:color w:val="243447"/>
          <w:sz w:val="21"/>
        </w:rPr>
        <w:t xml:space="preserve"> 当前提供：MySQL、Redis、MinIO、主站 Web 和渲染 Worker。它默认读取 </w:t>
      </w:r>
      <w:r>
        <w:rPr>
          <w:rFonts w:ascii="PingFang SC" w:hAnsi="PingFang SC" w:eastAsia="PingFang SC"/>
          <w:color w:val="1F4D78"/>
          <w:sz w:val="20"/>
        </w:rPr>
        <w:t>.env.prod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cp .env.example .env.prod</w:t>
        <w:br/>
        <w:t># 修改 .env.prod 中的数据库、会话、对象存储和 AI 密钥</w:t>
        <w:br/>
        <w:t>docker compose up --build -d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Docker Compose 中主站对外端口为 </w:t>
      </w:r>
      <w:r>
        <w:rPr>
          <w:rFonts w:ascii="PingFang SC" w:hAnsi="PingFang SC" w:eastAsia="PingFang SC"/>
          <w:color w:val="1F4D78"/>
          <w:sz w:val="20"/>
        </w:rPr>
        <w:t>3000</w:t>
      </w:r>
      <w:r>
        <w:rPr>
          <w:rFonts w:ascii="PingFang SC" w:hAnsi="PingFang SC" w:eastAsia="PingFang SC"/>
          <w:color w:val="243447"/>
          <w:sz w:val="21"/>
        </w:rPr>
        <w:t xml:space="preserve">，与本地开发的 </w:t>
      </w:r>
      <w:r>
        <w:rPr>
          <w:rFonts w:ascii="PingFang SC" w:hAnsi="PingFang SC" w:eastAsia="PingFang SC"/>
          <w:color w:val="1F4D78"/>
          <w:sz w:val="20"/>
        </w:rPr>
        <w:t>3002</w:t>
      </w:r>
      <w:r>
        <w:rPr>
          <w:rFonts w:ascii="PingFang SC" w:hAnsi="PingFang SC" w:eastAsia="PingFang SC"/>
          <w:color w:val="243447"/>
          <w:sz w:val="21"/>
        </w:rPr>
        <w:t xml:space="preserve"> 不同。无限画布前端和 Go API 当前不在根 </w:t>
      </w:r>
      <w:r>
        <w:rPr>
          <w:rFonts w:ascii="PingFang SC" w:hAnsi="PingFang SC" w:eastAsia="PingFang SC"/>
          <w:color w:val="1F4D78"/>
          <w:sz w:val="20"/>
        </w:rPr>
        <w:t>docker-compose.yml</w:t>
      </w:r>
      <w:r>
        <w:rPr>
          <w:rFonts w:ascii="PingFang SC" w:hAnsi="PingFang SC" w:eastAsia="PingFang SC"/>
          <w:color w:val="243447"/>
          <w:sz w:val="21"/>
        </w:rPr>
        <w:t xml:space="preserve"> 的服务清单中，部署时需要单独构建和反向代理。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生产环境至少应完成：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 xml:space="preserve">替换 </w:t>
      </w:r>
      <w:r>
        <w:rPr>
          <w:rFonts w:ascii="PingFang SC" w:hAnsi="PingFang SC" w:eastAsia="PingFang SC"/>
          <w:color w:val="1F4D78"/>
          <w:sz w:val="20"/>
        </w:rPr>
        <w:t>SESSION_SECRET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JWT_SECRET</w:t>
      </w:r>
      <w:r>
        <w:rPr>
          <w:rFonts w:ascii="PingFang SC" w:hAnsi="PingFang SC" w:eastAsia="PingFang SC"/>
          <w:color w:val="243447"/>
          <w:sz w:val="21"/>
        </w:rPr>
        <w:t>、管理员密码和所有默认存储凭据。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使用 HTTPS，并让前端、API 和媒体公开地址使用同一受信任域名体系。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 xml:space="preserve">将主站侧栏中的本地画布地址改为环境变量驱动，避免生产环境仍跳转 </w:t>
      </w:r>
      <w:r>
        <w:rPr>
          <w:rFonts w:ascii="PingFang SC" w:hAnsi="PingFang SC" w:eastAsia="PingFang SC"/>
          <w:color w:val="1F4D78"/>
          <w:sz w:val="20"/>
        </w:rPr>
        <w:t>localhost:3003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限制 MySQL、Redis、MinIO 管理端口的公网访问。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为 MySQL、画布数据库和对象存储设置备份策略。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常见问题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主站出现 PrismaClientInitializationError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检查 MySQL 是否监听 3307，以及 </w:t>
      </w:r>
      <w:r>
        <w:rPr>
          <w:rFonts w:ascii="PingFang SC" w:hAnsi="PingFang SC" w:eastAsia="PingFang SC"/>
          <w:color w:val="1F4D78"/>
          <w:sz w:val="20"/>
        </w:rPr>
        <w:t>.env</w:t>
      </w:r>
      <w:r>
        <w:rPr>
          <w:rFonts w:ascii="PingFang SC" w:hAnsi="PingFang SC" w:eastAsia="PingFang SC"/>
          <w:color w:val="243447"/>
          <w:sz w:val="21"/>
        </w:rPr>
        <w:t xml:space="preserve"> 中 </w:t>
      </w:r>
      <w:r>
        <w:rPr>
          <w:rFonts w:ascii="PingFang SC" w:hAnsi="PingFang SC" w:eastAsia="PingFang SC"/>
          <w:color w:val="1F4D78"/>
          <w:sz w:val="20"/>
        </w:rPr>
        <w:t>DATABASE_URL</w:t>
      </w:r>
      <w:r>
        <w:rPr>
          <w:rFonts w:ascii="PingFang SC" w:hAnsi="PingFang SC" w:eastAsia="PingFang SC"/>
          <w:color w:val="243447"/>
          <w:sz w:val="21"/>
        </w:rPr>
        <w:t xml:space="preserve"> 是否指向本机而不是 Docker 服务名 </w:t>
      </w:r>
      <w:r>
        <w:rPr>
          <w:rFonts w:ascii="PingFang SC" w:hAnsi="PingFang SC" w:eastAsia="PingFang SC"/>
          <w:color w:val="1F4D78"/>
          <w:sz w:val="20"/>
        </w:rPr>
        <w:t>mysql</w:t>
      </w:r>
      <w:r>
        <w:rPr>
          <w:rFonts w:ascii="PingFang SC" w:hAnsi="PingFang SC" w:eastAsia="PingFang SC"/>
          <w:color w:val="243447"/>
          <w:sz w:val="21"/>
        </w:rPr>
        <w:t>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nc -z 127.0.0.1 3307</w:t>
        <w:br/>
        <w:t>pnpm db:generate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本地开发通常使用 </w:t>
      </w:r>
      <w:r>
        <w:rPr>
          <w:rFonts w:ascii="PingFang SC" w:hAnsi="PingFang SC" w:eastAsia="PingFang SC"/>
          <w:color w:val="1F4D78"/>
          <w:sz w:val="20"/>
        </w:rPr>
        <w:t>127.0.0.1:3307</w:t>
      </w:r>
      <w:r>
        <w:rPr>
          <w:rFonts w:ascii="PingFang SC" w:hAnsi="PingFang SC" w:eastAsia="PingFang SC"/>
          <w:color w:val="243447"/>
          <w:sz w:val="21"/>
        </w:rPr>
        <w:t xml:space="preserve">；Docker 容器内部使用 </w:t>
      </w:r>
      <w:r>
        <w:rPr>
          <w:rFonts w:ascii="PingFang SC" w:hAnsi="PingFang SC" w:eastAsia="PingFang SC"/>
          <w:color w:val="1F4D78"/>
          <w:sz w:val="20"/>
        </w:rPr>
        <w:t>mysql:3306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画布页面请求一直等待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依次检查：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curl --fail http://127.0.0.1:8080/api/health</w:t>
        <w:br/>
        <w:t>curl --fail http://127.0.0.1:3003/api/health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如果 8080 未启动，在 </w:t>
      </w:r>
      <w:r>
        <w:rPr>
          <w:rFonts w:ascii="PingFang SC" w:hAnsi="PingFang SC" w:eastAsia="PingFang SC"/>
          <w:color w:val="1F4D78"/>
          <w:sz w:val="20"/>
        </w:rPr>
        <w:t>services/infinite-canvas</w:t>
      </w:r>
      <w:r>
        <w:rPr>
          <w:rFonts w:ascii="PingFang SC" w:hAnsi="PingFang SC" w:eastAsia="PingFang SC"/>
          <w:color w:val="243447"/>
          <w:sz w:val="21"/>
        </w:rPr>
        <w:t xml:space="preserve"> 运行 </w:t>
      </w:r>
      <w:r>
        <w:rPr>
          <w:rFonts w:ascii="PingFang SC" w:hAnsi="PingFang SC" w:eastAsia="PingFang SC"/>
          <w:color w:val="1F4D78"/>
          <w:sz w:val="20"/>
        </w:rPr>
        <w:t>go run .</w:t>
      </w:r>
      <w:r>
        <w:rPr>
          <w:rFonts w:ascii="PingFang SC" w:hAnsi="PingFang SC" w:eastAsia="PingFang SC"/>
          <w:color w:val="243447"/>
          <w:sz w:val="21"/>
        </w:rPr>
        <w:t xml:space="preserve">。如果 8080 正常而 3003 不正常，检查 </w:t>
      </w:r>
      <w:r>
        <w:rPr>
          <w:rFonts w:ascii="PingFang SC" w:hAnsi="PingFang SC" w:eastAsia="PingFang SC"/>
          <w:color w:val="1F4D78"/>
          <w:sz w:val="20"/>
        </w:rPr>
        <w:t>API_BASE_URL</w:t>
      </w:r>
      <w:r>
        <w:rPr>
          <w:rFonts w:ascii="PingFang SC" w:hAnsi="PingFang SC" w:eastAsia="PingFang SC"/>
          <w:color w:val="243447"/>
          <w:sz w:val="21"/>
        </w:rPr>
        <w:t>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Next.js 出现 hydration mismatch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 xml:space="preserve">不要在组件首次渲染时直接使用 </w:t>
      </w:r>
      <w:r>
        <w:rPr>
          <w:rFonts w:ascii="PingFang SC" w:hAnsi="PingFang SC" w:eastAsia="PingFang SC"/>
          <w:color w:val="1F4D78"/>
          <w:sz w:val="20"/>
        </w:rPr>
        <w:t>window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localStorage</w:t>
      </w:r>
      <w:r>
        <w:rPr>
          <w:rFonts w:ascii="PingFang SC" w:hAnsi="PingFang SC" w:eastAsia="PingFang SC"/>
          <w:color w:val="243447"/>
          <w:sz w:val="21"/>
        </w:rPr>
        <w:t>、</w:t>
      </w:r>
      <w:r>
        <w:rPr>
          <w:rFonts w:ascii="PingFang SC" w:hAnsi="PingFang SC" w:eastAsia="PingFang SC"/>
          <w:color w:val="1F4D78"/>
          <w:sz w:val="20"/>
        </w:rPr>
        <w:t>Date.now()</w:t>
      </w:r>
      <w:r>
        <w:rPr>
          <w:rFonts w:ascii="PingFang SC" w:hAnsi="PingFang SC" w:eastAsia="PingFang SC"/>
          <w:color w:val="243447"/>
          <w:sz w:val="21"/>
        </w:rPr>
        <w:t xml:space="preserve"> 或随机数生成会进入 HTML 的属性。服务端和浏览器首屏必须一致；浏览器专属状态应在 </w:t>
      </w:r>
      <w:r>
        <w:rPr>
          <w:rFonts w:ascii="PingFang SC" w:hAnsi="PingFang SC" w:eastAsia="PingFang SC"/>
          <w:color w:val="1F4D78"/>
          <w:sz w:val="20"/>
        </w:rPr>
        <w:t>useEffect</w:t>
      </w:r>
      <w:r>
        <w:rPr>
          <w:rFonts w:ascii="PingFang SC" w:hAnsi="PingFang SC" w:eastAsia="PingFang SC"/>
          <w:color w:val="243447"/>
          <w:sz w:val="21"/>
        </w:rPr>
        <w:t xml:space="preserve"> 中恢复。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生成任务很慢或没有后续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检查以下链路：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文本模型地址、模型名和密钥是否可用。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媒体提供商是否返回任务 ID。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浏览器请求是否停在 3003 的代理层。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Go API 日志是否有上游超时或鉴权错误。</w:t>
      </w:r>
    </w:p>
    <w:p>
      <w:pPr>
        <w:pStyle w:val="ListNumber"/>
      </w:pPr>
      <w:r>
        <w:rPr>
          <w:rFonts w:ascii="PingFang SC" w:hAnsi="PingFang SC" w:eastAsia="PingFang SC"/>
          <w:color w:val="243447"/>
          <w:sz w:val="21"/>
        </w:rPr>
        <w:t>主站渲染任务是否已进入 Redis，Worker 是否在线。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端口被占用</w:t>
      </w:r>
    </w:p>
    <w:p>
      <w:pPr>
        <w:shd w:fill="F3F4F6"/>
        <w:pBdr>
          <w:top w:val="single" w:sz="4" w:space="5" w:color="D6DAE1"/>
          <w:left w:val="single" w:sz="4" w:space="5" w:color="D6DAE1"/>
          <w:bottom w:val="single" w:sz="4" w:space="5" w:color="D6DAE1"/>
          <w:right w:val="single" w:sz="4" w:space="5" w:color="D6DAE1"/>
        </w:pBdr>
        <w:spacing w:before="60" w:after="140" w:line="252" w:lineRule="auto"/>
        <w:ind w:left="115" w:right="115"/>
      </w:pPr>
      <w:r>
        <w:rPr>
          <w:rFonts w:ascii="PingFang SC" w:hAnsi="PingFang SC" w:eastAsia="PingFang SC"/>
          <w:b/>
          <w:color w:val="667085"/>
          <w:sz w:val="15"/>
        </w:rPr>
        <w:t>BASH</w:t>
        <w:br/>
      </w:r>
      <w:r>
        <w:rPr>
          <w:rFonts w:ascii="PingFang SC" w:hAnsi="PingFang SC" w:eastAsia="PingFang SC"/>
          <w:color w:val="263238"/>
          <w:sz w:val="16"/>
        </w:rPr>
        <w:t>lsof -nP -iTCP:3002 -sTCP:LISTEN</w:t>
        <w:br/>
        <w:t>lsof -nP -iTCP:3003 -sTCP:LISTEN</w:t>
        <w:br/>
        <w:t>lsof -nP -iTCP:8080 -sTCP:LISTEN</w:t>
        <w:br/>
        <w:t>lsof -nP -iTCP:3307 -sTCP:LISTEN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先确认进程归属，再停止对应开发服务；不要直接结束不明进程。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维护依据</w:t>
      </w: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本文档内容来自以下可复核代码路径：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</w:tblPr>
      <w:tblGrid>
        <w:gridCol w:w="2300"/>
        <w:gridCol w:w="1700"/>
        <w:gridCol w:w="5360"/>
      </w:tblGrid>
      <w:tr>
        <w:trPr>
          <w:tblHeader w:val="true"/>
        </w:trPr>
        <w:tc>
          <w:tcPr>
            <w:tcW w:type="dxa" w:w="2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17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Finding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PingFang SC" w:hAnsi="PingFang SC" w:eastAsia="PingFang SC"/>
                <w:b/>
                <w:color w:val="1F4D78"/>
                <w:sz w:val="18"/>
              </w:rPr>
              <w:t>Path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根脚本与 workspace 配置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开发环境由 pnpm Monorepo 编排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package.json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>、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pnpm-workspace.yaml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本地启动脚本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默认启动 3002、3003、8080 和 3307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scripts/dev-with-mysql.sh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应用清单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三个 Node 应用及其真实命令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apps/*/package.json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Prisma Schema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主站使用 MySQL，核心业务实体由 Prisma 管理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prisma/schema.prisma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Go 配置与路由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画布 API 默认 8080，支持多种数据库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services/infinite-canvas/config/config.go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>、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router/router.go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Next.js 代理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画布 </w:t>
            </w:r>
            <w:r>
              <w:rPr>
                <w:rFonts w:ascii="PingFang SC" w:hAnsi="PingFang SC" w:eastAsia="PingFang SC"/>
                <w:color w:val="1F4D78"/>
                <w:sz w:val="16"/>
              </w:rPr>
              <w:t>/api/*</w:t>
            </w:r>
            <w:r>
              <w:rPr>
                <w:rFonts w:ascii="PingFang SC" w:hAnsi="PingFang SC" w:eastAsia="PingFang SC"/>
                <w:color w:val="243447"/>
                <w:sz w:val="17"/>
              </w:rPr>
              <w:t xml:space="preserve"> 默认转发到 8080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apps/infinite-canvas/src/app/api/[...path]/route.ts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Compose 配置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243447"/>
                <w:sz w:val="17"/>
              </w:rPr>
              <w:t>生产包含 MySQL、Redis、MinIO、Web 和 Worker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PingFang SC" w:hAnsi="PingFang SC" w:eastAsia="PingFang SC"/>
                <w:color w:val="1F4D78"/>
                <w:sz w:val="16"/>
              </w:rPr>
              <w:t>docker-compose.yml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PingFang SC" w:hAnsi="PingFang SC" w:eastAsia="PingFang SC"/>
          <w:color w:val="243447"/>
          <w:sz w:val="21"/>
        </w:rPr>
        <w:t>当启动命令、端口、环境变量或服务拓扑变化时，应同步更新本文档。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color w:val="667085"/>
        <w:sz w:val="18"/>
      </w:rPr>
      <w:t xml:space="preserve">第 </w:t>
    </w:r>
    <w:fldSimple w:instr="PAGE"/>
    <w:r>
      <w:rPr>
        <w:rFonts w:ascii="PingFang SC" w:hAnsi="PingFang SC" w:eastAsia="PingFang SC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ingFang SC" w:hAnsi="PingFang SC" w:eastAsia="PingFang SC"/>
        <w:b/>
        <w:color w:val="667085"/>
        <w:sz w:val="17"/>
      </w:rPr>
      <w:t>OPEN DIRECTOR  /  开发手册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PingFang SC" w:hAnsi="PingFang SC" w:eastAsia="PingFang SC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PingFang SC" w:hAnsi="PingFang SC" w:eastAsia="PingFang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PingFang SC" w:hAnsi="PingFang SC" w:eastAsia="PingFang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OpenDirector 开发文档</dc:title>
  <dc:subject>OpenDirector 项目开发、联调与部署手册</dc:subject>
  <dc:creator>OpenDirector Team</dc:creator>
  <cp:keywords>OpenDirector, Next.js, Infinite Canvas, Go, Prisma,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