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eastAsia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t xml:space="preserve">Tutorial Meeting </w:t>
      </w:r>
      <w:r>
        <w:rPr>
          <w:rFonts w:hint="eastAsia"/>
          <w:lang w:val="en-US" w:eastAsia="zh-CN"/>
        </w:rPr>
        <w:t>5</w:t>
      </w:r>
    </w:p>
    <w:p>
      <w:pPr>
        <w:pStyle w:val="6"/>
        <w:spacing w:line="276" w:lineRule="auto"/>
        <w:rPr>
          <w:rFonts w:hint="eastAsia" w:asciiTheme="majorHAnsi" w:hAnsiTheme="majorHAnsi" w:eastAsiaTheme="minorEastAsia" w:cstheme="majorHAnsi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t>USYD-10A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 xml:space="preserve">Facilitator: </w:t>
      </w:r>
      <w:r>
        <w:rPr>
          <w:rFonts w:eastAsiaTheme="minorEastAsia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>Strong Compute</w:t>
      </w:r>
    </w:p>
    <w:p>
      <w:pPr>
        <w:pStyle w:val="6"/>
        <w:spacing w:line="276" w:lineRule="auto"/>
        <w:jc w:val="both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lang w:val="en-US" w:eastAsia="zh-CN"/>
        </w:rPr>
        <w:t>Yaoqi Huang(Tutor)</w:t>
      </w:r>
    </w:p>
    <w:p>
      <w:pPr>
        <w:pStyle w:val="6"/>
        <w:spacing w:line="276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Zoom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t xml:space="preserve">th </w:t>
      </w:r>
      <w:r>
        <w:rPr>
          <w:rFonts w:hint="eastAsia"/>
          <w:lang w:val="en-US" w:eastAsia="zh-CN"/>
        </w:rPr>
        <w:t>September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12:00 ~ 14:00</w:t>
      </w:r>
      <w:bookmarkStart w:id="2" w:name="_GoBack"/>
      <w:bookmarkEnd w:id="2"/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Nuo Chen, Jiaxin Liu, Helen Liu, Wei Zhang, Ehab EI Cheikh, Alan Chen, Blackhole Wang, Sulayman Sindh</w:t>
      </w:r>
      <w:bookmarkStart w:id="0" w:name="OLE_LINK33"/>
      <w:bookmarkStart w:id="1" w:name="OLE_LINK32"/>
      <w:r>
        <w:t>u</w:t>
      </w:r>
      <w:bookmarkEnd w:id="0"/>
      <w:bookmarkEnd w:id="1"/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t>None</w:t>
      </w: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827"/>
        <w:gridCol w:w="2410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82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jc w:val="left"/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default" w:eastAsia="宋体" w:asciiTheme="majorHAnsi" w:hAnsiTheme="majorHAnsi" w:cstheme="majorHAnsi"/>
                <w:lang w:val="en-US" w:eastAsia="zh-CN"/>
              </w:rPr>
              <w:t>First project demo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Redesign the database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Integrate Python code with Elixir code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Try to run the Elixir server on the client’s virtual machine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hint="eastAsia"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ll parts looks good.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hint="eastAsia"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The database design need to cover all graphic cards and CPU from all super clusters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Python code should be refactor to make it easier to use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Front end design need to be consistent as much as possible to the initial wire frame design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hint="eastAsia"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21829"/>
    <w:multiLevelType w:val="singleLevel"/>
    <w:tmpl w:val="1B1218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104AF3"/>
    <w:rsid w:val="0011036F"/>
    <w:rsid w:val="00141D03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7918ED"/>
    <w:rsid w:val="008015D2"/>
    <w:rsid w:val="009170C9"/>
    <w:rsid w:val="00A037FC"/>
    <w:rsid w:val="00A26130"/>
    <w:rsid w:val="00A74E73"/>
    <w:rsid w:val="00BF5E9B"/>
    <w:rsid w:val="00CB3920"/>
    <w:rsid w:val="00D438D8"/>
    <w:rsid w:val="00D800CD"/>
    <w:rsid w:val="00E2323D"/>
    <w:rsid w:val="00E3398B"/>
    <w:rsid w:val="00E40D55"/>
    <w:rsid w:val="00EA390C"/>
    <w:rsid w:val="00ED5429"/>
    <w:rsid w:val="00EF0A9B"/>
    <w:rsid w:val="00F55DDF"/>
    <w:rsid w:val="023110BA"/>
    <w:rsid w:val="05747EB4"/>
    <w:rsid w:val="0E6C4985"/>
    <w:rsid w:val="181D5180"/>
    <w:rsid w:val="22AB1F58"/>
    <w:rsid w:val="252A3C66"/>
    <w:rsid w:val="28E42361"/>
    <w:rsid w:val="31967198"/>
    <w:rsid w:val="319E4AE5"/>
    <w:rsid w:val="35DA08B9"/>
    <w:rsid w:val="38235B73"/>
    <w:rsid w:val="38B029DB"/>
    <w:rsid w:val="39CA4792"/>
    <w:rsid w:val="3F0153A7"/>
    <w:rsid w:val="3F7D7576"/>
    <w:rsid w:val="409E710F"/>
    <w:rsid w:val="42C06718"/>
    <w:rsid w:val="475B4B2D"/>
    <w:rsid w:val="51E23FF4"/>
    <w:rsid w:val="56E84CB9"/>
    <w:rsid w:val="61592C93"/>
    <w:rsid w:val="69D7550E"/>
    <w:rsid w:val="6BEB1BE6"/>
    <w:rsid w:val="6D826527"/>
    <w:rsid w:val="72DA2C48"/>
    <w:rsid w:val="73AD7A2C"/>
    <w:rsid w:val="7515252A"/>
    <w:rsid w:val="79EE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lang w:val="en-AU"/>
    </w:rPr>
  </w:style>
  <w:style w:type="character" w:customStyle="1" w:styleId="8">
    <w:name w:val="页脚 字符"/>
    <w:basedOn w:val="5"/>
    <w:link w:val="2"/>
    <w:qFormat/>
    <w:uiPriority w:val="99"/>
    <w:rPr>
      <w:lang w:val="en-AU"/>
    </w:rPr>
  </w:style>
  <w:style w:type="table" w:customStyle="1" w:styleId="9">
    <w:name w:val="网格表 5 深色 - 着色 1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420D3E"/>
    <w:rsid w:val="00466A00"/>
    <w:rsid w:val="00917542"/>
    <w:rsid w:val="00A60DFF"/>
    <w:rsid w:val="00A779A5"/>
    <w:rsid w:val="00AA46C9"/>
    <w:rsid w:val="00B27A2E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739</Characters>
  <Lines>8</Lines>
  <Paragraphs>2</Paragraphs>
  <TotalTime>16</TotalTime>
  <ScaleCrop>false</ScaleCrop>
  <LinksUpToDate>false</LinksUpToDate>
  <CharactersWithSpaces>856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2022-09-05T06:10:00Z</dcterms:created>
  <dc:creator>Team name</dc:creator>
  <cp:lastModifiedBy>Ed.</cp:lastModifiedBy>
  <dcterms:modified xsi:type="dcterms:W3CDTF">2022-09-08T06:24:43Z</dcterms:modified>
  <dc:title>Meeting minutes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A9A5061B996E4F80B1E3DB8D469D05D3</vt:lpwstr>
  </property>
</Properties>
</file>