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4024" w14:textId="77777777" w:rsidR="00E65F98" w:rsidRPr="00115D5B" w:rsidRDefault="00115D5B" w:rsidP="00115D5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  <w:lang w:val="en-GB"/>
        </w:rPr>
      </w:pPr>
      <w:r>
        <w:rPr>
          <w:rFonts w:ascii="TimesNewRomanPSMT" w:hAnsi="TimesNewRomanPSMT" w:cs="TimesNewRomanPSMT"/>
          <w:sz w:val="32"/>
          <w:szCs w:val="32"/>
          <w:lang w:val="en-GB"/>
        </w:rPr>
        <w:t xml:space="preserve">Comparison of models </w:t>
      </w:r>
      <w:r w:rsidRPr="00115D5B">
        <w:rPr>
          <w:rFonts w:ascii="TimesNewRomanPSMT" w:hAnsi="TimesNewRomanPSMT" w:cs="TimesNewRomanPSMT"/>
          <w:sz w:val="32"/>
          <w:szCs w:val="32"/>
          <w:lang w:val="en-GB"/>
        </w:rPr>
        <w:t>with</w:t>
      </w:r>
      <w:r w:rsidR="00E65F98" w:rsidRPr="00115D5B">
        <w:rPr>
          <w:rFonts w:ascii="TimesNewRomanPSMT" w:hAnsi="TimesNewRomanPSMT" w:cs="TimesNewRomanPSMT"/>
          <w:sz w:val="32"/>
          <w:szCs w:val="32"/>
          <w:lang w:val="en-GB"/>
        </w:rPr>
        <w:t>:</w:t>
      </w:r>
    </w:p>
    <w:p w14:paraId="32E76751" w14:textId="77777777" w:rsidR="00E65F98" w:rsidRPr="00115D5B" w:rsidRDefault="00E65F98" w:rsidP="00E65F9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  <w:lang w:val="en-GB"/>
        </w:rPr>
      </w:pPr>
      <w:r w:rsidRPr="00115D5B">
        <w:rPr>
          <w:rFonts w:ascii="TimesNewRomanPSMT" w:hAnsi="TimesNewRomanPSMT" w:cs="TimesNewRomanPSMT"/>
          <w:sz w:val="32"/>
          <w:szCs w:val="32"/>
          <w:lang w:val="en-GB"/>
        </w:rPr>
        <w:t>In circle:</w:t>
      </w:r>
    </w:p>
    <w:p w14:paraId="727357C7" w14:textId="77777777" w:rsidR="00E65F98" w:rsidRPr="00115D5B" w:rsidRDefault="00E65F98" w:rsidP="00E65F9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  <w:lang w:val="en-GB"/>
        </w:rPr>
      </w:pPr>
      <w:r w:rsidRPr="00115D5B">
        <w:rPr>
          <w:rFonts w:ascii="TimesNewRomanPSMT" w:hAnsi="TimesNewRomanPSMT" w:cs="TimesNewRomanPSMT"/>
          <w:sz w:val="32"/>
          <w:szCs w:val="32"/>
          <w:lang w:val="en-GB"/>
        </w:rPr>
        <w:t>Density= 11</w:t>
      </w:r>
    </w:p>
    <w:p w14:paraId="4DFB66D3" w14:textId="77777777" w:rsidR="00E65F98" w:rsidRPr="00115D5B" w:rsidRDefault="00E65F98" w:rsidP="00E65F98">
      <w:pPr>
        <w:rPr>
          <w:rFonts w:ascii="TimesNewRomanPSMT" w:hAnsi="TimesNewRomanPSMT" w:cs="TimesNewRomanPSMT"/>
          <w:sz w:val="32"/>
          <w:szCs w:val="32"/>
          <w:lang w:val="en-GB"/>
        </w:rPr>
      </w:pPr>
      <w:r w:rsidRPr="00115D5B">
        <w:rPr>
          <w:rFonts w:ascii="TimesNewRomanPSMT" w:hAnsi="TimesNewRomanPSMT" w:cs="TimesNewRomanPSMT"/>
          <w:sz w:val="32"/>
          <w:szCs w:val="32"/>
          <w:lang w:val="en-GB"/>
        </w:rPr>
        <w:t>Viscosity= 1</w:t>
      </w:r>
    </w:p>
    <w:p w14:paraId="40A49E78" w14:textId="3E2433B4" w:rsidR="00E65F98" w:rsidRPr="00E65F98" w:rsidRDefault="00E65F98" w:rsidP="00E65F98">
      <w:pPr>
        <w:rPr>
          <w:rFonts w:ascii="TimesNewRomanPSMT" w:hAnsi="TimesNewRomanPSMT" w:cs="TimesNewRomanPSMT"/>
          <w:sz w:val="32"/>
          <w:szCs w:val="32"/>
          <w:lang w:val="en-GB"/>
        </w:rPr>
      </w:pPr>
      <w:r w:rsidRPr="00E65F98">
        <w:rPr>
          <w:rFonts w:ascii="TimesNewRomanPSMT" w:hAnsi="TimesNewRomanPSMT" w:cs="TimesNewRomanPSMT"/>
          <w:sz w:val="32"/>
          <w:szCs w:val="32"/>
          <w:lang w:val="en-GB"/>
        </w:rPr>
        <w:t xml:space="preserve">Page 1: </w:t>
      </w:r>
      <w:r w:rsidR="007E3011">
        <w:rPr>
          <w:rFonts w:ascii="TimesNewRomanPSMT" w:hAnsi="TimesNewRomanPSMT" w:cs="TimesNewRomanPSMT" w:hint="eastAsia"/>
          <w:sz w:val="32"/>
          <w:szCs w:val="32"/>
          <w:lang w:val="en-GB" w:eastAsia="zh-CN"/>
        </w:rPr>
        <w:t>LitModDyn</w:t>
      </w:r>
      <w:r w:rsidRPr="00E65F98">
        <w:rPr>
          <w:rFonts w:ascii="TimesNewRomanPSMT" w:hAnsi="TimesNewRomanPSMT" w:cs="TimesNewRomanPSMT"/>
          <w:sz w:val="32"/>
          <w:szCs w:val="32"/>
          <w:lang w:val="en-GB"/>
        </w:rPr>
        <w:t xml:space="preserve"> code simulations</w:t>
      </w:r>
    </w:p>
    <w:p w14:paraId="06603811" w14:textId="77777777" w:rsidR="00E65F98" w:rsidRDefault="00E65F98" w:rsidP="00E65F98">
      <w:pPr>
        <w:rPr>
          <w:rFonts w:ascii="TimesNewRomanPSMT" w:hAnsi="TimesNewRomanPSMT" w:cs="TimesNewRomanPSMT"/>
          <w:sz w:val="32"/>
          <w:szCs w:val="32"/>
          <w:lang w:val="en-GB"/>
        </w:rPr>
      </w:pPr>
      <w:r w:rsidRPr="00E65F98">
        <w:rPr>
          <w:rFonts w:ascii="TimesNewRomanPSMT" w:hAnsi="TimesNewRomanPSMT" w:cs="TimesNewRomanPSMT"/>
          <w:sz w:val="32"/>
          <w:szCs w:val="32"/>
          <w:lang w:val="en-GB"/>
        </w:rPr>
        <w:t>P</w:t>
      </w:r>
      <w:r>
        <w:rPr>
          <w:rFonts w:ascii="TimesNewRomanPSMT" w:hAnsi="TimesNewRomanPSMT" w:cs="TimesNewRomanPSMT"/>
          <w:sz w:val="32"/>
          <w:szCs w:val="32"/>
          <w:lang w:val="en-GB"/>
        </w:rPr>
        <w:t>age 2: Aspect code simulations</w:t>
      </w:r>
    </w:p>
    <w:p w14:paraId="345388D1" w14:textId="2CDA4D11" w:rsidR="004E0DAA" w:rsidRPr="00E65F98" w:rsidRDefault="004E0DAA" w:rsidP="00E65F98">
      <w:pPr>
        <w:rPr>
          <w:lang w:val="en-GB"/>
        </w:rPr>
      </w:pPr>
      <w:r w:rsidRPr="00E65F98">
        <w:rPr>
          <w:lang w:val="en-GB"/>
        </w:rPr>
        <w:br w:type="page"/>
      </w:r>
      <w:r w:rsidRPr="004E0DAA">
        <w:rPr>
          <w:noProof/>
          <w:lang w:eastAsia="es-ES"/>
        </w:rPr>
        <w:lastRenderedPageBreak/>
        <w:drawing>
          <wp:inline distT="0" distB="0" distL="0" distR="0" wp14:anchorId="24568AD5" wp14:editId="2718CD25">
            <wp:extent cx="8195945" cy="651256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945" cy="651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79"/>
        <w:gridCol w:w="7015"/>
      </w:tblGrid>
      <w:tr w:rsidR="008224BD" w14:paraId="6FE8A1B6" w14:textId="77777777" w:rsidTr="004E0DAA">
        <w:trPr>
          <w:cantSplit/>
        </w:trPr>
        <w:tc>
          <w:tcPr>
            <w:tcW w:w="6979" w:type="dxa"/>
          </w:tcPr>
          <w:p w14:paraId="03B48CF3" w14:textId="77777777" w:rsidR="008224BD" w:rsidRDefault="008224BD">
            <w:r w:rsidRPr="008224BD">
              <w:rPr>
                <w:noProof/>
                <w:lang w:eastAsia="es-ES"/>
              </w:rPr>
              <w:lastRenderedPageBreak/>
              <w:drawing>
                <wp:inline distT="0" distB="0" distL="0" distR="0" wp14:anchorId="0439E0FF" wp14:editId="3B79592C">
                  <wp:extent cx="4506201" cy="2968625"/>
                  <wp:effectExtent l="0" t="0" r="8890" b="3175"/>
                  <wp:docPr id="3" name="Imagen 3" descr="C:\Users\Lucia\Desktop\ana\wentao\stokes_benchmarks\plotswithconstantviscosity\viscosity_constantviscosity_mode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ucia\Desktop\ana\wentao\stokes_benchmarks\plotswithconstantviscosity\viscosity_constantviscosity_model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40" t="10430"/>
                          <a:stretch/>
                        </pic:blipFill>
                        <pic:spPr bwMode="auto">
                          <a:xfrm>
                            <a:off x="0" y="0"/>
                            <a:ext cx="4506747" cy="2968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5" w:type="dxa"/>
          </w:tcPr>
          <w:p w14:paraId="409003A5" w14:textId="77777777" w:rsidR="008224BD" w:rsidRDefault="008224BD">
            <w:r w:rsidRPr="008224BD">
              <w:rPr>
                <w:noProof/>
                <w:lang w:eastAsia="es-ES"/>
              </w:rPr>
              <w:drawing>
                <wp:inline distT="0" distB="0" distL="0" distR="0" wp14:anchorId="4656918E" wp14:editId="021ABDF2">
                  <wp:extent cx="4517334" cy="2968625"/>
                  <wp:effectExtent l="0" t="0" r="0" b="3175"/>
                  <wp:docPr id="2" name="Imagen 2" descr="C:\Users\Lucia\Desktop\ana\wentao\stokes_benchmarks\plotswithconstantviscosity\density_constantviscosity_mode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Lucia\Desktop\ana\wentao\stokes_benchmarks\plotswithconstantviscosity\density_constantviscosity_model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855" t="10430"/>
                          <a:stretch/>
                        </pic:blipFill>
                        <pic:spPr bwMode="auto">
                          <a:xfrm>
                            <a:off x="0" y="0"/>
                            <a:ext cx="4517877" cy="2968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4BD" w14:paraId="5EEDC8D7" w14:textId="77777777" w:rsidTr="004E0DAA">
        <w:trPr>
          <w:cantSplit/>
          <w:trHeight w:val="4387"/>
        </w:trPr>
        <w:tc>
          <w:tcPr>
            <w:tcW w:w="6979" w:type="dxa"/>
          </w:tcPr>
          <w:p w14:paraId="4A90BBFA" w14:textId="77777777" w:rsidR="008224BD" w:rsidRDefault="008224BD">
            <w:r w:rsidRPr="008224BD">
              <w:rPr>
                <w:noProof/>
                <w:lang w:eastAsia="es-ES"/>
              </w:rPr>
              <w:drawing>
                <wp:inline distT="0" distB="0" distL="0" distR="0" wp14:anchorId="298E1967" wp14:editId="4B715D0F">
                  <wp:extent cx="4461291" cy="2957226"/>
                  <wp:effectExtent l="0" t="0" r="0" b="0"/>
                  <wp:docPr id="4" name="Imagen 4" descr="C:\Users\Lucia\Desktop\ana\wentao\stokes_benchmarks\plotswithconstantviscosity\vx_velocity_constantviscosity_mode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ucia\Desktop\ana\wentao\stokes_benchmarks\plotswithconstantviscosity\vx_velocity_constantviscosity_model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782" t="10767"/>
                          <a:stretch/>
                        </pic:blipFill>
                        <pic:spPr bwMode="auto">
                          <a:xfrm>
                            <a:off x="0" y="0"/>
                            <a:ext cx="4462146" cy="2957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5" w:type="dxa"/>
          </w:tcPr>
          <w:p w14:paraId="2D883F36" w14:textId="77777777" w:rsidR="008224BD" w:rsidRDefault="008224BD">
            <w:r w:rsidRPr="008224BD">
              <w:rPr>
                <w:noProof/>
                <w:lang w:eastAsia="es-ES"/>
              </w:rPr>
              <w:drawing>
                <wp:inline distT="0" distB="0" distL="0" distR="0" wp14:anchorId="4160ADBC" wp14:editId="34F5EB80">
                  <wp:extent cx="4539340" cy="2968377"/>
                  <wp:effectExtent l="0" t="0" r="0" b="3810"/>
                  <wp:docPr id="1" name="Imagen 1" descr="C:\Users\Lucia\Desktop\ana\wentao\stokes_benchmarks\plotswithconstantviscosity\vy_velocity_constantviscosity_mode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cia\Desktop\ana\wentao\stokes_benchmarks\plotswithconstantviscosity\vy_velocity_constantviscosity_model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83" t="10431"/>
                          <a:stretch/>
                        </pic:blipFill>
                        <pic:spPr bwMode="auto">
                          <a:xfrm>
                            <a:off x="0" y="0"/>
                            <a:ext cx="4540033" cy="296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3ED238" w14:textId="77777777" w:rsidR="002C666B" w:rsidRDefault="002C666B"/>
    <w:p w14:paraId="7C13A0AE" w14:textId="77777777" w:rsidR="002C666B" w:rsidRDefault="002C666B"/>
    <w:p w14:paraId="18083A76" w14:textId="77777777" w:rsidR="002C666B" w:rsidRDefault="002C666B"/>
    <w:p w14:paraId="0EB76F1A" w14:textId="77777777" w:rsidR="002C666B" w:rsidRPr="00115D5B" w:rsidRDefault="002C666B" w:rsidP="002C66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  <w:lang w:val="en-GB"/>
        </w:rPr>
      </w:pPr>
      <w:r>
        <w:rPr>
          <w:rFonts w:ascii="TimesNewRomanPSMT" w:hAnsi="TimesNewRomanPSMT" w:cs="TimesNewRomanPSMT"/>
          <w:sz w:val="32"/>
          <w:szCs w:val="32"/>
          <w:lang w:val="en-GB"/>
        </w:rPr>
        <w:t xml:space="preserve">Comparison of models </w:t>
      </w:r>
      <w:r w:rsidRPr="00115D5B">
        <w:rPr>
          <w:rFonts w:ascii="TimesNewRomanPSMT" w:hAnsi="TimesNewRomanPSMT" w:cs="TimesNewRomanPSMT"/>
          <w:sz w:val="32"/>
          <w:szCs w:val="32"/>
          <w:lang w:val="en-GB"/>
        </w:rPr>
        <w:t>with:</w:t>
      </w:r>
    </w:p>
    <w:p w14:paraId="2E2DEEB2" w14:textId="77777777" w:rsidR="002C666B" w:rsidRPr="00115D5B" w:rsidRDefault="002C666B" w:rsidP="002C66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  <w:lang w:val="en-GB"/>
        </w:rPr>
      </w:pPr>
      <w:r w:rsidRPr="00115D5B">
        <w:rPr>
          <w:rFonts w:ascii="TimesNewRomanPSMT" w:hAnsi="TimesNewRomanPSMT" w:cs="TimesNewRomanPSMT"/>
          <w:sz w:val="32"/>
          <w:szCs w:val="32"/>
          <w:lang w:val="en-GB"/>
        </w:rPr>
        <w:t>In circle:</w:t>
      </w:r>
    </w:p>
    <w:p w14:paraId="332AE99F" w14:textId="77777777" w:rsidR="002C666B" w:rsidRPr="00115D5B" w:rsidRDefault="002C666B" w:rsidP="002C66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  <w:lang w:val="en-GB"/>
        </w:rPr>
      </w:pPr>
      <w:r w:rsidRPr="00115D5B">
        <w:rPr>
          <w:rFonts w:ascii="TimesNewRomanPSMT" w:hAnsi="TimesNewRomanPSMT" w:cs="TimesNewRomanPSMT"/>
          <w:sz w:val="32"/>
          <w:szCs w:val="32"/>
          <w:lang w:val="en-GB"/>
        </w:rPr>
        <w:t xml:space="preserve">Density= </w:t>
      </w:r>
      <w:r>
        <w:rPr>
          <w:rFonts w:ascii="TimesNewRomanPSMT" w:hAnsi="TimesNewRomanPSMT" w:cs="TimesNewRomanPSMT"/>
          <w:sz w:val="32"/>
          <w:szCs w:val="32"/>
          <w:lang w:val="en-GB"/>
        </w:rPr>
        <w:t>2</w:t>
      </w:r>
      <w:r w:rsidRPr="00115D5B">
        <w:rPr>
          <w:rFonts w:ascii="TimesNewRomanPSMT" w:hAnsi="TimesNewRomanPSMT" w:cs="TimesNewRomanPSMT"/>
          <w:sz w:val="32"/>
          <w:szCs w:val="32"/>
          <w:lang w:val="en-GB"/>
        </w:rPr>
        <w:t>1</w:t>
      </w:r>
    </w:p>
    <w:p w14:paraId="10515321" w14:textId="77777777" w:rsidR="002C666B" w:rsidRPr="00115D5B" w:rsidRDefault="002C666B" w:rsidP="002C666B">
      <w:pPr>
        <w:rPr>
          <w:rFonts w:ascii="TimesNewRomanPSMT" w:hAnsi="TimesNewRomanPSMT" w:cs="TimesNewRomanPSMT"/>
          <w:sz w:val="32"/>
          <w:szCs w:val="32"/>
          <w:lang w:val="en-GB"/>
        </w:rPr>
      </w:pPr>
      <w:r w:rsidRPr="00115D5B">
        <w:rPr>
          <w:rFonts w:ascii="TimesNewRomanPSMT" w:hAnsi="TimesNewRomanPSMT" w:cs="TimesNewRomanPSMT"/>
          <w:sz w:val="32"/>
          <w:szCs w:val="32"/>
          <w:lang w:val="en-GB"/>
        </w:rPr>
        <w:t>Viscosity= 1</w:t>
      </w:r>
    </w:p>
    <w:p w14:paraId="1AEECEB7" w14:textId="201EF47B" w:rsidR="002C666B" w:rsidRPr="00E65F98" w:rsidRDefault="002C666B" w:rsidP="002C666B">
      <w:pPr>
        <w:rPr>
          <w:rFonts w:ascii="TimesNewRomanPSMT" w:hAnsi="TimesNewRomanPSMT" w:cs="TimesNewRomanPSMT"/>
          <w:sz w:val="32"/>
          <w:szCs w:val="32"/>
          <w:lang w:val="en-GB"/>
        </w:rPr>
      </w:pPr>
      <w:r w:rsidRPr="00E65F98">
        <w:rPr>
          <w:rFonts w:ascii="TimesNewRomanPSMT" w:hAnsi="TimesNewRomanPSMT" w:cs="TimesNewRomanPSMT"/>
          <w:sz w:val="32"/>
          <w:szCs w:val="32"/>
          <w:lang w:val="en-GB"/>
        </w:rPr>
        <w:t xml:space="preserve">Page 1: </w:t>
      </w:r>
      <w:r w:rsidR="007E3011">
        <w:rPr>
          <w:rFonts w:ascii="TimesNewRomanPSMT" w:hAnsi="TimesNewRomanPSMT" w:cs="TimesNewRomanPSMT" w:hint="eastAsia"/>
          <w:sz w:val="32"/>
          <w:szCs w:val="32"/>
          <w:lang w:val="en-GB" w:eastAsia="zh-CN"/>
        </w:rPr>
        <w:t>LitModDyn</w:t>
      </w:r>
      <w:r w:rsidR="007E3011" w:rsidRPr="00E65F98">
        <w:rPr>
          <w:rFonts w:ascii="TimesNewRomanPSMT" w:hAnsi="TimesNewRomanPSMT" w:cs="TimesNewRomanPSMT"/>
          <w:sz w:val="32"/>
          <w:szCs w:val="32"/>
          <w:lang w:val="en-GB"/>
        </w:rPr>
        <w:t xml:space="preserve"> </w:t>
      </w:r>
      <w:r w:rsidRPr="00E65F98">
        <w:rPr>
          <w:rFonts w:ascii="TimesNewRomanPSMT" w:hAnsi="TimesNewRomanPSMT" w:cs="TimesNewRomanPSMT"/>
          <w:sz w:val="32"/>
          <w:szCs w:val="32"/>
          <w:lang w:val="en-GB"/>
        </w:rPr>
        <w:t>code simulations</w:t>
      </w:r>
    </w:p>
    <w:p w14:paraId="567CFF06" w14:textId="77777777" w:rsidR="002C666B" w:rsidRDefault="002C666B" w:rsidP="002C666B">
      <w:pPr>
        <w:rPr>
          <w:rFonts w:ascii="TimesNewRomanPSMT" w:hAnsi="TimesNewRomanPSMT" w:cs="TimesNewRomanPSMT"/>
          <w:sz w:val="32"/>
          <w:szCs w:val="32"/>
          <w:lang w:val="en-GB"/>
        </w:rPr>
      </w:pPr>
      <w:r w:rsidRPr="00E65F98">
        <w:rPr>
          <w:rFonts w:ascii="TimesNewRomanPSMT" w:hAnsi="TimesNewRomanPSMT" w:cs="TimesNewRomanPSMT"/>
          <w:sz w:val="32"/>
          <w:szCs w:val="32"/>
          <w:lang w:val="en-GB"/>
        </w:rPr>
        <w:t>P</w:t>
      </w:r>
      <w:r>
        <w:rPr>
          <w:rFonts w:ascii="TimesNewRomanPSMT" w:hAnsi="TimesNewRomanPSMT" w:cs="TimesNewRomanPSMT"/>
          <w:sz w:val="32"/>
          <w:szCs w:val="32"/>
          <w:lang w:val="en-GB"/>
        </w:rPr>
        <w:t>age 2: Aspect code simulations</w:t>
      </w:r>
    </w:p>
    <w:p w14:paraId="14505A08" w14:textId="25DF0F79" w:rsidR="00327826" w:rsidRDefault="002C666B">
      <w:r w:rsidRPr="00E65F98">
        <w:rPr>
          <w:lang w:val="en-GB"/>
        </w:rPr>
        <w:br w:type="page"/>
      </w:r>
      <w:r w:rsidR="00022B57" w:rsidRPr="00022B57">
        <w:rPr>
          <w:noProof/>
          <w:lang w:eastAsia="es-ES"/>
        </w:rPr>
        <w:lastRenderedPageBreak/>
        <w:drawing>
          <wp:inline distT="0" distB="0" distL="0" distR="0" wp14:anchorId="7D82CE04" wp14:editId="1E267DE5">
            <wp:extent cx="7981950" cy="64389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pPr w:leftFromText="141" w:rightFromText="141" w:horzAnchor="margin" w:tblpY="-480"/>
        <w:tblW w:w="0" w:type="auto"/>
        <w:tblLayout w:type="fixed"/>
        <w:tblLook w:val="04A0" w:firstRow="1" w:lastRow="0" w:firstColumn="1" w:lastColumn="0" w:noHBand="0" w:noVBand="1"/>
      </w:tblPr>
      <w:tblGrid>
        <w:gridCol w:w="6941"/>
        <w:gridCol w:w="7053"/>
      </w:tblGrid>
      <w:tr w:rsidR="00327826" w14:paraId="56747A5D" w14:textId="77777777" w:rsidTr="002C666B">
        <w:trPr>
          <w:cantSplit/>
        </w:trPr>
        <w:tc>
          <w:tcPr>
            <w:tcW w:w="6941" w:type="dxa"/>
          </w:tcPr>
          <w:p w14:paraId="699A9801" w14:textId="77777777" w:rsidR="00327826" w:rsidRDefault="00022B57" w:rsidP="002C666B">
            <w:r w:rsidRPr="00327826">
              <w:rPr>
                <w:noProof/>
                <w:lang w:eastAsia="es-ES"/>
              </w:rPr>
              <w:lastRenderedPageBreak/>
              <w:drawing>
                <wp:inline distT="0" distB="0" distL="0" distR="0" wp14:anchorId="4B70E224" wp14:editId="44A066EE">
                  <wp:extent cx="4229100" cy="3045460"/>
                  <wp:effectExtent l="0" t="0" r="0" b="2540"/>
                  <wp:docPr id="10" name="Imagen 10" descr="C:\Users\Lucia\Desktop\ana\wentao\stokes_benchmarks\plotswithconstantviscosity\figurasconrho21constantviscosity\viscosity_constantviscosity_rho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Lucia\Desktop\ana\wentao\stokes_benchmarks\plotswithconstantviscosity\figurasconrho21constantviscosity\viscosity_constantviscosity_rho2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115" t="8052" r="23641"/>
                          <a:stretch/>
                        </pic:blipFill>
                        <pic:spPr bwMode="auto">
                          <a:xfrm>
                            <a:off x="0" y="0"/>
                            <a:ext cx="4229100" cy="304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3" w:type="dxa"/>
          </w:tcPr>
          <w:p w14:paraId="6AC659EB" w14:textId="77777777" w:rsidR="00327826" w:rsidRDefault="00022B57" w:rsidP="002C666B">
            <w:r w:rsidRPr="00327826">
              <w:rPr>
                <w:noProof/>
                <w:lang w:eastAsia="es-ES"/>
              </w:rPr>
              <w:drawing>
                <wp:inline distT="0" distB="0" distL="0" distR="0" wp14:anchorId="3CA41C02" wp14:editId="7ED35E53">
                  <wp:extent cx="4514850" cy="2950210"/>
                  <wp:effectExtent l="0" t="0" r="0" b="2540"/>
                  <wp:docPr id="11" name="Imagen 11" descr="C:\Users\Lucia\Desktop\ana\wentao\stokes_benchmarks\plotswithconstantviscosity\figurasconrho21constantviscosity\density_constantviscosity_rho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Lucia\Desktop\ana\wentao\stokes_benchmarks\plotswithconstantviscosity\figurasconrho21constantviscosity\density_constantviscosity_rho2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752" t="7477" r="22082" b="3451"/>
                          <a:stretch/>
                        </pic:blipFill>
                        <pic:spPr bwMode="auto">
                          <a:xfrm>
                            <a:off x="0" y="0"/>
                            <a:ext cx="4514850" cy="295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826" w14:paraId="33FFB133" w14:textId="77777777" w:rsidTr="002C666B">
        <w:trPr>
          <w:cantSplit/>
          <w:trHeight w:val="4387"/>
        </w:trPr>
        <w:tc>
          <w:tcPr>
            <w:tcW w:w="6941" w:type="dxa"/>
          </w:tcPr>
          <w:p w14:paraId="4D873480" w14:textId="77777777" w:rsidR="00327826" w:rsidRDefault="00022B57" w:rsidP="002C666B">
            <w:r w:rsidRPr="00327826">
              <w:rPr>
                <w:noProof/>
                <w:lang w:eastAsia="es-ES"/>
              </w:rPr>
              <w:drawing>
                <wp:inline distT="0" distB="0" distL="0" distR="0" wp14:anchorId="6CF86384" wp14:editId="100EA097">
                  <wp:extent cx="4267200" cy="3312160"/>
                  <wp:effectExtent l="0" t="0" r="0" b="2540"/>
                  <wp:docPr id="12" name="Imagen 12" descr="C:\Users\Lucia\Desktop\ana\wentao\stokes_benchmarks\plotswithconstantviscosity\figurasconrho21constantviscosity\velocity_x_constantviscosity_rho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Lucia\Desktop\ana\wentao\stokes_benchmarks\plotswithconstantviscosity\figurasconrho21constantviscosity\velocity_x_constantviscosity_rho2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089" r="22278"/>
                          <a:stretch/>
                        </pic:blipFill>
                        <pic:spPr bwMode="auto">
                          <a:xfrm>
                            <a:off x="0" y="0"/>
                            <a:ext cx="4267200" cy="331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3" w:type="dxa"/>
          </w:tcPr>
          <w:p w14:paraId="56F5EFDC" w14:textId="77777777" w:rsidR="00327826" w:rsidRDefault="00022B57" w:rsidP="002C666B">
            <w:r w:rsidRPr="00327826">
              <w:rPr>
                <w:noProof/>
                <w:lang w:eastAsia="es-ES"/>
              </w:rPr>
              <w:drawing>
                <wp:inline distT="0" distB="0" distL="0" distR="0" wp14:anchorId="2936261C" wp14:editId="1D60C58F">
                  <wp:extent cx="4282068" cy="3311994"/>
                  <wp:effectExtent l="0" t="0" r="4445" b="3175"/>
                  <wp:docPr id="13" name="Imagen 13" descr="C:\Users\Lucia\Desktop\ana\wentao\stokes_benchmarks\plotswithconstantviscosity\figurasconrho21constantviscosity\velocity_y_constantviscosity_rho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Lucia\Desktop\ana\wentao\stokes_benchmarks\plotswithconstantviscosity\figurasconrho21constantviscosity\velocity_y_constantviscosity_rho2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638" r="22575"/>
                          <a:stretch/>
                        </pic:blipFill>
                        <pic:spPr bwMode="auto">
                          <a:xfrm>
                            <a:off x="0" y="0"/>
                            <a:ext cx="4282282" cy="331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3DC90A" w14:textId="77777777" w:rsidR="008224BD" w:rsidRDefault="008224BD" w:rsidP="002C666B"/>
    <w:sectPr w:rsidR="008224BD" w:rsidSect="004E0DAA">
      <w:pgSz w:w="16838" w:h="11906" w:orient="landscape"/>
      <w:pgMar w:top="851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CF33C" w14:textId="77777777" w:rsidR="00F436CD" w:rsidRDefault="00F436CD" w:rsidP="002C666B">
      <w:pPr>
        <w:spacing w:after="0" w:line="240" w:lineRule="auto"/>
      </w:pPr>
      <w:r>
        <w:separator/>
      </w:r>
    </w:p>
  </w:endnote>
  <w:endnote w:type="continuationSeparator" w:id="0">
    <w:p w14:paraId="3A8125FC" w14:textId="77777777" w:rsidR="00F436CD" w:rsidRDefault="00F436CD" w:rsidP="002C6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D53B3" w14:textId="77777777" w:rsidR="00F436CD" w:rsidRDefault="00F436CD" w:rsidP="002C666B">
      <w:pPr>
        <w:spacing w:after="0" w:line="240" w:lineRule="auto"/>
      </w:pPr>
      <w:r>
        <w:separator/>
      </w:r>
    </w:p>
  </w:footnote>
  <w:footnote w:type="continuationSeparator" w:id="0">
    <w:p w14:paraId="0630366E" w14:textId="77777777" w:rsidR="00F436CD" w:rsidRDefault="00F436CD" w:rsidP="002C66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4BD"/>
    <w:rsid w:val="00022B57"/>
    <w:rsid w:val="00115D5B"/>
    <w:rsid w:val="001D06D8"/>
    <w:rsid w:val="002C666B"/>
    <w:rsid w:val="00327826"/>
    <w:rsid w:val="004E0DAA"/>
    <w:rsid w:val="005D15E1"/>
    <w:rsid w:val="007E3011"/>
    <w:rsid w:val="008224BD"/>
    <w:rsid w:val="00C33141"/>
    <w:rsid w:val="00DE776E"/>
    <w:rsid w:val="00E65F98"/>
    <w:rsid w:val="00F4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01334D"/>
  <w15:chartTrackingRefBased/>
  <w15:docId w15:val="{BDC2AA85-E684-4C9C-867C-CF2CA6636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2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C6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5">
    <w:name w:val="页眉 字符"/>
    <w:basedOn w:val="a0"/>
    <w:link w:val="a4"/>
    <w:uiPriority w:val="99"/>
    <w:rsid w:val="002C666B"/>
  </w:style>
  <w:style w:type="paragraph" w:styleId="a6">
    <w:name w:val="footer"/>
    <w:basedOn w:val="a"/>
    <w:link w:val="a7"/>
    <w:uiPriority w:val="99"/>
    <w:unhideWhenUsed/>
    <w:rsid w:val="002C6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7">
    <w:name w:val="页脚 字符"/>
    <w:basedOn w:val="a0"/>
    <w:link w:val="a6"/>
    <w:uiPriority w:val="99"/>
    <w:rsid w:val="002C6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1E47C1-D2F4-4B4E-8DAA-4673484CC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39</Words>
  <Characters>251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Galeano Negredo</dc:creator>
  <cp:keywords/>
  <dc:description/>
  <cp:lastModifiedBy>文涛 张</cp:lastModifiedBy>
  <cp:revision>4</cp:revision>
  <dcterms:created xsi:type="dcterms:W3CDTF">2020-09-19T09:12:00Z</dcterms:created>
  <dcterms:modified xsi:type="dcterms:W3CDTF">2026-06-02T05:40:00Z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b6d105b8-a667-4ee1-94bb-c2885913021b</vt:lpwstr>
  </property>
</Properties>
</file>