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数字人模型 AI 自动化处理流程</w:t>
      </w:r>
    </w:p>
    <w:p>
      <w:pPr>
        <w:jc w:val="center"/>
      </w:pPr>
      <w:r>
        <w:rPr>
          <w:color w:val="646464"/>
          <w:sz w:val="32"/>
        </w:rPr>
        <w:t>技术方案文档</w:t>
      </w:r>
    </w:p>
    <w:p/>
    <w:p>
      <w:pPr>
        <w:jc w:val="center"/>
      </w:pPr>
      <w:r>
        <w:t>版本：v5.0    日期：2026年7月</w:t>
      </w:r>
    </w:p>
    <w:p>
      <w:r>
        <w:br w:type="page"/>
      </w:r>
    </w:p>
    <w:p>
      <w:pPr>
        <w:pStyle w:val="Heading1"/>
      </w:pPr>
      <w:r>
        <w:t>一、项目概述</w:t>
      </w:r>
    </w:p>
    <w:p>
      <w:r>
        <w:t>数字人产业正在快速渗透游戏、影视、直播、虚拟社交等领域。传统制作流程高度依赖人工——模型修复、重拓扑、UV展开、骨骼绑定、表情制作等环节均需专业美术逐一完成，单个模型周期数天至数周。AI 3D生成技术的突破提供了新的入口：Tripo AI等平台从几张照片即可生成全身3D模型，配合自动化管线有望实现全流程自动化。</w:t>
      </w:r>
    </w:p>
    <w:p>
      <w:pPr>
        <w:pStyle w:val="Heading2"/>
      </w:pPr>
      <w:r>
        <w:t>1.1 核心目标</w:t>
      </w:r>
    </w:p>
    <w:tbl>
      <w:tblPr>
        <w:tblStyle w:val="LightShading-Accent1"/>
        <w:tblW w:type="auto" w:w="0"/>
        <w:tblLook w:firstColumn="1" w:firstRow="1" w:lastColumn="0" w:lastRow="0" w:noHBand="0" w:noVBand="1" w:val="04A0"/>
      </w:tblPr>
      <w:tblGrid>
        <w:gridCol w:w="4320"/>
        <w:gridCol w:w="4320"/>
      </w:tblGrid>
      <w:tr>
        <w:tc>
          <w:tcPr>
            <w:tcW w:type="dxa" w:w="4320"/>
          </w:tcPr>
          <w:p>
            <w:r>
              <w:t>输入</w:t>
            </w:r>
          </w:p>
        </w:tc>
        <w:tc>
          <w:tcPr>
            <w:tcW w:type="dxa" w:w="4320"/>
          </w:tcPr>
          <w:p>
            <w:r>
              <w:t>AI生成网站（Tripo AI等）产出的全身高模（.glb，50-200万面），含衣服和头发</w:t>
            </w:r>
          </w:p>
        </w:tc>
      </w:tr>
      <w:tr>
        <w:tc>
          <w:tcPr>
            <w:tcW w:type="dxa" w:w="4320"/>
          </w:tcPr>
          <w:p>
            <w:r>
              <w:t>输出</w:t>
            </w:r>
          </w:p>
        </w:tc>
        <w:tc>
          <w:tcPr>
            <w:tcW w:type="dxa" w:w="4320"/>
          </w:tcPr>
          <w:p>
            <w:r>
              <w:t>含ARKit 52表情BlendShape + Mixamo标准骨骼绑定的低模（.glb）</w:t>
            </w:r>
          </w:p>
        </w:tc>
      </w:tr>
      <w:tr>
        <w:tc>
          <w:tcPr>
            <w:tcW w:type="dxa" w:w="4320"/>
          </w:tcPr>
          <w:p>
            <w:r>
              <w:t>面部绑定</w:t>
            </w:r>
          </w:p>
        </w:tc>
        <w:tc>
          <w:tcPr>
            <w:tcW w:type="dxa" w:w="4320"/>
          </w:tcPr>
          <w:p>
            <w:r>
              <w:t>ARKit 52 BlendShape，支持iOS面捕驱动</w:t>
            </w:r>
          </w:p>
        </w:tc>
      </w:tr>
      <w:tr>
        <w:tc>
          <w:tcPr>
            <w:tcW w:type="dxa" w:w="4320"/>
          </w:tcPr>
          <w:p>
            <w:r>
              <w:t>身体绑定</w:t>
            </w:r>
          </w:p>
        </w:tc>
        <w:tc>
          <w:tcPr>
            <w:tcW w:type="dxa" w:w="4320"/>
          </w:tcPr>
          <w:p>
            <w:r>
              <w:t>Mixamo 65骨骼标准，支持全身动画</w:t>
            </w:r>
          </w:p>
        </w:tc>
      </w:tr>
      <w:tr>
        <w:tc>
          <w:tcPr>
            <w:tcW w:type="dxa" w:w="4320"/>
          </w:tcPr>
          <w:p>
            <w:r>
              <w:t>交付形式</w:t>
            </w:r>
          </w:p>
        </w:tc>
        <w:tc>
          <w:tcPr>
            <w:tcW w:type="dxa" w:w="4320"/>
          </w:tcPr>
          <w:p>
            <w:r>
              <w:t>自动化工具包，在安装Blender的电脑上即可运行</w:t>
            </w:r>
          </w:p>
        </w:tc>
      </w:tr>
    </w:tbl>
    <w:p>
      <w:pPr>
        <w:pStyle w:val="Heading2"/>
      </w:pPr>
      <w:r>
        <w:t>1.2 资源现状</w:t>
      </w:r>
    </w:p>
    <w:p>
      <w:r>
        <w:t>单人研发项目，无额外设备及软件采购预算。</w:t>
      </w:r>
    </w:p>
    <w:p>
      <w:r>
        <w:rPr>
          <w:b/>
        </w:rPr>
        <w:t>已有资产：</w:t>
      </w:r>
      <w:r>
        <w:t>MetaHuman标准身体模型（用户自行提供，含完整拓扑模板）、Blender 5.1。</w:t>
      </w:r>
    </w:p>
    <w:p>
      <w:r>
        <w:rPr>
          <w:b/>
        </w:rPr>
        <w:t>已购买插件：</w:t>
      </w:r>
      <w:r>
        <w:t>Quad Remesher、Auto-Rig Pro、Better FBX、MACHIN3tools。</w:t>
      </w:r>
    </w:p>
    <w:p>
      <w:r>
        <w:rPr>
          <w:b/>
        </w:rPr>
        <w:t>免费工具：</w:t>
      </w:r>
      <w:r>
        <w:t>MediaPipe、Tripo AI、Mixamo。</w:t>
      </w:r>
    </w:p>
    <w:p>
      <w:r>
        <w:br w:type="page"/>
      </w:r>
    </w:p>
    <w:p>
      <w:pPr>
        <w:pStyle w:val="Heading1"/>
      </w:pPr>
      <w:r>
        <w:t>二、技术路线选型</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AI生成路线（Tripo AI等）</w:t>
            </w:r>
          </w:p>
        </w:tc>
        <w:tc>
          <w:tcPr>
            <w:tcW w:type="dxa" w:w="2880"/>
          </w:tcPr>
          <w:p>
            <w:r>
              <w:t>相机矩阵扫描路线</w:t>
            </w:r>
          </w:p>
        </w:tc>
      </w:tr>
      <w:tr>
        <w:tc>
          <w:tcPr>
            <w:tcW w:type="dxa" w:w="2880"/>
          </w:tcPr>
          <w:p>
            <w:r>
              <w:t>数据来源</w:t>
            </w:r>
          </w:p>
        </w:tc>
        <w:tc>
          <w:tcPr>
            <w:tcW w:type="dxa" w:w="2880"/>
          </w:tcPr>
          <w:p>
            <w:r>
              <w:t>上传2-4张照片，AI推理生成</w:t>
            </w:r>
          </w:p>
        </w:tc>
        <w:tc>
          <w:tcPr>
            <w:tcW w:type="dxa" w:w="2880"/>
          </w:tcPr>
          <w:p>
            <w:r>
              <w:t>60-200个相机同步采集</w:t>
            </w:r>
          </w:p>
        </w:tc>
      </w:tr>
      <w:tr>
        <w:tc>
          <w:tcPr>
            <w:tcW w:type="dxa" w:w="2880"/>
          </w:tcPr>
          <w:p>
            <w:r>
              <w:t>设备成本</w:t>
            </w:r>
          </w:p>
        </w:tc>
        <w:tc>
          <w:tcPr>
            <w:tcW w:type="dxa" w:w="2880"/>
          </w:tcPr>
          <w:p>
            <w:r>
              <w:t>零（免费额度）</w:t>
            </w:r>
          </w:p>
        </w:tc>
        <w:tc>
          <w:tcPr>
            <w:tcW w:type="dxa" w:w="2880"/>
          </w:tcPr>
          <w:p>
            <w:r>
              <w:t>50万-500万美元</w:t>
            </w:r>
          </w:p>
        </w:tc>
      </w:tr>
      <w:tr>
        <w:tc>
          <w:tcPr>
            <w:tcW w:type="dxa" w:w="2880"/>
          </w:tcPr>
          <w:p>
            <w:r>
              <w:t>可行性</w:t>
            </w:r>
          </w:p>
        </w:tc>
        <w:tc>
          <w:tcPr>
            <w:tcW w:type="dxa" w:w="2880"/>
          </w:tcPr>
          <w:p>
            <w:r>
              <w:t>✅ 可行</w:t>
            </w:r>
          </w:p>
        </w:tc>
        <w:tc>
          <w:tcPr>
            <w:tcW w:type="dxa" w:w="2880"/>
          </w:tcPr>
          <w:p>
            <w:r>
              <w:t>❌ 不可行</w:t>
            </w:r>
          </w:p>
        </w:tc>
      </w:tr>
      <w:tr>
        <w:tc>
          <w:tcPr>
            <w:tcW w:type="dxa" w:w="2880"/>
          </w:tcPr>
          <w:p/>
        </w:tc>
        <w:tc>
          <w:tcPr>
            <w:tcW w:type="dxa" w:w="2880"/>
          </w:tcPr>
          <w:p/>
        </w:tc>
        <w:tc>
          <w:tcPr>
            <w:tcW w:type="dxa" w:w="2880"/>
          </w:tcPr>
          <w:p/>
        </w:tc>
      </w:tr>
    </w:tbl>
    <w:p>
      <w:r>
        <w:rPr>
          <w:b/>
          <w:sz w:val="24"/>
        </w:rPr>
        <w:t>采用AI生成路线作为唯一技术路线。</w:t>
      </w:r>
    </w:p>
    <w:p>
      <w:r>
        <w:t>相机矩阵扫描是影视级方案，需大量高精度同步相机、专业灯光影棚和专业运维团队，初期投入不低于数十万元人民币，超出本项目条件。AI 3D生成平台从2-4张照片即可生成可用质量的全身模型，输出GLB格式可直接导入Blender，全程无人工干预。</w:t>
      </w:r>
    </w:p>
    <w:p>
      <w:r>
        <w:br w:type="page"/>
      </w:r>
    </w:p>
    <w:p>
      <w:pPr>
        <w:pStyle w:val="Heading1"/>
      </w:pPr>
      <w:r>
        <w:t>三、核心方案：MetaHuman全身模板Wrap</w:t>
      </w:r>
    </w:p>
    <w:p>
      <w:r>
        <w:rPr>
          <w:b/>
          <w:sz w:val="24"/>
        </w:rPr>
        <w:t>这是整个项目的技术核心，后续所有环节均围绕此方案设计。</w:t>
      </w:r>
    </w:p>
    <w:p>
      <w:pPr>
        <w:pStyle w:val="Heading2"/>
      </w:pPr>
      <w:r>
        <w:t>3.1 方案原理</w:t>
      </w:r>
    </w:p>
    <w:p>
      <w:r>
        <w:t>将已有的MetaHuman标准身体模型（含头部+躯干+四肢+手指+脚趾的完整拓扑）作为模板，通过Shrinkwrap包裹到AI生成的全身高模表面，完整保留MetaHuman的规范布线——面部有标准环形线（嘴部/眼部/鼻翼）、关节有变形友好的edge loop、面部与身体拓扑天然连续无需缝合。此方案类似商业软件Faceform Wrap的机制，但使用MetaHuman拓扑。</w:t>
      </w:r>
    </w:p>
    <w:p>
      <w:r>
        <w:t>前期研发中，头部模板wrap已验证可行：使用MediaPipe面部特征点对齐+Shrinkwrap+锚定迭代，精度0.4mm/96.2%顶点偏差&lt;1mm。全身wrap在此基础上扩展。</w:t>
      </w:r>
    </w:p>
    <w:p>
      <w:pPr>
        <w:pStyle w:val="Heading2"/>
      </w:pPr>
      <w:r>
        <w:t>3.2 为什么不用Quad Remesher</w:t>
      </w:r>
    </w:p>
    <w:p>
      <w:r>
        <w:t>Quad Remesher能生成规整四边面网格，但经调研确认其布线基于表面曲率算法放置edge loop，并非角色动画专用布线。无法自动生成面部标准拓扑（嘴部环形线、眼部双层环形线），也无法保证关节变形友好的环形布线。面部布线不规则会导致BlendShape表情变形时体积丢失和撕裂。采用MetaHuman全身wrap后，Quad Remesher不再是必需品，降低了交付对付费插件的依赖。</w:t>
      </w:r>
    </w:p>
    <w:p>
      <w:pPr>
        <w:pStyle w:val="Heading2"/>
      </w:pPr>
      <w:r>
        <w:t>3.3 全身关键点检测与对齐</w:t>
      </w:r>
    </w:p>
    <w:p>
      <w:r>
        <w:t>头部用MediaPipe Face Mesh（468个3D特征点）对齐，已验证。身体部分用MediaPipe Holistic——同时检测面部468点+身体33个3D关键点+手部21点×2，完全开源可商用。检测到的关节点（肩肘腕髋膝踝）与MetaHuman模板骨骼关节做刚性对齐/ICP，实现粗对齐后再做分区域Shrinkwrap。</w:t>
      </w:r>
    </w:p>
    <w:p>
      <w:pPr>
        <w:pStyle w:val="Heading2"/>
      </w:pPr>
      <w:r>
        <w:t>3.4 精度预期</w:t>
      </w:r>
    </w:p>
    <w:tbl>
      <w:tblPr>
        <w:tblStyle w:val="LightShading-Accent1"/>
        <w:tblW w:type="auto" w:w="0"/>
        <w:tblLook w:firstColumn="1" w:firstRow="1" w:lastColumn="0" w:lastRow="0" w:noHBand="0" w:noVBand="1" w:val="04A0"/>
      </w:tblPr>
      <w:tblGrid>
        <w:gridCol w:w="4320"/>
        <w:gridCol w:w="4320"/>
      </w:tblGrid>
      <w:tr>
        <w:tc>
          <w:tcPr>
            <w:tcW w:type="dxa" w:w="4320"/>
          </w:tcPr>
          <w:p>
            <w:r>
              <w:t>躯干/四肢</w:t>
            </w:r>
          </w:p>
        </w:tc>
        <w:tc>
          <w:tcPr>
            <w:tcW w:type="dxa" w:w="4320"/>
          </w:tcPr>
          <w:p>
            <w:r>
              <w:t>1-3mm（曲面简单，大面积平滑区域Shrinkwrap效果好）</w:t>
            </w:r>
          </w:p>
        </w:tc>
      </w:tr>
      <w:tr>
        <w:tc>
          <w:tcPr>
            <w:tcW w:type="dxa" w:w="4320"/>
          </w:tcPr>
          <w:p>
            <w:r>
              <w:t>面部</w:t>
            </w:r>
          </w:p>
        </w:tc>
        <w:tc>
          <w:tcPr>
            <w:tcW w:type="dxa" w:w="4320"/>
          </w:tcPr>
          <w:p>
            <w:r>
              <w:t>0.4mm（前期研发已验证）</w:t>
            </w:r>
          </w:p>
        </w:tc>
      </w:tr>
      <w:tr>
        <w:tc>
          <w:tcPr>
            <w:tcW w:type="dxa" w:w="4320"/>
          </w:tcPr>
          <w:p>
            <w:r>
              <w:t>手指/脚趾</w:t>
            </w:r>
          </w:p>
        </w:tc>
        <w:tc>
          <w:tcPr>
            <w:tcW w:type="dxa" w:w="4320"/>
          </w:tcPr>
          <w:p>
            <w:r>
              <w:t>5-10mm或需手动修正（高曲率、密集细节）</w:t>
            </w:r>
          </w:p>
        </w:tc>
      </w:tr>
      <w:tr>
        <w:tc>
          <w:tcPr>
            <w:tcW w:type="dxa" w:w="4320"/>
          </w:tcPr>
          <w:p>
            <w:r>
              <w:t>关节凹处</w:t>
            </w:r>
          </w:p>
        </w:tc>
        <w:tc>
          <w:tcPr>
            <w:tcW w:type="dxa" w:w="4320"/>
          </w:tcPr>
          <w:p>
            <w:r>
              <w:t>可能需手动锚定修正（腋下、腹股沟）</w:t>
            </w:r>
          </w:p>
        </w:tc>
      </w:tr>
    </w:tbl>
    <w:p>
      <w:r>
        <w:br w:type="page"/>
      </w:r>
    </w:p>
    <w:p>
      <w:pPr>
        <w:pStyle w:val="Heading1"/>
      </w:pPr>
      <w:r>
        <w:t>四、关键技术挑战与应对</w:t>
      </w:r>
    </w:p>
    <w:p>
      <w:pPr>
        <w:pStyle w:val="Heading2"/>
      </w:pPr>
      <w:r>
        <w:t>4.1 标准Pose问题</w:t>
      </w:r>
    </w:p>
    <w:p>
      <w:r>
        <w:t>AI生成的模型姿势不确定，可能头歪、手臂角度不对。而绑定工具对pose有明确要求。</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T-pose</w:t>
            </w:r>
          </w:p>
        </w:tc>
        <w:tc>
          <w:tcPr>
            <w:tcW w:type="dxa" w:w="2880"/>
          </w:tcPr>
          <w:p>
            <w:r>
              <w:t>A-pose</w:t>
            </w:r>
          </w:p>
        </w:tc>
      </w:tr>
      <w:tr>
        <w:tc>
          <w:tcPr>
            <w:tcW w:type="dxa" w:w="2880"/>
          </w:tcPr>
          <w:p>
            <w:r>
              <w:t>定义</w:t>
            </w:r>
          </w:p>
        </w:tc>
        <w:tc>
          <w:tcPr>
            <w:tcW w:type="dxa" w:w="2880"/>
          </w:tcPr>
          <w:p>
            <w:r>
              <w:t>双臂水平伸直与地面平行</w:t>
            </w:r>
          </w:p>
        </w:tc>
        <w:tc>
          <w:tcPr>
            <w:tcW w:type="dxa" w:w="2880"/>
          </w:tcPr>
          <w:p>
            <w:r>
              <w:t>双臂自然下垂外展约45°</w:t>
            </w:r>
          </w:p>
        </w:tc>
      </w:tr>
      <w:tr>
        <w:tc>
          <w:tcPr>
            <w:tcW w:type="dxa" w:w="2880"/>
          </w:tcPr>
          <w:p>
            <w:r>
              <w:t>优点</w:t>
            </w:r>
          </w:p>
        </w:tc>
        <w:tc>
          <w:tcPr>
            <w:tcW w:type="dxa" w:w="2880"/>
          </w:tcPr>
          <w:p>
            <w:r>
              <w:t>关节轴向对齐，便于rigging；Mixamo自动绑定的默认要求</w:t>
            </w:r>
          </w:p>
        </w:tc>
        <w:tc>
          <w:tcPr>
            <w:tcW w:type="dxa" w:w="2880"/>
          </w:tcPr>
          <w:p>
            <w:r>
              <w:t>肩部变形更自然；MetaHuman默认使用A-pose</w:t>
            </w:r>
          </w:p>
        </w:tc>
      </w:tr>
    </w:tbl>
    <w:p>
      <w:r>
        <w:t>关键矛盾：Mixamo要求T-pose，MetaHuman使用A-pose。本流程需两者兼容。</w:t>
      </w:r>
    </w:p>
    <w:p>
      <w:r>
        <w:rPr>
          <w:b/>
        </w:rPr>
        <w:t>推荐方案：拍照时控制为T-pose。</w:t>
      </w:r>
      <w:r>
        <w:t>原因：Mixamo严格要T-pose否则绑定失败，而MetaHuman wrap对pose要求不高（wrap可适配任意姿态）。先以T-pose做Mixamo身体绑定，后续如需转A-pose可在Blender中调整骨骼。面部无论身体什么pose，头部必须正面朝前、不歪斜、中性表情（ARKit BlendShape要求）。</w:t>
      </w:r>
    </w:p>
    <w:p>
      <w:r>
        <w:rPr>
          <w:b/>
        </w:rPr>
        <w:t>拍照模板：</w:t>
      </w:r>
      <w:r>
        <w:t>正直立站面朝前方，头部正直目视前方，双臂水平伸直与肩同高掌心朝下，双腿并拢脚尖朝前，手指自然伸直，中性无表情，穿着贴身衣物。正面+侧面+背面三视图，正交投影或远距离长焦减少透视，纯色背景，充足均匀光照。</w:t>
      </w:r>
    </w:p>
    <w:p>
      <w:r>
        <w:rPr>
          <w:b/>
        </w:rPr>
        <w:t>后期矫正（备用）：</w:t>
      </w:r>
      <w:r>
        <w:t>如AI生成的模型姿势仍偏离T-pose，可用MediaPipe Holistic检测关节角度偏差→在Blender中用Python脚本旋转骨骼到标准位置。但技术复杂度较高，拍照控制更经济可靠。</w:t>
      </w:r>
    </w:p>
    <w:p>
      <w:pPr>
        <w:pStyle w:val="Heading2"/>
      </w:pPr>
      <w:r>
        <w:t>4.2 身体对称化——只对称网格，不动UV和纹理</w:t>
      </w:r>
    </w:p>
    <w:p>
      <w:r>
        <w:t>AI生成的模型不完全对称，需要对称化处理。精确需求是：只镜像几何体（顶点位置），UV和纹理保持不变——左右两侧各自的纹理细节都保留，仅网格坐标做镜像。这与ZBrush的Smart Resymmetry功能效果一致。</w:t>
      </w:r>
    </w:p>
    <w:p>
      <w:pPr>
        <w:pStyle w:val="Heading3"/>
      </w:pPr>
      <w:r>
        <w:t>ZBrush Smart Resymmetry的原理（Maxon官方文档确认）</w:t>
      </w:r>
    </w:p>
    <w:p>
      <w:r>
        <w:t>经查阅Maxon官方文档，ZBrush的Smart Resymmetry只操作顶点坐标位置，不触碰UV坐标。UV map和纹理贴图在操作后保持原样。ZBrush的Polypaint（顶点色）是逐顶点存储的，会跟随顶点移动自动镜像——但基于UV的纹理贴图不会。ZBrush用户的实际工作流是：纹理→转Polypaint→Resymmetry→重新展开UV→从Polypaint生成新纹理。</w:t>
      </w:r>
    </w:p>
    <w:p>
      <w:pPr>
        <w:pStyle w:val="Heading3"/>
      </w:pPr>
      <w:r>
        <w:t>Blender中的实现：bmesh顶点坐标镜像</w:t>
      </w:r>
    </w:p>
    <w:p>
      <w:r>
        <w:t>经调研Blender Python API确认，bmesh中顶点坐标（vert.co）和UV数据（loop层）是完全独立的数据层。修改vert.co不会触碰任何UV layer。用Python脚本即可实现"只镜像顶点坐标，UV完全不动"。</w:t>
      </w:r>
    </w:p>
    <w:p>
      <w:pPr>
        <w:pStyle w:val="Heading3"/>
      </w:pPr>
      <w:r>
        <w:t>关键问题：对称化后纹理会错位吗？</w:t>
      </w:r>
    </w:p>
    <w:p>
      <w:r>
        <w:rPr>
          <w:b/>
        </w:rPr>
        <w:t>会错位，但不影响最终结果。</w:t>
      </w:r>
      <w:r>
        <w:t>只改顶点坐标不动UV，顶点移到对称位置后其旧UV指向纹理的错误区域，高模纹理显示确实错位。但高模只是烘焙的源——烘焙是从低模法线方向发射光线命中高模表面采样颜色的纯空间操作，与高模UV布局完全无关。只要高低模空间重合，烘焙结果就是正确的。最终低模网格对称（方便绑定）+低模纹理左右各自保留原始细节（左脸痣在左，右脸痣在右）。</w:t>
      </w:r>
    </w:p>
    <w:p>
      <w:r>
        <w:t>正确流程顺序：对称化高模网格坐标（只改vert.co不动UV/纹理）→ wrap对称低模 → 低模UV展开 → 烘焙（Selected to Active）。</w:t>
      </w:r>
    </w:p>
    <w:p>
      <w:pPr>
        <w:pStyle w:val="Heading2"/>
      </w:pPr>
      <w:r>
        <w:t>4.3 对称中线必须有平直的Edge Loop</w:t>
      </w:r>
    </w:p>
    <w:p>
      <w:r>
        <w:t>镜像对称要求对称轴（X=0平面）上必须有一圈连续的平直edge loop。如果中轴处没有这圈线，镜像后中轴处会出现顶点错位、缝隙和破面。MetaHuman模板本身满足此要求——中轴处有连续的edge loop在X=0平面上。</w:t>
      </w:r>
    </w:p>
    <w:p>
      <w:r>
        <w:rPr>
          <w:b/>
        </w:rPr>
        <w:t>wrap过程中的约束：</w:t>
      </w:r>
      <w:r>
        <w:t>Shrinkwrap可能把中线顶点拉离X=0平面，导致镜像出错。对策：在wrap过程中约束中线顶点——每次Shrinkwrap迭代后，把中线顶点的X坐标强制归零（vert.co.x = 0），确保中线始终保持在中轴面上。这是纯Python操作，完全自动化。</w:t>
      </w:r>
    </w:p>
    <w:p>
      <w:r>
        <w:t>更根本的方案：先对称化高模再wrap。如果目标高模本身已对称，Shrinkwrap的最近点自然在X=0上，不会将中线顶点拉偏。本流程的顺序正是如此——先对称化高模网格坐标（阶段二），再做wrap（阶段四），从源头避免中线偏移问题。</w:t>
      </w:r>
    </w:p>
    <w:p>
      <w:pPr>
        <w:pStyle w:val="Heading2"/>
      </w:pPr>
      <w:r>
        <w:t>4.4 衣服去除</w:t>
      </w:r>
    </w:p>
    <w:p>
      <w:r>
        <w:t>AI生成平台连带生成衣服，标准绑定流程要求裸模——衣服面片干扰骨骼权重分配，不对称的衣服阻碍身体镜像对称化。此环节技术难度较高。</w:t>
      </w:r>
    </w:p>
    <w:p>
      <w:pPr>
        <w:pStyle w:val="Heading3"/>
      </w:pPr>
      <w:r>
        <w:t>体积法（布尔运算）</w:t>
      </w:r>
    </w:p>
    <w:p>
      <w:r>
        <w:t>用标准人体裸模做布尔运算删除超出体积的顶点。紧身衣物精度尚可（误差1-3cm），但宽松衣物（大衣、裙子）基本不可用——Tripo生成的是单层表面网格，衣服下面是空的，没有身体几何，布尔运算无法凭空生成不存在的几何。</w:t>
      </w:r>
    </w:p>
    <w:p>
      <w:pPr>
        <w:pStyle w:val="Heading3"/>
      </w:pPr>
      <w:r>
        <w:t>AI分割法</w:t>
      </w:r>
    </w:p>
    <w:p>
      <w:r>
        <w:t>多角度渲染模型→用2D分割模型（SAM/SCHP，开源免费）识别衣服/皮肤/头发区域→投射回3D面片→多视图投票确定标签→删除"衣服"面片。2D服装解析精度已达85-90%，多视图投票后3D面片级精度预计80-85%。</w:t>
      </w:r>
    </w:p>
    <w:p>
      <w:pPr>
        <w:pStyle w:val="Heading3"/>
      </w:pPr>
      <w:r>
        <w:t>AI分割的依赖与打包问题</w:t>
      </w:r>
    </w:p>
    <w:p>
      <w:r>
        <w:t>SAM（Segment Anything）本地运行需要PyTorch环境，模型权重约2.5GB（完整版）。轻量版MobileSAM权重约40MB，精度略低但部署门槛大幅降低。SAM可导出为ONNX格式用ONNX Runtime推理，不依赖PyTorch。SCHP人体解析模型也可本地运行，权重约200MB。打包方案：将ONNX模型权重+ONNX Runtime运行时打包进工具包，对方无需安装PyTorch，但工具包体积增加约200-500MB（使用MobileSAM）。</w:t>
      </w:r>
    </w:p>
    <w:p>
      <w:pPr>
        <w:pStyle w:val="Heading3"/>
      </w:pPr>
      <w:r>
        <w:t>纯几何方案（不用AI）</w:t>
      </w:r>
    </w:p>
    <w:p>
      <w:r>
        <w:t>基于颜色/曲率/法线的规则过滤：皮肤色（肉色）和衣服色通常有差异，可用UV采样纹理做颜色分割——类似头发去除的颜色法。局限性：深色皮肤+深色衣服时颜色法失效；图案复杂的衣服无法识别。适合简单衣物场景，复杂场景仍需AI分割。</w:t>
      </w:r>
    </w:p>
    <w:p>
      <w:r>
        <w:rPr>
          <w:b/>
        </w:rPr>
        <w:t>最大难点：宽松衣物下方无身体几何。</w:t>
      </w:r>
      <w:r>
        <w:t>删除衣服后，大衣/裙子覆盖区域是空洞，需从身体模板移植面片并做位姿对齐和边界融合。建议先以紧身衣物场景作为MVP，验证全流程后再逐步支持宽松衣物。</w:t>
      </w:r>
    </w:p>
    <w:p>
      <w:pPr>
        <w:pStyle w:val="Heading2"/>
      </w:pPr>
      <w:r>
        <w:t>4.5 头发与睫毛去除</w:t>
      </w:r>
    </w:p>
    <w:p>
      <w:r>
        <w:t>实拍人像生成的模型中，头发和睫毛是实心几何体，动画中不会随头皮自然移动导致穿模，同时严重干扰自动权重计算。毛发应由专门的毛发系统（如UE5 Groom）生成，不应参与绑定。</w:t>
      </w:r>
    </w:p>
    <w:p>
      <w:r>
        <w:rPr>
          <w:b/>
        </w:rPr>
        <w:t>两种方案对比：</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方案A：颜色+曲率+距离（纯几何）</w:t>
            </w:r>
          </w:p>
        </w:tc>
        <w:tc>
          <w:tcPr>
            <w:tcW w:type="dxa" w:w="2880"/>
          </w:tcPr>
          <w:p>
            <w:r>
              <w:t>方案B：AI分割（SAM/SCHP）</w:t>
            </w:r>
          </w:p>
        </w:tc>
      </w:tr>
      <w:tr>
        <w:tc>
          <w:tcPr>
            <w:tcW w:type="dxa" w:w="2880"/>
          </w:tcPr>
          <w:p>
            <w:r>
              <w:t>原理</w:t>
            </w:r>
          </w:p>
        </w:tc>
        <w:tc>
          <w:tcPr>
            <w:tcW w:type="dxa" w:w="2880"/>
          </w:tcPr>
          <w:p>
            <w:r>
              <w:t>头发深色/皮肤肉色做颜色分割；头皮平滑低曲率/头发高曲率做曲率过滤；距离阈值辅助</w:t>
            </w:r>
          </w:p>
        </w:tc>
        <w:tc>
          <w:tcPr>
            <w:tcW w:type="dxa" w:w="2880"/>
          </w:tcPr>
          <w:p>
            <w:r>
              <w:t>多视图渲染→SAM/SCHP 2D分割识别头发区域→3D面片投票→删除</w:t>
            </w:r>
          </w:p>
        </w:tc>
      </w:tr>
      <w:tr>
        <w:tc>
          <w:tcPr>
            <w:tcW w:type="dxa" w:w="2880"/>
          </w:tcPr>
          <w:p>
            <w:r>
              <w:t>可靠性</w:t>
            </w:r>
          </w:p>
        </w:tc>
        <w:tc>
          <w:tcPr>
            <w:tcW w:type="dxa" w:w="2880"/>
          </w:tcPr>
          <w:p>
            <w:r>
              <w:t>深色头发高可靠，浅色/染发中等；睫毛不可靠（体积太小）</w:t>
            </w:r>
          </w:p>
        </w:tc>
        <w:tc>
          <w:tcPr>
            <w:tcW w:type="dxa" w:w="2880"/>
          </w:tcPr>
          <w:p>
            <w:r>
              <w:t>整体可靠性更高，不受颜色限制</w:t>
            </w:r>
          </w:p>
        </w:tc>
      </w:tr>
      <w:tr>
        <w:tc>
          <w:tcPr>
            <w:tcW w:type="dxa" w:w="2880"/>
          </w:tcPr>
          <w:p>
            <w:r>
              <w:t>依赖</w:t>
            </w:r>
          </w:p>
        </w:tc>
        <w:tc>
          <w:tcPr>
            <w:tcW w:type="dxa" w:w="2880"/>
          </w:tcPr>
          <w:p>
            <w:r>
              <w:t>纯Blender Python，零外部依赖</w:t>
            </w:r>
          </w:p>
        </w:tc>
        <w:tc>
          <w:tcPr>
            <w:tcW w:type="dxa" w:w="2880"/>
          </w:tcPr>
          <w:p>
            <w:r>
              <w:t>需PyTorch或ONNX Runtime+模型权重</w:t>
            </w:r>
          </w:p>
        </w:tc>
      </w:tr>
      <w:tr>
        <w:tc>
          <w:tcPr>
            <w:tcW w:type="dxa" w:w="2880"/>
          </w:tcPr>
          <w:p>
            <w:r>
              <w:t>打包</w:t>
            </w:r>
          </w:p>
        </w:tc>
        <w:tc>
          <w:tcPr>
            <w:tcW w:type="dxa" w:w="2880"/>
          </w:tcPr>
          <w:p>
            <w:r>
              <w:t>✅ 可直接打包，体积小</w:t>
            </w:r>
          </w:p>
        </w:tc>
        <w:tc>
          <w:tcPr>
            <w:tcW w:type="dxa" w:w="2880"/>
          </w:tcPr>
          <w:p>
            <w:r>
              <w:t>⚠️ 需额外打包模型权重（40-500MB）</w:t>
            </w:r>
          </w:p>
        </w:tc>
      </w:tr>
      <w:tr>
        <w:tc>
          <w:tcPr>
            <w:tcW w:type="dxa" w:w="2880"/>
          </w:tcPr>
          <w:p>
            <w:r>
              <w:t>适用</w:t>
            </w:r>
          </w:p>
        </w:tc>
        <w:tc>
          <w:tcPr>
            <w:tcW w:type="dxa" w:w="2880"/>
          </w:tcPr>
          <w:p>
            <w:r>
              <w:t>深色头发+简单发型</w:t>
            </w:r>
          </w:p>
        </w:tc>
        <w:tc>
          <w:tcPr>
            <w:tcW w:type="dxa" w:w="2880"/>
          </w:tcPr>
          <w:p>
            <w:r>
              <w:t>所有发色和发型</w:t>
            </w:r>
          </w:p>
        </w:tc>
      </w:tr>
    </w:tbl>
    <w:p>
      <w:r>
        <w:rPr>
          <w:b/>
        </w:rPr>
        <w:t>推荐：先做方案A（纯几何），验证全流程后再集成方案B。</w:t>
      </w:r>
      <w:r>
        <w:t>方案A零依赖可直接打包，对深色头发效果可靠。睫毛体积极小（几十个面片），自动方法容易误删眼皮，建议做眼睑区域精细过滤+手动确认。</w:t>
      </w:r>
    </w:p>
    <w:p>
      <w:pPr>
        <w:pStyle w:val="Heading2"/>
      </w:pPr>
      <w:r>
        <w:t>4.6 眼球与牙齿的处理</w:t>
      </w:r>
    </w:p>
    <w:p>
      <w:r>
        <w:t>标准数字人管线中，眼球、牙齿、舌头是独立网格对象，单独绑定骨骼（眼球绑eye_L/R骨骼，上齿固定到头骨，下齿随jaw骨骼张合）。</w:t>
      </w:r>
    </w:p>
    <w:p>
      <w:pPr>
        <w:pStyle w:val="Heading3"/>
      </w:pPr>
      <w:r>
        <w:t>MetaHuman模板的眼眶和口腔结构</w:t>
      </w:r>
    </w:p>
    <w:p>
      <w:r>
        <w:t>经对MetaHuman BaseMesh模板的直接网格分析（24,403顶点，47,901面），确认：眼眶不是简单的开放洞口，而是有内壁网格的凹陷腔体（左眼386个内向面，右眼409个内向面，内壁深度约15-26mm）。嘴唇内侧也有网格（4,621个内向面），口腔有完整的内壁（约2,437个内向面，深约40mm）。模板不含眼球/牙齿/舌头的独立几何体，但眼眶和口腔有内壁网格提供遮挡。</w:t>
      </w:r>
    </w:p>
    <w:p>
      <w:pPr>
        <w:pStyle w:val="Heading3"/>
      </w:pPr>
      <w:r>
        <w:t>AI高模眼球干扰与处理</w:t>
      </w:r>
    </w:p>
    <w:p>
      <w:r>
        <w:t>Tripo AI生成的高模自带实心球体眼球，做Shrinkwrap时眼眶顶点会被拉到眼球表面而非眼眶内壁，造成眼皮无法正确贴合。牙齿同理。</w:t>
      </w:r>
    </w:p>
    <w:p>
      <w:r>
        <w:rPr>
          <w:b/>
        </w:rPr>
        <w:t>解决方案：wrap前删除AI高模的眼球和牙齿，wrap后单独导入标准模板。</w:t>
      </w:r>
      <w:r>
        <w:t>删除方法：用MediaPipe眼睛关键点求质心，在质心附近找球体几何（曲率高、封闭、半径10-13mm）→删除该连通分量。牙齿同理。wrap完成后，导入标准眼球模板定位到眼眶中心（半径=眼眶边缘到中心平均距离×1.1），绑定eye_L/R骨骼。标准牙齿模板同理。</w:t>
      </w:r>
    </w:p>
    <w:p>
      <w:pPr>
        <w:pStyle w:val="Heading2"/>
      </w:pPr>
      <w:r>
        <w:t>4.7 wrap后的自相交与乱面</w:t>
      </w:r>
    </w:p>
    <w:p>
      <w:r>
        <w:t>前期头部wrap测试中，仍残留178个面部自相交。根因是Shrinkwrap NEAREST_SURFACEPOINT是无解剖知识的最近面投影——薄壁结构（嘴唇、鼻翼、眼皮）顶点被拉到对侧面，凹腔区域（鼻孔、眼眶）命中错误面。178个自相交是纯Shrinkwrap方案的结构性下限，不是参数调优能解决的。</w:t>
      </w:r>
    </w:p>
    <w:tbl>
      <w:tblPr>
        <w:tblStyle w:val="LightShading-Accent1"/>
        <w:tblW w:type="auto" w:w="0"/>
        <w:tblLook w:firstColumn="1" w:firstRow="1" w:lastColumn="0" w:lastRow="0" w:noHBand="0" w:noVBand="1" w:val="04A0"/>
      </w:tblPr>
      <w:tblGrid>
        <w:gridCol w:w="4320"/>
        <w:gridCol w:w="4320"/>
      </w:tblGrid>
      <w:tr>
        <w:tc>
          <w:tcPr>
            <w:tcW w:type="dxa" w:w="4320"/>
          </w:tcPr>
          <w:p>
            <w:r>
              <w:t>分区约束投影（推荐改进）</w:t>
            </w:r>
          </w:p>
        </w:tc>
        <w:tc>
          <w:tcPr>
            <w:tcW w:type="dxa" w:w="4320"/>
          </w:tcPr>
          <w:p>
            <w:r>
              <w:t>按面部区域分配不同投影策略：嘴唇/眼皮用MediaPipe密集锚定禁止Shrinkwrap参与；鼻翼限制投影方向为面部朝向；凹腔用FLAME形状先验约束。从源头避免错误投影</w:t>
            </w:r>
          </w:p>
        </w:tc>
      </w:tr>
      <w:tr>
        <w:tc>
          <w:tcPr>
            <w:tcW w:type="dxa" w:w="4320"/>
          </w:tcPr>
          <w:p>
            <w:r>
              <w:t>FLAME/DECA形状先验</w:t>
            </w:r>
          </w:p>
        </w:tc>
        <w:tc>
          <w:tcPr>
            <w:tcW w:type="dxa" w:w="4320"/>
          </w:tcPr>
          <w:p>
            <w:r>
              <w:t>先用DECA估计FLAME参数→FLAME mesh作为中间层→高模→FLAME→MetaHuman模板。天然约束顶点在合理位置不会穿透</w:t>
            </w:r>
          </w:p>
        </w:tc>
      </w:tr>
      <w:tr>
        <w:tc>
          <w:tcPr>
            <w:tcW w:type="dxa" w:w="4320"/>
          </w:tcPr>
          <w:p>
            <w:r>
              <w:t>自动清理脚本（兜底）</w:t>
            </w:r>
          </w:p>
        </w:tc>
        <w:tc>
          <w:tcPr>
            <w:tcW w:type="dxa" w:w="4320"/>
          </w:tcPr>
          <w:p>
            <w:r>
              <w:t>bmesh dissolve_degenerate删除退化面→remove_doubles合并0.1mm内顶点→残余自相交做1轮Laplacian+find_nearest→导出干净网格。全自动运行</w:t>
            </w:r>
          </w:p>
        </w:tc>
      </w:tr>
    </w:tbl>
    <w:p>
      <w:pPr>
        <w:pStyle w:val="Heading2"/>
      </w:pPr>
      <w:r>
        <w:t>4.8 UV展开与纹理烘焙</w:t>
      </w:r>
    </w:p>
    <w:p>
      <w:r>
        <w:t>Smart UV Project（Blender自动UV展开）快速但不可控——切割位置会在脸部正面产生接缝，UV岛碎片化，无法保证左右对称。生产级应手动标记接缝线+Unwrap。</w:t>
      </w:r>
    </w:p>
    <w:p>
      <w:r>
        <w:t>烘焙的核心原则：高模和低模在烘焙时必须空间重合。流程顺序为——先对称化高模网格坐标（只改vert.co不动UV/纹理）→ wrap对称低模 → 低模UV展开 → 烘焙。衣服/头发去除后烘焙存在空洞问题：将高模的衣服/头发分离为独立对象，烘焙身体时只选身体高模作为源。推荐使用Cage Object控制投射方向避免边缘伪影。布线密度直接影响UV面积分配，烘焙前用Average Island Scale均衡。</w:t>
      </w:r>
    </w:p>
    <w:p>
      <w:r>
        <w:br w:type="page"/>
      </w:r>
    </w:p>
    <w:p>
      <w:pPr>
        <w:pStyle w:val="Heading1"/>
      </w:pPr>
      <w:r>
        <w:t>五、全流程技术方案</w:t>
      </w:r>
    </w:p>
    <w:p>
      <w:pPr>
        <w:pStyle w:val="Heading2"/>
      </w:pPr>
      <w:r>
        <w:t>5.1 流程总览</w:t>
      </w:r>
    </w:p>
    <w:p>
      <w:r>
        <w:t>实拍人像(T-pose) → Tripo AI生成高模(.glb) → 对称化高模网格(只改vert.co不动UV/纹理) → 几何预处理(去衣/去发/去眼球牙齿) → MetaHuman全身模板wrap → 低模UV展开+纹理烘焙 → 面部绑定(ARKit 52) → 身体绑定(Mixamo) → 眼球牙齿装配 → 导出(.glb)</w:t>
      </w:r>
    </w:p>
    <w:p>
      <w:pPr>
        <w:pStyle w:val="Heading2"/>
      </w:pPr>
      <w:r>
        <w:t>5.2 各阶段详述</w:t>
      </w:r>
    </w:p>
    <w:p>
      <w:pPr>
        <w:pStyle w:val="Heading3"/>
      </w:pPr>
      <w:r>
        <w:t>阶段一：拍照与高模获取</w:t>
      </w:r>
    </w:p>
    <w:p>
      <w:r>
        <w:t>按T-pose模板拍照（正面+侧面+背面三视图，正交投影，纯色背景）。上传Tripo AI生成全身3D模型，输出GLB格式，50-200万面。</w:t>
      </w:r>
    </w:p>
    <w:p>
      <w:pPr>
        <w:pStyle w:val="Heading3"/>
      </w:pPr>
      <w:r>
        <w:t>阶段二：高模对称化</w:t>
      </w:r>
    </w:p>
    <w:p>
      <w:r>
        <w:t>用bmesh脚本只镜像顶点坐标（vert.co），完全不动UV和纹理。高模几何变对称，UV/纹理不变（显示错位但无所谓——高模只是烘焙源）。中线顶点X坐标归零，确保中轴有平直edge loop。</w:t>
      </w:r>
    </w:p>
    <w:p>
      <w:pPr>
        <w:pStyle w:val="Heading3"/>
      </w:pPr>
      <w:r>
        <w:t>阶段三：几何预处理</w:t>
      </w:r>
    </w:p>
    <w:p>
      <w:r>
        <w:t>① Voxel Remesh体素化修复，生成干净外壳。</w:t>
        <w:br/>
        <w:t>② 衣服去除：先尝试纯几何方案（颜色/曲率过滤），复杂场景用SAM/SCHP AI分割。</w:t>
        <w:br/>
        <w:t>③ 头发睫毛去除：颜色法为主+曲率辅助+空间位置过滤。睫毛手动确认。</w:t>
        <w:br/>
        <w:t>④ 眼球牙齿删除：MediaPipe定位→删除封闭连通分量，留空腔（模板有内壁网格）。</w:t>
        <w:br/>
        <w:t>⑤ 空洞修补：bmesh fill_holes+Shrinkwrap到身体模板+Laplacian平滑。</w:t>
      </w:r>
    </w:p>
    <w:p>
      <w:pPr>
        <w:pStyle w:val="Heading3"/>
      </w:pPr>
      <w:r>
        <w:t>阶段四：MetaHuman全身wrap</w:t>
      </w:r>
    </w:p>
    <w:p>
      <w:r>
        <w:t>导入MetaHuman身体模板→MediaPipe Holistic检测全身关键点→刚性对齐/ICP粗对齐→姿态适配→分区域Shrinkwrap（头部0.4mm/躯干1-3mm/手指5-10mm）→wrap过程中约束中线顶点X=0→后处理修正穿透+自相交清理。</w:t>
      </w:r>
    </w:p>
    <w:p>
      <w:pPr>
        <w:pStyle w:val="Heading3"/>
      </w:pPr>
      <w:r>
        <w:t>阶段五：UV展开与纹理烘焙</w:t>
      </w:r>
    </w:p>
    <w:p>
      <w:r>
        <w:t>手动标记接缝线+Unwrap。烘焙时高模低模空间重合（步骤二已对称化高模）。分离高模的衣服/头发部分，烘焙身体时只选身体高模。使用Cage Object控制投射方向。烘焙结果：低模网格对称+纹理左右各自保留原始细节。</w:t>
      </w:r>
    </w:p>
    <w:p>
      <w:pPr>
        <w:pStyle w:val="Heading3"/>
      </w:pPr>
      <w:r>
        <w:t>阶段六：面部绑定（ARKit 52）</w:t>
      </w:r>
    </w:p>
    <w:p>
      <w:r>
        <w:t>Auto-Rig Pro内置ARKit预设，自动生成52个BlendShape。MetaHuman标准拓扑是前提。</w:t>
      </w:r>
    </w:p>
    <w:p>
      <w:pPr>
        <w:pStyle w:val="Heading3"/>
      </w:pPr>
      <w:r>
        <w:t>阶段七：身体绑定（Mixamo）</w:t>
      </w:r>
    </w:p>
    <w:p>
      <w:r>
        <w:t>上传低模到Mixamo（需T-pose），自动匹配65根骨骼+权重。下载FBX与面部BlendShape合并。备用：Auto-Rig Pro。</w:t>
      </w:r>
    </w:p>
    <w:p>
      <w:pPr>
        <w:pStyle w:val="Heading3"/>
      </w:pPr>
      <w:r>
        <w:t>阶段八：眼球牙齿装配</w:t>
      </w:r>
    </w:p>
    <w:p>
      <w:r>
        <w:t>导入标准眼球模板定位到眼眶中心（半径=眼眶边缘到中心距离×1.1），绑定eye_L/R骨骼。导入标准牙齿模板，上齿固定，下齿绑jaw骨骼。</w:t>
      </w:r>
    </w:p>
    <w:p>
      <w:pPr>
        <w:pStyle w:val="Heading3"/>
      </w:pPr>
      <w:r>
        <w:t>阶段九：导出交付</w:t>
      </w:r>
    </w:p>
    <w:p>
      <w:r>
        <w:t>合并BlendShape+骨骼+眼球牙齿，导出GLB。同时导出.blend源文件。</w:t>
      </w:r>
    </w:p>
    <w:p>
      <w:r>
        <w:br w:type="page"/>
      </w:r>
    </w:p>
    <w:p>
      <w:pPr>
        <w:pStyle w:val="Heading1"/>
      </w:pPr>
      <w:r>
        <w:t>六、AI控制与自动化架构</w:t>
      </w:r>
    </w:p>
    <w:p>
      <w:r>
        <w:t>管线基于Blender MCP（Model Context Protocol）架构实现AI控制。MCP是标准化通信协议，允许AI程序通过统一接口直接操控Blender——创建对象、执行脚本、读取场景状态、获取报错。架构分三层：控制层（AI Agent）、协议层（MCP）、执行层（Blender 5.1）。</w:t>
      </w:r>
    </w:p>
    <w:p>
      <w:r>
        <w:t>开发期用交互模式：自然语言对话实时操控Blender。交付期用一键模式：成熟脚本封装为工具包，运行一条命令完成全流程。</w:t>
      </w:r>
    </w:p>
    <w:p>
      <w:r>
        <w:t>采用MetaHuman全身wrap方案后，Quad Remesher不再是必需品，降低了交付对付费插件的依赖。AI分割（如需）可打包ONNX模型+ONNX Runtime，对方无需安装PyTorch。</w:t>
      </w:r>
    </w:p>
    <w:p>
      <w:r>
        <w:br w:type="page"/>
      </w:r>
    </w:p>
    <w:p>
      <w:pPr>
        <w:pStyle w:val="Heading1"/>
      </w:pPr>
      <w:r>
        <w:t>七、交付方案</w:t>
      </w:r>
    </w:p>
    <w:p>
      <w:r>
        <w:t>最终交付为ZIP工具包，内含：主控脚本pipeline.py、各阶段独立脚本、config.json配置文件、MediaPipe模型、MetaHuman身体模板、标准眼球/牙齿模板、ONNX分割模型（如需）、使用说明。对方安装Blender后解压运行一条命令即可：</w:t>
      </w:r>
    </w:p>
    <w:p>
      <w:r>
        <w:t>blender --background --python pipeline.py -- --input model.glb --output result.glb</w:t>
      </w:r>
    </w:p>
    <w:p>
      <w:r>
        <w:br w:type="page"/>
      </w:r>
    </w:p>
    <w:p>
      <w:pPr>
        <w:pStyle w:val="Heading1"/>
      </w:pPr>
      <w:r>
        <w:t>八、风险评估</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风险</w:t>
            </w:r>
          </w:p>
        </w:tc>
        <w:tc>
          <w:tcPr>
            <w:tcW w:type="dxa" w:w="2160"/>
          </w:tcPr>
          <w:p>
            <w:r>
              <w:t>概率</w:t>
            </w:r>
          </w:p>
        </w:tc>
        <w:tc>
          <w:tcPr>
            <w:tcW w:type="dxa" w:w="2160"/>
          </w:tcPr>
          <w:p>
            <w:r>
              <w:t>影响</w:t>
            </w:r>
          </w:p>
        </w:tc>
        <w:tc>
          <w:tcPr>
            <w:tcW w:type="dxa" w:w="2160"/>
          </w:tcPr>
          <w:p>
            <w:r>
              <w:t>应对</w:t>
            </w:r>
          </w:p>
        </w:tc>
      </w:tr>
      <w:tr>
        <w:tc>
          <w:tcPr>
            <w:tcW w:type="dxa" w:w="2160"/>
          </w:tcPr>
          <w:p>
            <w:r>
              <w:t>宽松衣物下方无身体几何</w:t>
            </w:r>
          </w:p>
        </w:tc>
        <w:tc>
          <w:tcPr>
            <w:tcW w:type="dxa" w:w="2160"/>
          </w:tcPr>
          <w:p>
            <w:r>
              <w:t>高</w:t>
            </w:r>
          </w:p>
        </w:tc>
        <w:tc>
          <w:tcPr>
            <w:tcW w:type="dxa" w:w="2160"/>
          </w:tcPr>
          <w:p>
            <w:r>
              <w:t>高</w:t>
            </w:r>
          </w:p>
        </w:tc>
        <w:tc>
          <w:tcPr>
            <w:tcW w:type="dxa" w:w="2160"/>
          </w:tcPr>
          <w:p>
            <w:r>
              <w:t>从身体模板移植面片，先做紧身衣物MVP</w:t>
            </w:r>
          </w:p>
        </w:tc>
      </w:tr>
      <w:tr>
        <w:tc>
          <w:tcPr>
            <w:tcW w:type="dxa" w:w="2160"/>
          </w:tcPr>
          <w:p>
            <w:r>
              <w:t>全身wrap身体姿态不匹配</w:t>
            </w:r>
          </w:p>
        </w:tc>
        <w:tc>
          <w:tcPr>
            <w:tcW w:type="dxa" w:w="2160"/>
          </w:tcPr>
          <w:p>
            <w:r>
              <w:t>高</w:t>
            </w:r>
          </w:p>
        </w:tc>
        <w:tc>
          <w:tcPr>
            <w:tcW w:type="dxa" w:w="2160"/>
          </w:tcPr>
          <w:p>
            <w:r>
              <w:t>高</w:t>
            </w:r>
          </w:p>
        </w:tc>
        <w:tc>
          <w:tcPr>
            <w:tcW w:type="dxa" w:w="2160"/>
          </w:tcPr>
          <w:p>
            <w:r>
              <w:t>拍照控制T-pose+MediaPipe Holistic关键点+ICP对齐</w:t>
            </w:r>
          </w:p>
        </w:tc>
      </w:tr>
      <w:tr>
        <w:tc>
          <w:tcPr>
            <w:tcW w:type="dxa" w:w="2160"/>
          </w:tcPr>
          <w:p>
            <w:r>
              <w:t>手指/脚趾wrap精度不足</w:t>
            </w:r>
          </w:p>
        </w:tc>
        <w:tc>
          <w:tcPr>
            <w:tcW w:type="dxa" w:w="2160"/>
          </w:tcPr>
          <w:p>
            <w:r>
              <w:t>高</w:t>
            </w:r>
          </w:p>
        </w:tc>
        <w:tc>
          <w:tcPr>
            <w:tcW w:type="dxa" w:w="2160"/>
          </w:tcPr>
          <w:p>
            <w:r>
              <w:t>中</w:t>
            </w:r>
          </w:p>
        </w:tc>
        <w:tc>
          <w:tcPr>
            <w:tcW w:type="dxa" w:w="2160"/>
          </w:tcPr>
          <w:p>
            <w:r>
              <w:t>增加锚定点，少量手动修正</w:t>
            </w:r>
          </w:p>
        </w:tc>
      </w:tr>
      <w:tr>
        <w:tc>
          <w:tcPr>
            <w:tcW w:type="dxa" w:w="2160"/>
          </w:tcPr>
          <w:p>
            <w:r>
              <w:t>自相交是Shrinkwrap结构性下限</w:t>
            </w:r>
          </w:p>
        </w:tc>
        <w:tc>
          <w:tcPr>
            <w:tcW w:type="dxa" w:w="2160"/>
          </w:tcPr>
          <w:p>
            <w:r>
              <w:t>高</w:t>
            </w:r>
          </w:p>
        </w:tc>
        <w:tc>
          <w:tcPr>
            <w:tcW w:type="dxa" w:w="2160"/>
          </w:tcPr>
          <w:p>
            <w:r>
              <w:t>中</w:t>
            </w:r>
          </w:p>
        </w:tc>
        <w:tc>
          <w:tcPr>
            <w:tcW w:type="dxa" w:w="2160"/>
          </w:tcPr>
          <w:p>
            <w:r>
              <w:t>分区约束投影改进+自动清理脚本兜底</w:t>
            </w:r>
          </w:p>
        </w:tc>
      </w:tr>
      <w:tr>
        <w:tc>
          <w:tcPr>
            <w:tcW w:type="dxa" w:w="2160"/>
          </w:tcPr>
          <w:p>
            <w:r>
              <w:t>AI分割需额外打包模型权重</w:t>
            </w:r>
          </w:p>
        </w:tc>
        <w:tc>
          <w:tcPr>
            <w:tcW w:type="dxa" w:w="2160"/>
          </w:tcPr>
          <w:p>
            <w:r>
              <w:t>中</w:t>
            </w:r>
          </w:p>
        </w:tc>
        <w:tc>
          <w:tcPr>
            <w:tcW w:type="dxa" w:w="2160"/>
          </w:tcPr>
          <w:p>
            <w:r>
              <w:t>中</w:t>
            </w:r>
          </w:p>
        </w:tc>
        <w:tc>
          <w:tcPr>
            <w:tcW w:type="dxa" w:w="2160"/>
          </w:tcPr>
          <w:p>
            <w:r>
              <w:t>先做纯几何方案，AI分割作为可选增强</w:t>
            </w:r>
          </w:p>
        </w:tc>
      </w:tr>
      <w:tr>
        <w:tc>
          <w:tcPr>
            <w:tcW w:type="dxa" w:w="2160"/>
          </w:tcPr>
          <w:p>
            <w:r>
              <w:t>2D分割精度不足导致衣服残留</w:t>
            </w:r>
          </w:p>
        </w:tc>
        <w:tc>
          <w:tcPr>
            <w:tcW w:type="dxa" w:w="2160"/>
          </w:tcPr>
          <w:p>
            <w:r>
              <w:t>中</w:t>
            </w:r>
          </w:p>
        </w:tc>
        <w:tc>
          <w:tcPr>
            <w:tcW w:type="dxa" w:w="2160"/>
          </w:tcPr>
          <w:p>
            <w:r>
              <w:t>中</w:t>
            </w:r>
          </w:p>
        </w:tc>
        <w:tc>
          <w:tcPr>
            <w:tcW w:type="dxa" w:w="2160"/>
          </w:tcPr>
          <w:p>
            <w:r>
              <w:t>多轮过滤+连通分量分析</w:t>
            </w:r>
          </w:p>
        </w:tc>
      </w:tr>
      <w:tr>
        <w:tc>
          <w:tcPr>
            <w:tcW w:type="dxa" w:w="2160"/>
          </w:tcPr>
          <w:p>
            <w:r>
              <w:t>UV/烘焙接缝和空洞</w:t>
            </w:r>
          </w:p>
        </w:tc>
        <w:tc>
          <w:tcPr>
            <w:tcW w:type="dxa" w:w="2160"/>
          </w:tcPr>
          <w:p>
            <w:r>
              <w:t>中</w:t>
            </w:r>
          </w:p>
        </w:tc>
        <w:tc>
          <w:tcPr>
            <w:tcW w:type="dxa" w:w="2160"/>
          </w:tcPr>
          <w:p>
            <w:r>
              <w:t>中</w:t>
            </w:r>
          </w:p>
        </w:tc>
        <w:tc>
          <w:tcPr>
            <w:tcW w:type="dxa" w:w="2160"/>
          </w:tcPr>
          <w:p>
            <w:r>
              <w:t>分离高模烘焙+Cage控制+手动unwrap关键区域</w:t>
            </w:r>
          </w:p>
        </w:tc>
      </w:tr>
    </w:tbl>
    <w:p/>
    <w:p>
      <w:r>
        <w:rPr>
          <w:b/>
        </w:rPr>
        <w:t>最大风险点：</w:t>
      </w:r>
      <w:r>
        <w:t>衣服去除和全身wrap姿态适配。建议分步验证：先做头部wrap（已验证），再扩展到身体wrap，最后集成衣服去除。</w:t>
      </w:r>
    </w:p>
    <w:p>
      <w:r>
        <w:br w:type="page"/>
      </w:r>
    </w:p>
    <w:p>
      <w:pPr>
        <w:pStyle w:val="Heading1"/>
      </w:pPr>
      <w:r>
        <w:t>九、总结</w:t>
      </w:r>
    </w:p>
    <w:p>
      <w:r>
        <w:t>本项目以AI 3D生成平台为输入源，以Blender为核心引擎，通过MCP协议实现AI驱动的全流程自动化。经深入调研，核心结论如下：</w:t>
      </w:r>
    </w:p>
    <w:p>
      <w:pPr>
        <w:pStyle w:val="ListBullet"/>
      </w:pPr>
      <w:r>
        <w:t>MetaHuman全身模板wrap是最优拓扑方案——完整保留规范布线，避免头身缝合，降低对付费插件的依赖。</w:t>
      </w:r>
    </w:p>
    <w:p>
      <w:pPr>
        <w:pStyle w:val="ListBullet"/>
      </w:pPr>
      <w:r>
        <w:t>拍照时控制T-pose（Mixamo要求），面部正面朝前中性表情（ARKit要求）。MetaHuman用A-pose但wrap可适配任意姿态。</w:t>
      </w:r>
    </w:p>
    <w:p>
      <w:pPr>
        <w:pStyle w:val="ListBullet"/>
      </w:pPr>
      <w:r>
        <w:t>对称化用bmesh只改vert.co不动UV——烘焙是纯空间操作与高模UV无关，最终低模网格对称+纹理左右各自保留原始细节。</w:t>
      </w:r>
    </w:p>
    <w:p>
      <w:pPr>
        <w:pStyle w:val="ListBullet"/>
      </w:pPr>
      <w:r>
        <w:t>ZBrush Smart Resymmetry也是只动顶点不动UV（Maxon官方文档确认），Blender可同等实现。</w:t>
      </w:r>
    </w:p>
    <w:p>
      <w:pPr>
        <w:pStyle w:val="ListBullet"/>
      </w:pPr>
      <w:r>
        <w:t>对称中线必须有平直edge loop——wrap过程中约束中线顶点X=0，防止Shrinkwrap拉偏。</w:t>
      </w:r>
    </w:p>
    <w:p>
      <w:pPr>
        <w:pStyle w:val="ListBullet"/>
      </w:pPr>
      <w:r>
        <w:t>MetaHuman模板眼眶和口腔有内壁网格（不是空洞），wrap时内壁也要贴合，眼球/牙齿是独立部件wrap后单独导入。</w:t>
      </w:r>
    </w:p>
    <w:p>
      <w:pPr>
        <w:pStyle w:val="ListBullet"/>
      </w:pPr>
      <w:r>
        <w:t>自相交是Shrinkwrap结构性下限（178个），需分区约束投影从源头改进+自动清理脚本兜底。</w:t>
      </w:r>
    </w:p>
    <w:p>
      <w:pPr>
        <w:pStyle w:val="ListBullet"/>
      </w:pPr>
      <w:r>
        <w:t>头发去除先做纯几何方案（颜色+曲率），AI分割作为可选增强。衣服去除先做紧身衣物MVP。</w:t>
      </w:r>
    </w:p>
    <w:p/>
    <w:p>
      <w:r>
        <w:t>当前已完成头部wrap原型验证（精度0.4mm/96.2%&lt;1mm）和基础通信链路验证。后续按阶段推进：全身wrap扩展→对称化测试→衣服去除→UV/纹理→绑定→整合打包。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