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数字人模型 AI 自动化处理流程</w:t>
      </w:r>
    </w:p>
    <w:p>
      <w:pPr>
        <w:jc w:val="center"/>
      </w:pPr>
      <w:r>
        <w:rPr>
          <w:color w:val="646464"/>
          <w:sz w:val="32"/>
        </w:rPr>
        <w:t>技术方案文档</w:t>
      </w:r>
    </w:p>
    <w:p/>
    <w:p>
      <w:pPr>
        <w:jc w:val="center"/>
      </w:pPr>
      <w:r>
        <w:t>版本：v7.0    日期：2026年7月</w:t>
      </w:r>
    </w:p>
    <w:p>
      <w:r>
        <w:br w:type="page"/>
      </w:r>
    </w:p>
    <w:p>
      <w:pPr>
        <w:pStyle w:val="Heading1"/>
      </w:pPr>
      <w:r>
        <w:t>一、项目概述</w:t>
      </w:r>
    </w:p>
    <w:p>
      <w:r>
        <w:t>数字人产业正在快速渗透游戏、影视、直播、虚拟社交等领域。传统制作流程高度依赖人工——模型修复、重拓扑、UV展开、骨骼绑定、表情制作等环节均需专业美术逐一完成，单个模型周期数天至数周。AI 3D生成技术的突破提供了新的入口：Tripo AI等平台从几张照片即可生成全身3D模型，配合自动化管线有望实现全流程自动化。</w:t>
      </w:r>
    </w:p>
    <w:p>
      <w:pPr>
        <w:pStyle w:val="Heading2"/>
      </w:pPr>
      <w:r>
        <w:t>1.1 核心目标</w:t>
      </w:r>
    </w:p>
    <w:tbl>
      <w:tblPr>
        <w:tblStyle w:val="LightShading-Accent1"/>
        <w:tblW w:type="auto" w:w="0"/>
        <w:tblLook w:firstColumn="1" w:firstRow="1" w:lastColumn="0" w:lastRow="0" w:noHBand="0" w:noVBand="1" w:val="04A0"/>
      </w:tblPr>
      <w:tblGrid>
        <w:gridCol w:w="4320"/>
        <w:gridCol w:w="4320"/>
      </w:tblGrid>
      <w:tr>
        <w:tc>
          <w:tcPr>
            <w:tcW w:type="dxa" w:w="4320"/>
          </w:tcPr>
          <w:p>
            <w:r>
              <w:t>输入</w:t>
            </w:r>
          </w:p>
        </w:tc>
        <w:tc>
          <w:tcPr>
            <w:tcW w:type="dxa" w:w="4320"/>
          </w:tcPr>
          <w:p>
            <w:r>
              <w:t>AI生成网站（Tripo AI等）产出的全身高模（.glb，50-200万面），含衣服和头发</w:t>
            </w:r>
          </w:p>
        </w:tc>
      </w:tr>
      <w:tr>
        <w:tc>
          <w:tcPr>
            <w:tcW w:type="dxa" w:w="4320"/>
          </w:tcPr>
          <w:p>
            <w:r>
              <w:t>输出</w:t>
            </w:r>
          </w:p>
        </w:tc>
        <w:tc>
          <w:tcPr>
            <w:tcW w:type="dxa" w:w="4320"/>
          </w:tcPr>
          <w:p>
            <w:r>
              <w:t>含标准身体骨骼+权重的低模（.glb）。暂不做面部绑定（后续扩展）</w:t>
            </w:r>
          </w:p>
        </w:tc>
      </w:tr>
      <w:tr>
        <w:tc>
          <w:tcPr>
            <w:tcW w:type="dxa" w:w="4320"/>
          </w:tcPr>
          <w:p>
            <w:r>
              <w:t>面部绑定</w:t>
            </w:r>
          </w:p>
        </w:tc>
        <w:tc>
          <w:tcPr>
            <w:tcW w:type="dxa" w:w="4320"/>
          </w:tcPr>
          <w:p>
            <w:r>
              <w:t>暂不做。后续扩展ARKit 52 BlendShape</w:t>
            </w:r>
          </w:p>
        </w:tc>
      </w:tr>
      <w:tr>
        <w:tc>
          <w:tcPr>
            <w:tcW w:type="dxa" w:w="4320"/>
          </w:tcPr>
          <w:p>
            <w:r>
              <w:t>身体绑定</w:t>
            </w:r>
          </w:p>
        </w:tc>
        <w:tc>
          <w:tcPr>
            <w:tcW w:type="dxa" w:w="4320"/>
          </w:tcPr>
          <w:p>
            <w:r>
              <w:t>标准身体骨骼+权重（骨骼数和命名依目标引擎而定），模型进引擎使用</w:t>
            </w:r>
          </w:p>
        </w:tc>
      </w:tr>
      <w:tr>
        <w:tc>
          <w:tcPr>
            <w:tcW w:type="dxa" w:w="4320"/>
          </w:tcPr>
          <w:p>
            <w:r>
              <w:t>交付形式</w:t>
            </w:r>
          </w:p>
        </w:tc>
        <w:tc>
          <w:tcPr>
            <w:tcW w:type="dxa" w:w="4320"/>
          </w:tcPr>
          <w:p>
            <w:r>
              <w:t>自动化工具包，在安装Blender的电脑上即可运行</w:t>
            </w:r>
          </w:p>
        </w:tc>
      </w:tr>
    </w:tbl>
    <w:p>
      <w:pPr>
        <w:pStyle w:val="Heading2"/>
      </w:pPr>
      <w:r>
        <w:t>1.2 资源现状</w:t>
      </w:r>
    </w:p>
    <w:p>
      <w:r>
        <w:t>单人研发项目，无额外设备及软件采购预算。</w:t>
      </w:r>
    </w:p>
    <w:p>
      <w:r>
        <w:rPr>
          <w:b/>
        </w:rPr>
        <w:t>已有资产：</w:t>
      </w:r>
      <w:r>
        <w:t>标准角色低模身体模板（布线合理的完整拓扑，由项目方自行提供）、Blender 5.1。</w:t>
      </w:r>
    </w:p>
    <w:p>
      <w:r>
        <w:rPr>
          <w:b/>
        </w:rPr>
        <w:t>已购买插件：</w:t>
      </w:r>
      <w:r>
        <w:t>Quad Remesher、Auto-Rig Pro、Better FBX、MACHIN3tools。</w:t>
      </w:r>
    </w:p>
    <w:p>
      <w:r>
        <w:rPr>
          <w:b/>
        </w:rPr>
        <w:t>免费工具：</w:t>
      </w:r>
      <w:r>
        <w:t>MediaPipe、Tripo AI、EdgeSAM（ONNX部署）。</w:t>
      </w:r>
    </w:p>
    <w:p>
      <w:r>
        <w:br w:type="page"/>
      </w:r>
    </w:p>
    <w:p>
      <w:pPr>
        <w:pStyle w:val="Heading1"/>
      </w:pPr>
      <w:r>
        <w:t>二、技术路线选型</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AI生成路线（Tripo AI等）</w:t>
            </w:r>
          </w:p>
        </w:tc>
        <w:tc>
          <w:tcPr>
            <w:tcW w:type="dxa" w:w="2880"/>
          </w:tcPr>
          <w:p>
            <w:r>
              <w:t>相机矩阵扫描路线</w:t>
            </w:r>
          </w:p>
        </w:tc>
      </w:tr>
      <w:tr>
        <w:tc>
          <w:tcPr>
            <w:tcW w:type="dxa" w:w="2880"/>
          </w:tcPr>
          <w:p>
            <w:r>
              <w:t>数据来源</w:t>
            </w:r>
          </w:p>
        </w:tc>
        <w:tc>
          <w:tcPr>
            <w:tcW w:type="dxa" w:w="2880"/>
          </w:tcPr>
          <w:p>
            <w:r>
              <w:t>上传2-4张照片，AI推理生成</w:t>
            </w:r>
          </w:p>
        </w:tc>
        <w:tc>
          <w:tcPr>
            <w:tcW w:type="dxa" w:w="2880"/>
          </w:tcPr>
          <w:p>
            <w:r>
              <w:t>60-200个相机同步采集</w:t>
            </w:r>
          </w:p>
        </w:tc>
      </w:tr>
      <w:tr>
        <w:tc>
          <w:tcPr>
            <w:tcW w:type="dxa" w:w="2880"/>
          </w:tcPr>
          <w:p>
            <w:r>
              <w:t>设备成本</w:t>
            </w:r>
          </w:p>
        </w:tc>
        <w:tc>
          <w:tcPr>
            <w:tcW w:type="dxa" w:w="2880"/>
          </w:tcPr>
          <w:p>
            <w:r>
              <w:t>零（免费额度）</w:t>
            </w:r>
          </w:p>
        </w:tc>
        <w:tc>
          <w:tcPr>
            <w:tcW w:type="dxa" w:w="2880"/>
          </w:tcPr>
          <w:p>
            <w:r>
              <w:t>50万-500万美元</w:t>
            </w:r>
          </w:p>
        </w:tc>
      </w:tr>
      <w:tr>
        <w:tc>
          <w:tcPr>
            <w:tcW w:type="dxa" w:w="2880"/>
          </w:tcPr>
          <w:p>
            <w:r>
              <w:t>可行性</w:t>
            </w:r>
          </w:p>
        </w:tc>
        <w:tc>
          <w:tcPr>
            <w:tcW w:type="dxa" w:w="2880"/>
          </w:tcPr>
          <w:p>
            <w:r>
              <w:t>✅ 可行</w:t>
            </w:r>
          </w:p>
        </w:tc>
        <w:tc>
          <w:tcPr>
            <w:tcW w:type="dxa" w:w="2880"/>
          </w:tcPr>
          <w:p>
            <w:r>
              <w:t>❌ 不可行</w:t>
            </w:r>
          </w:p>
        </w:tc>
      </w:tr>
      <w:tr>
        <w:tc>
          <w:tcPr>
            <w:tcW w:type="dxa" w:w="2880"/>
          </w:tcPr>
          <w:p/>
        </w:tc>
        <w:tc>
          <w:tcPr>
            <w:tcW w:type="dxa" w:w="2880"/>
          </w:tcPr>
          <w:p/>
        </w:tc>
        <w:tc>
          <w:tcPr>
            <w:tcW w:type="dxa" w:w="2880"/>
          </w:tcPr>
          <w:p/>
        </w:tc>
      </w:tr>
    </w:tbl>
    <w:p>
      <w:r>
        <w:rPr>
          <w:b/>
          <w:sz w:val="24"/>
        </w:rPr>
        <w:t>采用AI生成路线作为唯一技术路线。</w:t>
      </w:r>
    </w:p>
    <w:p>
      <w:r>
        <w:t>相机矩阵扫描是影视级方案，需大量高精度同步相机、专业灯光影棚和专业运维团队，初期投入不低于数十万元人民币，超出本项目条件。AI 3D生成平台从2-4张照片即可生成可用质量的全身模型，输出GLB格式可直接导入Blender，全程无人工干预。</w:t>
      </w:r>
    </w:p>
    <w:p>
      <w:r>
        <w:br w:type="page"/>
      </w:r>
    </w:p>
    <w:p>
      <w:pPr>
        <w:pStyle w:val="Heading1"/>
      </w:pPr>
      <w:r>
        <w:t>三、Pose标准与拍照规范</w:t>
      </w:r>
    </w:p>
    <w:p>
      <w:pPr>
        <w:pStyle w:val="Heading2"/>
      </w:pPr>
      <w:r>
        <w:t>3.1 T-pose vs A-pose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T-pose（双臂水平伸展）</w:t>
            </w:r>
          </w:p>
        </w:tc>
        <w:tc>
          <w:tcPr>
            <w:tcW w:type="dxa" w:w="2880"/>
          </w:tcPr>
          <w:p>
            <w:r>
              <w:t>A-pose（双臂约45°下垂）</w:t>
            </w:r>
          </w:p>
        </w:tc>
      </w:tr>
      <w:tr>
        <w:tc>
          <w:tcPr>
            <w:tcW w:type="dxa" w:w="2880"/>
          </w:tcPr>
          <w:p>
            <w:r>
              <w:t>优点</w:t>
            </w:r>
          </w:p>
        </w:tc>
        <w:tc>
          <w:tcPr>
            <w:tcW w:type="dxa" w:w="2880"/>
          </w:tcPr>
          <w:p>
            <w:r>
              <w:t>轴对齐，工具兼容性最好，动捕校准标准</w:t>
            </w:r>
          </w:p>
        </w:tc>
        <w:tc>
          <w:tcPr>
            <w:tcW w:type="dxa" w:w="2880"/>
          </w:tcPr>
          <w:p>
            <w:r>
              <w:t>肩部变形质量好，写实角色首选</w:t>
            </w:r>
          </w:p>
        </w:tc>
      </w:tr>
      <w:tr>
        <w:tc>
          <w:tcPr>
            <w:tcW w:type="dxa" w:w="2880"/>
          </w:tcPr>
          <w:p>
            <w:r>
              <w:t>缺点</w:t>
            </w:r>
          </w:p>
        </w:tc>
        <w:tc>
          <w:tcPr>
            <w:tcW w:type="dxa" w:w="2880"/>
          </w:tcPr>
          <w:p>
            <w:r>
              <w:t>肩部网格拉伸严重，变形质量差</w:t>
            </w:r>
          </w:p>
        </w:tc>
        <w:tc>
          <w:tcPr>
            <w:tcW w:type="dxa" w:w="2880"/>
          </w:tcPr>
          <w:p>
            <w:r>
              <w:t>非轴对齐，部分工具兼容性较差</w:t>
            </w:r>
          </w:p>
        </w:tc>
      </w:tr>
      <w:tr>
        <w:tc>
          <w:tcPr>
            <w:tcW w:type="dxa" w:w="2880"/>
          </w:tcPr>
          <w:p>
            <w:r>
              <w:t>适用</w:t>
            </w:r>
          </w:p>
        </w:tc>
        <w:tc>
          <w:tcPr>
            <w:tcW w:type="dxa" w:w="2880"/>
          </w:tcPr>
          <w:p>
            <w:r>
              <w:t>自动绑定、ARKit身体动捕、工具间传递</w:t>
            </w:r>
          </w:p>
        </w:tc>
        <w:tc>
          <w:tcPr>
            <w:tcW w:type="dxa" w:w="2880"/>
          </w:tcPr>
          <w:p>
            <w:r>
              <w:t>标准角色低模、写实角色最终绑定</w:t>
            </w:r>
          </w:p>
        </w:tc>
      </w:tr>
    </w:tbl>
    <w:p>
      <w:pPr>
        <w:pStyle w:val="Heading2"/>
      </w:pPr>
      <w:r>
        <w:t>3.2 各环节的Pose要求</w:t>
      </w:r>
    </w:p>
    <w:tbl>
      <w:tblPr>
        <w:tblStyle w:val="LightShading-Accent1"/>
        <w:tblW w:type="auto" w:w="0"/>
        <w:tblLook w:firstColumn="1" w:firstRow="1" w:lastColumn="0" w:lastRow="0" w:noHBand="0" w:noVBand="1" w:val="04A0"/>
      </w:tblPr>
      <w:tblGrid>
        <w:gridCol w:w="4320"/>
        <w:gridCol w:w="4320"/>
      </w:tblGrid>
      <w:tr>
        <w:tc>
          <w:tcPr>
            <w:tcW w:type="dxa" w:w="4320"/>
          </w:tcPr>
          <w:p>
            <w:r>
              <w:t>自动骨骼绑定</w:t>
            </w:r>
          </w:p>
        </w:tc>
        <w:tc>
          <w:tcPr>
            <w:tcW w:type="dxa" w:w="4320"/>
          </w:tcPr>
          <w:p>
            <w:r>
              <w:t>要求default/neutral pose，T-pose成功率最高（官方FAQ确认）</w:t>
            </w:r>
          </w:p>
        </w:tc>
      </w:tr>
      <w:tr>
        <w:tc>
          <w:tcPr>
            <w:tcW w:type="dxa" w:w="4320"/>
          </w:tcPr>
          <w:p>
            <w:r>
              <w:t>ARKit 52 BlendShape</w:t>
            </w:r>
          </w:p>
        </w:tc>
        <w:tc>
          <w:tcPr>
            <w:tcW w:type="dxa" w:w="4320"/>
          </w:tcPr>
          <w:p>
            <w:r>
              <w:t>纯面部表情系数，不要求身体pose，但面部必须是中性表情（嘴闭眼开）</w:t>
            </w:r>
          </w:p>
        </w:tc>
      </w:tr>
      <w:tr>
        <w:tc>
          <w:tcPr>
            <w:tcW w:type="dxa" w:w="4320"/>
          </w:tcPr>
          <w:p>
            <w:r>
              <w:t>ARKit身体动捕</w:t>
            </w:r>
          </w:p>
        </w:tc>
        <w:tc>
          <w:tcPr>
            <w:tcW w:type="dxa" w:w="4320"/>
          </w:tcPr>
          <w:p>
            <w:r>
              <w:t>官方明确要求standard T-pose</w:t>
            </w:r>
          </w:p>
        </w:tc>
      </w:tr>
      <w:tr>
        <w:tc>
          <w:tcPr>
            <w:tcW w:type="dxa" w:w="4320"/>
          </w:tcPr>
          <w:p>
            <w:r>
              <w:t>标准角色低模</w:t>
            </w:r>
          </w:p>
        </w:tc>
        <w:tc>
          <w:tcPr>
            <w:tcW w:type="dxa" w:w="4320"/>
          </w:tcPr>
          <w:p>
            <w:r>
              <w:t>默认A-pose，肩部质量最优。若用于ARKit/自动绑定需先retarget到T-pose</w:t>
            </w:r>
          </w:p>
        </w:tc>
      </w:tr>
      <w:tr>
        <w:tc>
          <w:tcPr>
            <w:tcW w:type="dxa" w:w="4320"/>
          </w:tcPr>
          <w:p/>
        </w:tc>
        <w:tc>
          <w:tcPr>
            <w:tcW w:type="dxa" w:w="4320"/>
          </w:tcPr>
          <w:p/>
        </w:tc>
      </w:tr>
    </w:tbl>
    <w:p>
      <w:pPr>
        <w:pStyle w:val="Heading2"/>
      </w:pPr>
      <w:r>
        <w:t>3.3 拍照规范</w:t>
      </w:r>
    </w:p>
    <w:p>
      <w:r>
        <w:t>为确保AI生成模型质量，拍照时应遵循以下规范：</w:t>
      </w:r>
    </w:p>
    <w:p>
      <w:pPr>
        <w:pStyle w:val="ListBullet"/>
      </w:pPr>
      <w:r>
        <w:t>站立正对镜头，双臂微张15°-30°（与身体有间隙，避免手臂与躯干粘连）</w:t>
      </w:r>
    </w:p>
    <w:p>
      <w:pPr>
        <w:pStyle w:val="ListBullet"/>
      </w:pPr>
      <w:r>
        <w:t>双腿微开与肩同宽，避免双腿粘连</w:t>
      </w:r>
    </w:p>
    <w:p>
      <w:pPr>
        <w:pStyle w:val="ListBullet"/>
      </w:pPr>
      <w:r>
        <w:t>中性表情，嘴闭合，眼睁开平视</w:t>
      </w:r>
    </w:p>
    <w:p>
      <w:pPr>
        <w:pStyle w:val="ListBullet"/>
      </w:pPr>
      <w:r>
        <w:t>头发束起或贴头，避免大体积头发导致重建误差</w:t>
      </w:r>
    </w:p>
    <w:p>
      <w:pPr>
        <w:pStyle w:val="ListBullet"/>
      </w:pPr>
      <w:r>
        <w:t>穿贴身衣物，避免宽松衣服导致体型偏差</w:t>
      </w:r>
    </w:p>
    <w:p>
      <w:pPr>
        <w:pStyle w:val="ListBullet"/>
      </w:pPr>
      <w:r>
        <w:t>纯色背景，均匀漫射光，避免强阴影和反光</w:t>
      </w:r>
    </w:p>
    <w:p>
      <w:pPr>
        <w:pStyle w:val="ListBullet"/>
      </w:pPr>
      <w:r>
        <w:t>正面+侧面（左右各45°和90°）+背面，条件允许可360°环绕拍摄</w:t>
      </w:r>
    </w:p>
    <w:p>
      <w:r>
        <w:t>不用标准T-pose（双臂完全水平）的原因：真人难以长时间保持，肩部肌肉紧张体型不自然，AI重建对"手臂与躯干有间隙"比"完美T-pose"更敏感。15°-30°微张已足够分离手臂与躯干。</w:t>
      </w:r>
    </w:p>
    <w:p>
      <w:pPr>
        <w:pStyle w:val="Heading2"/>
      </w:pPr>
      <w:r>
        <w:t>3.4 Pose矫正（姿势矫正）</w:t>
      </w:r>
    </w:p>
    <w:p>
      <w:r>
        <w:t>Pose矫正的职责：把AI生成模型的非标准姿势（如头歪、手臂角度偏差）矫正到标准T-pose。操作本质是旋转骨骼关节角度（通过SMPL拟合重置pose参数，或直接旋转肩/肘关节），网格被骨骼被动带动——不是直接揉网格变形。</w:t>
        <w:br/>
        <w:t>精度要求：以Rigify自动绑定为最低目标，要求手臂大致水平（容差≤15°）；wrap拓扑传递要求≤5°。本项目以≤15°为合格标准。</w:t>
        <w:br/>
        <w:t>Pose矫正后模型不一定对称——Pose矫正只调关节角度，不调左右体型差异（如左肩比右肩高0.5cm、左臂更粗等纯几何差异，归对称化处理）。两者职责正交：Pose矫正管"角度"，对称化管"体型"。必须两者都做，顺序固定：先Pose矫正→再对称化。</w:t>
      </w:r>
    </w:p>
    <w:p>
      <w:pPr>
        <w:pStyle w:val="ListBullet"/>
      </w:pPr>
      <w:r>
        <w:t>Auto-Rig Pro（已购买）：自动识别pose并retarget到T-pose，内置Match to Rig功能</w:t>
      </w:r>
    </w:p>
    <w:p>
      <w:pPr>
        <w:pStyle w:val="ListBullet"/>
      </w:pPr>
      <w:r>
        <w:t>程序化矫正：MediaPipe Holistic检测全身关键点→计算与T-pose的偏差→骨骼旋转修正</w:t>
      </w:r>
    </w:p>
    <w:p>
      <w:pPr>
        <w:pStyle w:val="ListBullet"/>
      </w:pPr>
      <w:r>
        <w:t>推荐策略：拍照时用微张A-pose控制姿势 → AI生成 → Auto-Rig Pro/MediaPipe Holistic矫正到T-pose（解决姿势问题）→ 对称化高模（解决体型问题）→ wrap低模 → 烘焙。注意：Pose矫正和对称化是两个独立步骤，不可合并。</w:t>
      </w:r>
    </w:p>
    <w:p>
      <w:r>
        <w:br w:type="page"/>
      </w:r>
    </w:p>
    <w:p>
      <w:pPr>
        <w:pStyle w:val="Heading1"/>
      </w:pPr>
      <w:r>
        <w:t>四、核心拓扑方案：标准低模全身模板Wrap</w:t>
      </w:r>
    </w:p>
    <w:p>
      <w:r>
        <w:rPr>
          <w:b/>
        </w:rPr>
        <w:t>这是整个流程的技术核心。</w:t>
      </w:r>
      <w:r>
        <w:t>拓扑质量直接决定绑定效果。自动重拓扑工具（Quad Remesher等）能生成规整四边面网格，但无法生成角色动画专用布线——面部缺少嘴部/眼部环形线会导致BlendShape表情变形时体积丢失和撕裂；关节缺少环形布线会导致弯曲时变形收缩。</w:t>
      </w:r>
    </w:p>
    <w:p>
      <w:r>
        <w:rPr>
          <w:b/>
        </w:rPr>
        <w:t>（备注：文中"标准低模模板"泛指布线合理的标准角色低模，不限于特定产品，也可以是其他布线规范、支持绑定的标准低模模板。模板由项目方根据实际需求自行提供。）</w:t>
        <w:br/>
        <w:t>方案：用标准角色低模模板对AI高模做整体wrap包裹。项目方自行提供标准角色低模身体模板（含头部+躯干+四肢+手指+脚趾的完整拓扑）。将其作为模板，通过Shrinkwrap包裹到AI生成的高模表面，完整保留标准低模的规范布线——面部有标准环形线（嘴部三圈、眼部双层、鼻翼环绕），关节有变形友好的edge loop，面部与身体拓扑天然连续无需缝合，拓扑对称性有保证。此方案类似商业软件Faceform Wrap的机制，但使用已有的标准低模拓扑。</w:t>
      </w:r>
      <w:r/>
    </w:p>
    <w:p>
      <w:pPr>
        <w:pStyle w:val="Heading2"/>
      </w:pPr>
      <w:r>
        <w:t>4.1 技术可行性</w:t>
      </w:r>
    </w:p>
    <w:p>
      <w:pPr>
        <w:pStyle w:val="Heading3"/>
      </w:pPr>
      <w:r>
        <w:t>头部wrap——已验证</w:t>
      </w:r>
    </w:p>
    <w:p>
      <w:r>
        <w:t>前期研发中，头部模板wrap已验证可行：使用MediaPipe面部特征点（468个3D点）对齐+Shrinkwrap+锚定迭代，精度0.4mm/96.2%顶点偏差&lt;1mm。该方案将标准低模面部拓扑（~8K顶点）包裹到AI高模面部，保留了标准的嘴部/眼部/鼻翼环形布线，可直接驱动ARKit BlendShape。</w:t>
      </w:r>
    </w:p>
    <w:p>
      <w:pPr>
        <w:pStyle w:val="Heading3"/>
      </w:pPr>
      <w:r>
        <w:t>身体wrap——技术路线</w:t>
      </w:r>
    </w:p>
    <w:p>
      <w:r>
        <w:t>身体曲面比面部简单，大面积平滑区域Shrinkwrap效果好，预期精度：</w:t>
      </w:r>
    </w:p>
    <w:tbl>
      <w:tblPr>
        <w:tblStyle w:val="LightShading-Accent1"/>
        <w:tblW w:type="auto" w:w="0"/>
        <w:tblLook w:firstColumn="1" w:firstRow="1" w:lastColumn="0" w:lastRow="0" w:noHBand="0" w:noVBand="1" w:val="04A0"/>
      </w:tblPr>
      <w:tblGrid>
        <w:gridCol w:w="4320"/>
        <w:gridCol w:w="4320"/>
      </w:tblGrid>
      <w:tr>
        <w:tc>
          <w:tcPr>
            <w:tcW w:type="dxa" w:w="4320"/>
          </w:tcPr>
          <w:p>
            <w:r>
              <w:t>躯干/四肢</w:t>
            </w:r>
          </w:p>
        </w:tc>
        <w:tc>
          <w:tcPr>
            <w:tcW w:type="dxa" w:w="4320"/>
          </w:tcPr>
          <w:p>
            <w:r>
              <w:t>1-3mm（曲面简单，Shrinkwrap效果好）</w:t>
            </w:r>
          </w:p>
        </w:tc>
      </w:tr>
      <w:tr>
        <w:tc>
          <w:tcPr>
            <w:tcW w:type="dxa" w:w="4320"/>
          </w:tcPr>
          <w:p>
            <w:r>
              <w:t>面部</w:t>
            </w:r>
          </w:p>
        </w:tc>
        <w:tc>
          <w:tcPr>
            <w:tcW w:type="dxa" w:w="4320"/>
          </w:tcPr>
          <w:p>
            <w:r>
              <w:t>0.4mm（前期研发已验证）</w:t>
            </w:r>
          </w:p>
        </w:tc>
      </w:tr>
      <w:tr>
        <w:tc>
          <w:tcPr>
            <w:tcW w:type="dxa" w:w="4320"/>
          </w:tcPr>
          <w:p>
            <w:r>
              <w:t>手指/脚趾</w:t>
            </w:r>
          </w:p>
        </w:tc>
        <w:tc>
          <w:tcPr>
            <w:tcW w:type="dxa" w:w="4320"/>
          </w:tcPr>
          <w:p>
            <w:r>
              <w:t>5-10mm或需手动修正（高曲率、密集细节）</w:t>
            </w:r>
          </w:p>
        </w:tc>
      </w:tr>
      <w:tr>
        <w:tc>
          <w:tcPr>
            <w:tcW w:type="dxa" w:w="4320"/>
          </w:tcPr>
          <w:p/>
        </w:tc>
        <w:tc>
          <w:tcPr>
            <w:tcW w:type="dxa" w:w="4320"/>
          </w:tcPr>
          <w:p/>
        </w:tc>
      </w:tr>
    </w:tbl>
    <w:p>
      <w:r>
        <w:t>身体部分的对齐：用MediaPipe Holistic检测全身关键点（面部468点+身体33个3D关节点+手部21点×2，开源可商用），将检测到的关节点与标准低模模板骨骼关节做刚性对齐/ICP粗对齐，再做姿态适配和分区域Shrinkwrap。</w:t>
      </w:r>
    </w:p>
    <w:p>
      <w:pPr>
        <w:pStyle w:val="Heading2"/>
      </w:pPr>
      <w:r>
        <w:t>4.2 全身Wrap流程</w:t>
      </w:r>
    </w:p>
    <w:p>
      <w:r>
        <w:t>1. 导入标准低模身体模板（项目方提供）</w:t>
        <w:br/>
        <w:t>2. 对AI高模渲染参考图→MediaPipe Holistic检测全身关键点</w:t>
        <w:br/>
        <w:t>3. 利用关键点与模板骨骼关节做ICP粗对齐</w:t>
        <w:br/>
        <w:t>4. 姿态适配：将模板骨骼绑定到检测姿态，使模板大致贴合高模</w:t>
        <w:br/>
        <w:t>5. 分区域Shrinkwrap：头部用MediaPipe 468点+Shrinkwrap；躯干/四肢直接Shrinkwrap；手指增加锚定点</w:t>
        <w:br/>
        <w:t>6. 后处理：修正穿透、平滑过渡、自相交清理</w:t>
        <w:br/>
        <w:t>7. 眼球/牙齿：wrap前删除AI高模眼球牙齿，wrap后单独导入标准模板（详见5.3）</w:t>
      </w:r>
    </w:p>
    <w:p>
      <w:pPr>
        <w:pStyle w:val="Heading2"/>
      </w:pPr>
      <w:r>
        <w:t>4.3 主要风险</w:t>
      </w:r>
    </w:p>
    <w:p>
      <w:r>
        <w:t>① AI生成模型可能非标准T-pose，姿态适配是关键前提（详见第三章Pose矫正）。</w:t>
        <w:br/>
        <w:t>② 手指/脚趾区域wrap精度有限，可能需少量人工修正。</w:t>
        <w:br/>
        <w:t>③ 大面积Shrinkwrap计算量较大，需优化性能。</w:t>
        <w:br/>
        <w:t>④ 身体部分如有衣服未去除干净，会严重影响wrap精度。</w:t>
      </w:r>
    </w:p>
    <w:p>
      <w:r>
        <w:br w:type="page"/>
      </w:r>
    </w:p>
    <w:p>
      <w:pPr>
        <w:pStyle w:val="Heading1"/>
      </w:pPr>
      <w:r>
        <w:t>五、技术挑战与应对</w:t>
      </w:r>
    </w:p>
    <w:p>
      <w:pPr>
        <w:pStyle w:val="Heading2"/>
      </w:pPr>
      <w:r>
        <w:t>5.1 衣服去除</w:t>
      </w:r>
    </w:p>
    <w:p>
      <w:r>
        <w:t>AI生成平台连带生成衣服，标准绑定流程要求裸模——衣服面片干扰骨骼权重分配，不对称的衣服阻碍身体镜像对称化。此环节技术难度较高。</w:t>
      </w:r>
    </w:p>
    <w:p>
      <w:pPr>
        <w:pStyle w:val="Heading3"/>
      </w:pPr>
      <w:r>
        <w:t>方案一：AI分割法（推荐）</w:t>
      </w:r>
    </w:p>
    <w:p>
      <w:r>
        <w:t>多角度渲染模型→2D分割识别衣服/皮肤/头发区域→投射回3D面片→多视图投票→删除衣服面片。关键问题：是否需要打包大模型API？经调研，可以纯本地部署：</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组件</w:t>
            </w:r>
          </w:p>
        </w:tc>
        <w:tc>
          <w:tcPr>
            <w:tcW w:type="dxa" w:w="2880"/>
          </w:tcPr>
          <w:p>
            <w:r>
              <w:t>大小</w:t>
            </w:r>
          </w:p>
        </w:tc>
        <w:tc>
          <w:tcPr>
            <w:tcW w:type="dxa" w:w="2880"/>
          </w:tcPr>
          <w:p>
            <w:r>
              <w:t>说明</w:t>
            </w:r>
          </w:p>
        </w:tc>
      </w:tr>
      <w:tr>
        <w:tc>
          <w:tcPr>
            <w:tcW w:type="dxa" w:w="2880"/>
          </w:tcPr>
          <w:p>
            <w:r>
              <w:t>EdgeSAM ONNX</w:t>
            </w:r>
          </w:p>
        </w:tc>
        <w:tc>
          <w:tcPr>
            <w:tcW w:type="dxa" w:w="2880"/>
          </w:tcPr>
          <w:p>
            <w:r>
              <w:t>38MB</w:t>
            </w:r>
          </w:p>
        </w:tc>
        <w:tc>
          <w:tcPr>
            <w:tcW w:type="dxa" w:w="2880"/>
          </w:tcPr>
          <w:p>
            <w:r>
              <w:t>SAM的轻量版，encoder 22MB+decoder 16MB，Apache 2.0可商用。比原版SAM快40倍，CPU可用</w:t>
            </w:r>
          </w:p>
        </w:tc>
      </w:tr>
      <w:tr>
        <w:tc>
          <w:tcPr>
            <w:tcW w:type="dxa" w:w="2880"/>
          </w:tcPr>
          <w:p>
            <w:r>
              <w:t>LaMa ONNX</w:t>
            </w:r>
          </w:p>
        </w:tc>
        <w:tc>
          <w:tcPr>
            <w:tcW w:type="dxa" w:w="2880"/>
          </w:tcPr>
          <w:p>
            <w:r>
              <w:t>~50MB</w:t>
            </w:r>
          </w:p>
        </w:tc>
        <w:tc>
          <w:tcPr>
            <w:tcW w:type="dxa" w:w="2880"/>
          </w:tcPr>
          <w:p>
            <w:r>
              <w:t>图像修复模型，删除衣服后修补纹理空洞。纯ONNX推理</w:t>
            </w:r>
          </w:p>
        </w:tc>
      </w:tr>
      <w:tr>
        <w:tc>
          <w:tcPr>
            <w:tcW w:type="dxa" w:w="2880"/>
          </w:tcPr>
          <w:p>
            <w:r>
              <w:t>onnxruntime</w:t>
            </w:r>
          </w:p>
        </w:tc>
        <w:tc>
          <w:tcPr>
            <w:tcW w:type="dxa" w:w="2880"/>
          </w:tcPr>
          <w:p>
            <w:r>
              <w:t>20MB</w:t>
            </w:r>
          </w:p>
        </w:tc>
        <w:tc>
          <w:tcPr>
            <w:tcW w:type="dxa" w:w="2880"/>
          </w:tcPr>
          <w:p>
            <w:r>
              <w:t>推理引擎，不需要PyTorch/GPU</w:t>
            </w:r>
          </w:p>
        </w:tc>
      </w:tr>
    </w:tbl>
    <w:p>
      <w:r>
        <w:t>总部署体积约108MB，无需PyTorch、无需GPU、无需云端API。可打包进工具包随Blender插件分发。2D分割精度：SCHP人体解析模型在LIP数据集上20类标签（含Upper-clothes/Dress/Coat/Pants/Skirt等），mIoU 59-82%。多视图投票后3D面片级精度预计80-85%。</w:t>
      </w:r>
    </w:p>
    <w:p>
      <w:pPr>
        <w:pStyle w:val="Heading3"/>
      </w:pPr>
      <w:r>
        <w:t>方案二：体积法（布尔运算）</w:t>
      </w:r>
    </w:p>
    <w:p>
      <w:r>
        <w:t>用标准人体裸模做布尔运算删除超出体积的顶点。紧身衣物精度尚可（误差1-3cm），但宽松衣物（大衣、裙子）基本不可用——Tripo生成的是单层表面网格，衣服下面是空的，没有身体几何。</w:t>
      </w:r>
    </w:p>
    <w:p>
      <w:pPr>
        <w:pStyle w:val="Heading3"/>
      </w:pPr>
      <w:r>
        <w:t>方案三：纯Blender几何法（无AI，备用）</w:t>
      </w:r>
    </w:p>
    <w:p>
      <w:r>
        <w:t>如果模型有顶点组/材质槽标记衣服区域→直接选中删除。或基于曲率/法线/颜色的规则过滤——衣服褶皱区域曲率与光滑皮肤不同。局限：无法区分无标记的单层网格上的衣服区域，修复质量不如AI方案。适合作为AI方案不可用时的降级方案。</w:t>
      </w:r>
    </w:p>
    <w:p>
      <w:r>
        <w:rPr>
          <w:b/>
        </w:rPr>
        <w:t>最大难点：宽松衣物下方无身体几何。</w:t>
      </w:r>
      <w:r>
        <w:t>删除衣服后，大衣/裙子覆盖区域是空洞，需从身体模板移植面片并做位姿对齐和边界融合。建议先以紧身衣物场景作为MVP，验证全流程后再逐步支持宽松衣物。</w:t>
      </w:r>
    </w:p>
    <w:p>
      <w:pPr>
        <w:pStyle w:val="Heading3"/>
      </w:pPr>
      <w:r>
        <w:t>完整步骤</w:t>
      </w:r>
    </w:p>
    <w:p>
      <w:r>
        <w:t>1. Blender多视图渲染AI高模（正/侧/背，6-8视角，带纹理）</w:t>
        <w:br/>
        <w:t>2. EdgeSAM ONNX对每张图做衣服区域分割（输出二值mask）</w:t>
        <w:br/>
        <w:t>3. 对3D网格每个面片，从中心点向各视角投影→多数票决定标签</w:t>
        <w:br/>
        <w:t>4. 删除标签为"衣服"的面片</w:t>
        <w:br/>
        <w:t>5. bmesh fill_holes修补小空洞+Shrinkwrap到身体模板修补中空洞+Laplacian平滑</w:t>
        <w:br/>
        <w:t>6. 宽松衣物下的大空洞：从身体模板移植对应区域面片</w:t>
        <w:br/>
        <w:t>7. LaMa ONNX修复纹理空洞（删除衣服后的纹理空白区域）</w:t>
      </w:r>
    </w:p>
    <w:p>
      <w:pPr>
        <w:pStyle w:val="Heading2"/>
      </w:pPr>
      <w:r>
        <w:t>5.2 头发与睫毛去除</w:t>
      </w:r>
    </w:p>
    <w:p>
      <w:r>
        <w:t>实拍人像生成的模型中，头发和睫毛是实心几何体，动画中不会随头皮自然移动导致穿模，同时干扰自动权重计算。头发处理有两种方案：</w:t>
      </w:r>
    </w:p>
    <w:tbl>
      <w:tblPr>
        <w:tblStyle w:val="LightShading-Accent1"/>
        <w:tblW w:type="auto" w:w="0"/>
        <w:tblLook w:firstColumn="1" w:firstRow="1" w:lastColumn="0" w:lastRow="0" w:noHBand="0" w:noVBand="1" w:val="04A0"/>
      </w:tblPr>
      <w:tblGrid>
        <w:gridCol w:w="4320"/>
        <w:gridCol w:w="4320"/>
      </w:tblGrid>
      <w:tr>
        <w:tc>
          <w:tcPr>
            <w:tcW w:type="dxa" w:w="4320"/>
          </w:tcPr>
          <w:p>
            <w:r>
              <w:t>颜色法（推荐）</w:t>
            </w:r>
          </w:p>
        </w:tc>
        <w:tc>
          <w:tcPr>
            <w:tcW w:type="dxa" w:w="4320"/>
          </w:tcPr>
          <w:p>
            <w:r>
              <w:t>Tripo模型带纹理，头发深色/皮肤肉色，UV采样做颜色分割。深色头发高可靠</w:t>
            </w:r>
          </w:p>
        </w:tc>
      </w:tr>
      <w:tr>
        <w:tc>
          <w:tcPr>
            <w:tcW w:type="dxa" w:w="4320"/>
          </w:tcPr>
          <w:p>
            <w:r>
              <w:t>距离阈值法</w:t>
            </w:r>
          </w:p>
        </w:tc>
        <w:tc>
          <w:tcPr>
            <w:tcW w:type="dxa" w:w="4320"/>
          </w:tcPr>
          <w:p>
            <w:r>
              <w:t>MediaPipe重建头皮表面，距离&gt;5mm判定为头发。短发可靠，长发不可靠</w:t>
            </w:r>
          </w:p>
        </w:tc>
      </w:tr>
      <w:tr>
        <w:tc>
          <w:tcPr>
            <w:tcW w:type="dxa" w:w="4320"/>
          </w:tcPr>
          <w:p>
            <w:r>
              <w:t>曲率法（辅助）</w:t>
            </w:r>
          </w:p>
        </w:tc>
        <w:tc>
          <w:tcPr>
            <w:tcW w:type="dxa" w:w="4320"/>
          </w:tcPr>
          <w:p>
            <w:r>
              <w:t>头皮平滑低曲率，头发高曲率。头发中高可靠，睫毛不可靠（体积太小）</w:t>
            </w:r>
          </w:p>
        </w:tc>
      </w:tr>
      <w:tr>
        <w:tc>
          <w:tcPr>
            <w:tcW w:type="dxa" w:w="4320"/>
          </w:tcPr>
          <w:p>
            <w:r>
              <w:t>组合策略</w:t>
            </w:r>
          </w:p>
        </w:tc>
        <w:tc>
          <w:tcPr>
            <w:tcW w:type="dxa" w:w="4320"/>
          </w:tcPr>
          <w:p>
            <w:r>
              <w:t>颜色法为主+曲率辅助+空间位置过滤。睫毛做眼睑区域精细过滤+手动确认</w:t>
            </w:r>
          </w:p>
        </w:tc>
      </w:tr>
    </w:tbl>
    <w:p>
      <w:pPr>
        <w:pStyle w:val="Heading2"/>
      </w:pPr>
      <w:r>
        <w:t>5.3 眼球与牙齿的处理</w:t>
      </w:r>
    </w:p>
    <w:p>
      <w:r>
        <w:t>标准数字人管线中，眼球、牙齿、舌头是独立网格对象，单独绑定骨骼（眼球绑eye_L/R骨骼，上齿固定到头骨，下齿随jaw骨骼张合）。标准低模头部模板本身不含眼球和牙齿——但眼眶和口腔区域有内壁网格：眼眶有深约15-26mm的内壁（防止从侧面看到头部内部），口腔有深约40mm的内壁（嘴唇内侧也有网格，不是空的）。只是没有眼球/牙齿/舌头这些独立组件。</w:t>
      </w:r>
    </w:p>
    <w:p>
      <w:r>
        <w:t>Tripo AI生成的高模自带实心球体眼球和牙齿几何。做Shrinkwrap时，眼眶顶点会被拉到眼球表面而非眼眶内壁，造成眼皮无法正确贴合。牙齿几何同样干扰嘴部区域wrap。</w:t>
      </w:r>
    </w:p>
    <w:p>
      <w:r>
        <w:rPr>
          <w:b/>
        </w:rPr>
        <w:t>解决方案：wrap前删除AI高模的眼球和牙齿，wrap后单独导入标准模板。</w:t>
      </w:r>
      <w:r>
        <w:t>删除方法：用MediaPipe眼睛关键点（idx 33/263/133/362等）求质心，在质心附近找球体几何（曲率高、封闭、半径10-13mm）→删除该连通分量。牙齿同理，在嘴部内外唇之间找白色/亮色几何删除。wrap完成后，导入标准眼球模板（UV球体，~512面）定位到眼眶中心，半径=眼眶边缘到中心平均距离×1.1，绑定eye_L/R骨骼。标准牙齿模板同理，上齿固定到头骨，下齿绑jaw骨骼。</w:t>
      </w:r>
    </w:p>
    <w:p>
      <w:r>
        <w:t>补洞与UV纹理：标准低模模板的眼眶和口腔区域自带内壁网格（眼眶内壁深15-26mm，口腔内壁深40mm），wrap时这些内壁顶点也需要贴合高模对应区域。由于模板自带内壁布线，wrap后这些区域有几何体覆盖，不会出现空洞。眼球放入眼眶后，眼球后方有内壁遮挡，从侧面看不到内部。眼球的UV和纹理是独立于头部网格的（眼球是独立对象），牙齿同理。需注意的是：AI高模的眼球和牙齿在wrap前删除后，高模的眼眶内壁和口腔内壁仍然保留，模板的内壁顶点会贴合到这些区域。如果AI高模这些区域没有足够的几何细节，内壁wrap精度可能不足，需要后续手动调整。</w:t>
      </w:r>
    </w:p>
    <w:p>
      <w:pPr>
        <w:pStyle w:val="Heading2"/>
      </w:pPr>
      <w:r>
        <w:t>5.4 网格对称化——只对称网格坐标，保留原始纹理</w:t>
      </w:r>
    </w:p>
    <w:p>
      <w:r>
        <w:t>AI生成的模型往往不完全对称，需要对称化处理。精确需求是：只镜像几何体（顶点位置），UV和纹理保持不变——左右两侧各自的UV布局和纹理细节都保留，仅网格坐标做镜像。</w:t>
      </w:r>
    </w:p>
    <w:p>
      <w:pPr>
        <w:pStyle w:val="Heading3"/>
      </w:pPr>
      <w:r>
        <w:t>ZBrush Smart ReSym（智能重新对称）的原理</w:t>
      </w:r>
    </w:p>
    <w:p>
      <w:r>
        <w:t>经查阅ZBrush官方文档（help.maxon.net/zbr）及社区论坛验证，Smart ReSym（智能重新对称）只操作顶点坐标（positions of vertices/points），不操作UV坐标、纹理贴图或材质。项目方实测确认：对已有UV和纹理贴图的模型执行Smart ReSym后，UV和纹理保持原样不变。</w:t>
      </w:r>
    </w:p>
    <w:p>
      <w:r>
        <w:rPr>
          <w:b/>
        </w:rPr>
        <w:t>关键问题：如果模型已有UV和纹理贴图，只对称化网格坐标不动UV，高模的纹理在视口显示中会错位（顶点位置变了但UV没变）。但这不影响后续烘焙——因为烘焙是从低模法线方向发射光线命中高模表面采样颜色的纯空间操作，与高模的UV布局完全无关。高模只是烘焙的源，显示错位无所谓。</w:t>
      </w:r>
      <w:r/>
    </w:p>
    <w:p>
      <w:pPr>
        <w:pStyle w:val="Heading3"/>
      </w:pPr>
      <w:r>
        <w:t>正确的对称化流程</w:t>
      </w:r>
    </w:p>
    <w:p>
      <w:r>
        <w:t>对称化的目标是：低模网格对称（方便绑定），但低模纹理左右不同（保留高模原始不对称的纹理细节——左脸的痣在左脸，右脸的痣在右脸，不镜像复制）。</w:t>
        <w:br/>
        <w:br/>
        <w:t>正确流程：①对称化高模网格坐标（用bmesh只改vert.co不动UV和纹理）→ ②用对称的高模wrap低模（低模自然也是对称的）→ ③低模UV展开 → ④烘焙。</w:t>
        <w:br/>
        <w:br/>
        <w:t>原理：对称化高模后，高模网格左右对称但表面纹理仍然左右不同（因为UV和纹理没动，左脸的痣还在左脸UV位置，右脸的痣还在右脸UV位置）。烘焙时，低模左侧面片从法线方向发射光线，命中高模左侧表面（有左脸的痣），采样到左脸纹理；低模右侧面片命中高模右侧表面（有右脸的痣），采样到右脸纹理。最终低模网格对称（方便绑定），但纹理左右不同（保留了原始细节）。</w:t>
        <w:br/>
        <w:br/>
        <w:t>bmesh实现：vert.co（顶点级数据）和UV（循环级数据）是完全独立的层。用bmesh遍历顶点，按Y/Z坐标最近邻匹配左右侧顶点，把一侧X坐标取反赋给对应顶点，UV层自动保留。已有Blender插件mio3_symmetry可独立对称各项数据，也可自研脚本。</w:t>
        <w:br/>
        <w:br/>
        <w:t>头部同理：头部也需要网格对称（否则绑定后面部控制点不对称，动画不自然）。标准低模模板本身是对称拓扑，wrap到对称高模后自然得到对称网格。面部轻微不对称是自然特征，对称化后误差很小（&lt;1mm），在可接受范围内。</w:t>
      </w:r>
    </w:p>
    <w:p>
      <w:r>
        <w:rPr>
          <w:b/>
        </w:rPr>
        <w:t>关键问题：只镜像顶点坐标不动UV，纹理会错位。</w:t>
      </w:r>
      <w:r>
        <w:t>因为顶点移动后，该顶点的UV仍指向纹理图上的原位置，但3D位置已变，纹理采样与几何不再对应。正确做法有两种：</w:t>
      </w:r>
    </w:p>
    <w:p>
      <w:pPr>
        <w:pStyle w:val="ListBullet"/>
      </w:pPr>
      <w:r/>
    </w:p>
    <w:p>
      <w:pPr>
        <w:pStyle w:val="ListBullet"/>
      </w:pPr>
      <w:r/>
    </w:p>
    <w:p>
      <w:r/>
    </w:p>
    <w:p>
      <w:pPr>
        <w:pStyle w:val="Heading2"/>
      </w:pPr>
      <w:r>
        <w:t>5.5 wrap后的自相交与乱面</w:t>
      </w:r>
    </w:p>
    <w:p>
      <w:r>
        <w:t>前期头部wrap测试中，仍残留178个面部自相交。根因是Shrinkwrap NEAREST_SURFACEPOINT是无解剖知识的最近面投影——薄壁结构（嘴唇、鼻翼、眼皮）顶点被拉到对侧面，凹腔区域（鼻孔、眼眶）命中错误面。178个是纯Shrinkwrap方案的结构性下限，不是参数调优能解决的。</w:t>
      </w:r>
    </w:p>
    <w:tbl>
      <w:tblPr>
        <w:tblStyle w:val="LightShading-Accent1"/>
        <w:tblW w:type="auto" w:w="0"/>
        <w:tblLook w:firstColumn="1" w:firstRow="1" w:lastColumn="0" w:lastRow="0" w:noHBand="0" w:noVBand="1" w:val="04A0"/>
      </w:tblPr>
      <w:tblGrid>
        <w:gridCol w:w="4320"/>
        <w:gridCol w:w="4320"/>
      </w:tblGrid>
      <w:tr>
        <w:tc>
          <w:tcPr>
            <w:tcW w:type="dxa" w:w="4320"/>
          </w:tcPr>
          <w:p>
            <w:r>
              <w:t>分区约束投影（推荐改进）</w:t>
            </w:r>
          </w:p>
        </w:tc>
        <w:tc>
          <w:tcPr>
            <w:tcW w:type="dxa" w:w="4320"/>
          </w:tcPr>
          <w:p>
            <w:r>
              <w:t>按面部区域分配不同投影策略：嘴唇/眼皮用MediaPipe密集锚定禁止Shrinkwrap参与；鼻翼限制投影方向为面部朝向；凹腔用FLAME形状先验约束。从源头避免错误投影</w:t>
            </w:r>
          </w:p>
        </w:tc>
      </w:tr>
      <w:tr>
        <w:tc>
          <w:tcPr>
            <w:tcW w:type="dxa" w:w="4320"/>
          </w:tcPr>
          <w:p>
            <w:r>
              <w:t>FLAME/DECA形状先验</w:t>
            </w:r>
          </w:p>
        </w:tc>
        <w:tc>
          <w:tcPr>
            <w:tcW w:type="dxa" w:w="4320"/>
          </w:tcPr>
          <w:p>
            <w:r>
              <w:t>先用DECA估计FLAME参数→FLAME mesh作为中间层→高模→FLAME→标准低模模板。天然约束顶点在合理位置不会穿透</w:t>
            </w:r>
          </w:p>
        </w:tc>
      </w:tr>
      <w:tr>
        <w:tc>
          <w:tcPr>
            <w:tcW w:type="dxa" w:w="4320"/>
          </w:tcPr>
          <w:p>
            <w:r>
              <w:t>自动清理脚本（兜底）</w:t>
            </w:r>
          </w:p>
        </w:tc>
        <w:tc>
          <w:tcPr>
            <w:tcW w:type="dxa" w:w="4320"/>
          </w:tcPr>
          <w:p>
            <w:r>
              <w:t>bmesh dissolve_degenerate删除退化面→remove_doubles合并0.1mm内顶点→残余自相交做1轮Laplacian+find_nearest→导出干净网格。全自动运行</w:t>
            </w:r>
          </w:p>
        </w:tc>
      </w:tr>
    </w:tbl>
    <w:p>
      <w:pPr>
        <w:pStyle w:val="Heading2"/>
      </w:pPr>
      <w:r>
        <w:t>5.6 UV展开与纹理烘焙</w:t>
      </w:r>
    </w:p>
    <w:p>
      <w:r>
        <w:t>Smart UV Project（Blender自动UV展开）快速但不可控——切割位置会在脸部正面产生接缝，UV岛碎片化，无法保证左右对称。生产级应手动标记接缝线+Unwrap。</w:t>
      </w:r>
    </w:p>
    <w:p>
      <w:r>
        <w:t>衣服/头发去除后烘焙存在空洞问题：高模有衣服头发而低模没有，投射光线会命中错误表面。解决方案：将高模的衣服/头发分离为独立对象，烘焙身体时只选身体高模作为源；或设置较小的Max Ray Distance只命中近距离表面，推荐使用Cage Object控制投射方向。布线密度直接影响UV面积分配，烘焙前用Average Island Scale均衡。</w:t>
      </w:r>
    </w:p>
    <w:p>
      <w:r>
        <w:br w:type="page"/>
      </w:r>
    </w:p>
    <w:p>
      <w:pPr>
        <w:pStyle w:val="Heading1"/>
      </w:pPr>
      <w:r>
        <w:t>六、全流程技术方案</w:t>
      </w:r>
    </w:p>
    <w:p>
      <w:pPr>
        <w:pStyle w:val="Heading2"/>
      </w:pPr>
      <w:r>
        <w:t>6.1 流程总览</w:t>
      </w:r>
    </w:p>
    <w:p>
      <w:r>
        <w:t>实拍人像(微张A-pose,2-4张) → Tripo AI生成高模(.glb) → Pose矫正(→T-pose) → 对称化高模网格(只改坐标不动UV/纹理) → 几何预处理(去衣/去发/去眼球牙齿) → 标准低模全身模板wrap → UV展开+纹理烘焙 → 身体骨骼绑定(骨骼+权重) → 眼球牙齿装配 → 导出(.glb)</w:t>
        <w:br/>
        <w:t>注：面部绑定(ARKit 52)暂不做，后续扩展。</w:t>
      </w:r>
    </w:p>
    <w:p>
      <w:pPr>
        <w:pStyle w:val="Heading2"/>
      </w:pPr>
      <w:r>
        <w:t>6.2 各阶段详述</w:t>
      </w:r>
    </w:p>
    <w:p>
      <w:pPr>
        <w:pStyle w:val="Heading3"/>
      </w:pPr>
      <w:r>
        <w:t>阶段一：拍照与高模获取</w:t>
      </w:r>
    </w:p>
    <w:p>
      <w:r>
        <w:t>按微张A-pose规范拍摄（详见第三章）→Tripo AI生成全身3D模型。输出GLB格式，50-200万面。</w:t>
      </w:r>
    </w:p>
    <w:p>
      <w:pPr>
        <w:pStyle w:val="Heading3"/>
      </w:pPr>
      <w:r>
        <w:t>阶段二：Pose矫正</w:t>
      </w:r>
    </w:p>
    <w:p>
      <w:r>
        <w:t>AI生成模型可能非标准T-pose。用Auto-Rig Pro自动识别pose并retarget到T-pose，或用MediaPipe Holistic检测关键点→计算偏差→骨骼旋转修正。确保输出为T-pose供后续Rigify身体绑定。</w:t>
      </w:r>
    </w:p>
    <w:p>
      <w:pPr>
        <w:pStyle w:val="Heading3"/>
      </w:pPr>
      <w:r>
        <w:t>阶段三：几何预处理</w:t>
      </w:r>
    </w:p>
    <w:p>
      <w:r>
        <w:t>① Voxel Remesh体素化修复，生成干净外壳。</w:t>
        <w:br/>
        <w:t>② 衣服去除：多视图渲染→EdgeSAM ONNX分割→3D面片投票→删除衣服面片。紧身衣物先做MVP。</w:t>
        <w:br/>
        <w:t>③ 头发去除：颜色法为主+曲率辅助+空间位置过滤（方案一），或保留头发网格做成一体（方案二）。</w:t>
        <w:br/>
        <w:t>④ 眼球牙齿删除：MediaPipe定位→删除封闭连通分量，保留眼眶和口腔内壁。</w:t>
        <w:br/>
        <w:t>⑤ 空洞修补：bmesh fill_holes+Shrinkwrap到身体模板+Laplacian平滑。</w:t>
        <w:br/>
        <w:t>⑥ 对称化高模网格坐标：bmesh只改vert.co不动UV/纹理（在wrap之前执行，确保烘焙时高低模空间重合，且低模纹理保留原始不对称细节）。</w:t>
      </w:r>
    </w:p>
    <w:p>
      <w:pPr>
        <w:pStyle w:val="Heading3"/>
      </w:pPr>
      <w:r>
        <w:t>阶段四：标准低模全身wrap</w:t>
      </w:r>
    </w:p>
    <w:p>
      <w:r>
        <w:t>导入项目方提供的标准低模身体模板→MediaPipe Holistic检测全身关键点→ICP粗对齐→姿态适配→分区域Shrinkwrap（头部0.4mm/躯干1-3mm/手指5-10mm）→后处理修正穿透+自相交清理。完整保留标准角色低模规范布线，面部与身体拓扑天然连续无需缝合。</w:t>
      </w:r>
    </w:p>
    <w:p>
      <w:pPr>
        <w:pStyle w:val="Heading3"/>
      </w:pPr>
      <w:r>
        <w:t>阶段五：UV展开与纹理烘焙</w:t>
      </w:r>
    </w:p>
    <w:p>
      <w:r>
        <w:t>手动标记接缝线+Unwrap。分离高模的衣服/头发部分，烘焙身体时只选身体高模。使用Cage Object控制投射方向避免边缘伪影。</w:t>
      </w:r>
    </w:p>
    <w:p>
      <w:pPr>
        <w:pStyle w:val="Heading3"/>
      </w:pPr>
      <w:r>
        <w:t>阶段六：面部绑定（暂不实施）</w:t>
      </w:r>
    </w:p>
    <w:p>
      <w:r>
        <w:t>暂不做面部绑定（ARKit 52 BlendShape）。后续扩展时再实现。标准低模拓扑已具备面部环形布线，为后续BlendShape预留了条件。</w:t>
      </w:r>
    </w:p>
    <w:p>
      <w:pPr>
        <w:pStyle w:val="Heading3"/>
      </w:pPr>
      <w:r>
        <w:t>阶段七：身体骨骼绑定</w:t>
      </w:r>
    </w:p>
    <w:p>
      <w:r>
        <w:t>只做身体骨骼+权重，不做控制器，模型进引擎。方案选择需考虑可打包性：</w:t>
        <w:br/>
        <w:t>Mixamo是Adobe在线服务，骨骼计算在服务器端，无公开API/SDK/CLI，不能打包到本地工具包。</w:t>
        <w:br/>
        <w:t>推荐方案：Rigify（Blender自带，GPL可打包）+ Blender自动权重（parent with automatic weights）。Rigify骨骼质量高但需配合Blender heat diffusion自动做权重，进UE5/Unity需重命名骨骼（社区有Game Rig Tools插件辅助）。</w:t>
        <w:br/>
        <w:t>进阶方案：RigNet（GitHub 1.5k stars，GPL，纯Python神经网络自动骨骼+权重，已有Blender插件）或Puppeteer（CVPR 2025 SOTA方案，支持FBX导出）。</w:t>
        <w:br/>
        <w:t>已购买Auto-Rig Pro可在本地使用但不能分发——作为开发期主力工具，交付版回退到Rigify。</w:t>
      </w:r>
    </w:p>
    <w:p>
      <w:pPr>
        <w:pStyle w:val="Heading3"/>
      </w:pPr>
      <w:r>
        <w:t>阶段八：眼球牙齿装配</w:t>
      </w:r>
    </w:p>
    <w:p>
      <w:r>
        <w:t>导入标准眼球模板，定位到眼眶中心，绑定eye_L/R骨骼。导入标准牙齿模板，上齿固定，下齿绑jaw骨骼。</w:t>
      </w:r>
    </w:p>
    <w:p>
      <w:pPr>
        <w:pStyle w:val="Heading3"/>
      </w:pPr>
      <w:r>
        <w:t>阶段九：导出交付</w:t>
      </w:r>
    </w:p>
    <w:p>
      <w:r>
        <w:t>合并BlendShape+骨骼+眼球牙齿，导出GLB。同时导出.blend源文件。</w:t>
      </w:r>
    </w:p>
    <w:p>
      <w:r>
        <w:br w:type="page"/>
      </w:r>
    </w:p>
    <w:p>
      <w:pPr>
        <w:pStyle w:val="Heading1"/>
      </w:pPr>
      <w:r>
        <w:t>七、AI控制与自动化架构</w:t>
      </w:r>
    </w:p>
    <w:p>
      <w:r>
        <w:t>管线基于Blender MCP（Model Context Protocol）架构实现AI控制。MCP是标准化通信协议，允许AI程序通过统一接口直接操控Blender——创建对象、执行脚本、读取场景状态、获取报错。架构分三层：控制层（AI Agent）、协议层（MCP）、执行层（Blender 5.1）。</w:t>
      </w:r>
    </w:p>
    <w:p>
      <w:r>
        <w:t>开发期用交互模式：自然语言对话实时操控Blender。交付期用一键模式：成熟脚本封装为工具包，运行一条命令完成全流程。</w:t>
      </w:r>
    </w:p>
    <w:p>
      <w:r>
        <w:t>采用标准低模全身wrap方案后，Quad Remesher不再是必需品（标准低模模板已有规范布线），降低了对付费插件的依赖。Auto-Rig Pro用于开发期Pose矫正和身体绑定，但不能分发——交付版回退到Rigify（Blender自带）+自动权重。衣服去除的AI分割（EdgeSAM ONNX）完全本地运行，不依赖云端API。Mixamo是Adobe在线服务不能打包，不作为交付方案。</w:t>
      </w:r>
    </w:p>
    <w:p>
      <w:r>
        <w:br w:type="page"/>
      </w:r>
    </w:p>
    <w:p>
      <w:pPr>
        <w:pStyle w:val="Heading1"/>
      </w:pPr>
      <w:r>
        <w:t>八、交付方案</w:t>
      </w:r>
    </w:p>
    <w:p>
      <w:r>
        <w:t>最终交付为ZIP工具包，内含：</w:t>
      </w:r>
    </w:p>
    <w:p>
      <w:pPr>
        <w:pStyle w:val="ListBullet"/>
      </w:pPr>
      <w:r>
        <w:t>主控脚本pipeline.py（入口，读取config.json参数一键执行）</w:t>
      </w:r>
    </w:p>
    <w:p>
      <w:pPr>
        <w:pStyle w:val="ListBullet"/>
      </w:pPr>
      <w:r>
        <w:t>各阶段独立脚本（几何处理、wrap、UV、绑定、导出）</w:t>
      </w:r>
    </w:p>
    <w:p>
      <w:pPr>
        <w:pStyle w:val="ListBullet"/>
      </w:pPr>
      <w:r>
        <w:t>config.json（面数、分辨率等参数，修改参数无需改代码）</w:t>
      </w:r>
    </w:p>
    <w:p>
      <w:pPr>
        <w:pStyle w:val="ListBullet"/>
      </w:pPr>
      <w:r>
        <w:t>MediaPipe模型文件</w:t>
      </w:r>
    </w:p>
    <w:p>
      <w:pPr>
        <w:pStyle w:val="ListBullet"/>
      </w:pPr>
      <w:r>
        <w:t>EdgeSAM ONNX模型+LaMa ONNX模型（共~108MB，衣服去除用）</w:t>
      </w:r>
    </w:p>
    <w:p>
      <w:pPr>
        <w:pStyle w:val="ListBullet"/>
      </w:pPr>
      <w:r>
        <w:t>标准低模身体模板（项目方提供）</w:t>
      </w:r>
    </w:p>
    <w:p>
      <w:pPr>
        <w:pStyle w:val="ListBullet"/>
      </w:pPr>
      <w:r>
        <w:t>标准眼球/牙齿模板（项目方提供）</w:t>
      </w:r>
    </w:p>
    <w:p>
      <w:pPr>
        <w:pStyle w:val="ListBullet"/>
      </w:pPr>
      <w:r>
        <w:t>使用说明文档</w:t>
      </w:r>
    </w:p>
    <w:p/>
    <w:p>
      <w:r>
        <w:t>对方仅需安装Blender（免费），解压后运行一条命令即可：</w:t>
      </w:r>
    </w:p>
    <w:p>
      <w:r>
        <w:t>blender --background --python pipeline.py -- --input model.glb --output result.glb</w:t>
      </w:r>
    </w:p>
    <w:p>
      <w:r>
        <w:br w:type="page"/>
      </w:r>
    </w:p>
    <w:p>
      <w:pPr>
        <w:pStyle w:val="Heading1"/>
      </w:pPr>
      <w:r>
        <w:t>九、风险评估</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风险</w:t>
            </w:r>
          </w:p>
        </w:tc>
        <w:tc>
          <w:tcPr>
            <w:tcW w:type="dxa" w:w="2160"/>
          </w:tcPr>
          <w:p>
            <w:r>
              <w:t>概率</w:t>
            </w:r>
          </w:p>
        </w:tc>
        <w:tc>
          <w:tcPr>
            <w:tcW w:type="dxa" w:w="2160"/>
          </w:tcPr>
          <w:p>
            <w:r>
              <w:t>影响</w:t>
            </w:r>
          </w:p>
        </w:tc>
        <w:tc>
          <w:tcPr>
            <w:tcW w:type="dxa" w:w="2160"/>
          </w:tcPr>
          <w:p>
            <w:r>
              <w:t>应对</w:t>
            </w:r>
          </w:p>
        </w:tc>
      </w:tr>
      <w:tr>
        <w:tc>
          <w:tcPr>
            <w:tcW w:type="dxa" w:w="2160"/>
          </w:tcPr>
          <w:p>
            <w:r>
              <w:t>宽松衣物下方无身体几何</w:t>
            </w:r>
          </w:p>
        </w:tc>
        <w:tc>
          <w:tcPr>
            <w:tcW w:type="dxa" w:w="2160"/>
          </w:tcPr>
          <w:p>
            <w:r>
              <w:t>高</w:t>
            </w:r>
          </w:p>
        </w:tc>
        <w:tc>
          <w:tcPr>
            <w:tcW w:type="dxa" w:w="2160"/>
          </w:tcPr>
          <w:p>
            <w:r>
              <w:t>高</w:t>
            </w:r>
          </w:p>
        </w:tc>
        <w:tc>
          <w:tcPr>
            <w:tcW w:type="dxa" w:w="2160"/>
          </w:tcPr>
          <w:p>
            <w:r>
              <w:t>从身体模板移植面片，先做紧身衣物MVP</w:t>
            </w:r>
          </w:p>
        </w:tc>
      </w:tr>
      <w:tr>
        <w:tc>
          <w:tcPr>
            <w:tcW w:type="dxa" w:w="2160"/>
          </w:tcPr>
          <w:p>
            <w:r>
              <w:t>AI生成模型pose不标准</w:t>
            </w:r>
          </w:p>
        </w:tc>
        <w:tc>
          <w:tcPr>
            <w:tcW w:type="dxa" w:w="2160"/>
          </w:tcPr>
          <w:p>
            <w:r>
              <w:t>高</w:t>
            </w:r>
          </w:p>
        </w:tc>
        <w:tc>
          <w:tcPr>
            <w:tcW w:type="dxa" w:w="2160"/>
          </w:tcPr>
          <w:p>
            <w:r>
              <w:t>高</w:t>
            </w:r>
          </w:p>
        </w:tc>
        <w:tc>
          <w:tcPr>
            <w:tcW w:type="dxa" w:w="2160"/>
          </w:tcPr>
          <w:p>
            <w:r>
              <w:t>拍照规范+Auto-Rig Pro/MediaPipe矫正到T-pose</w:t>
            </w:r>
          </w:p>
        </w:tc>
      </w:tr>
      <w:tr>
        <w:tc>
          <w:tcPr>
            <w:tcW w:type="dxa" w:w="2160"/>
          </w:tcPr>
          <w:p>
            <w:r>
              <w:t>手指/脚趾wrap精度不足</w:t>
            </w:r>
          </w:p>
        </w:tc>
        <w:tc>
          <w:tcPr>
            <w:tcW w:type="dxa" w:w="2160"/>
          </w:tcPr>
          <w:p>
            <w:r>
              <w:t>高</w:t>
            </w:r>
          </w:p>
        </w:tc>
        <w:tc>
          <w:tcPr>
            <w:tcW w:type="dxa" w:w="2160"/>
          </w:tcPr>
          <w:p>
            <w:r>
              <w:t>中</w:t>
            </w:r>
          </w:p>
        </w:tc>
        <w:tc>
          <w:tcPr>
            <w:tcW w:type="dxa" w:w="2160"/>
          </w:tcPr>
          <w:p>
            <w:r>
              <w:t>增加锚定点，少量手动修正</w:t>
            </w:r>
          </w:p>
        </w:tc>
      </w:tr>
      <w:tr>
        <w:tc>
          <w:tcPr>
            <w:tcW w:type="dxa" w:w="2160"/>
          </w:tcPr>
          <w:p>
            <w:r>
              <w:t>自相交是Shrinkwrap结构性下限</w:t>
            </w:r>
          </w:p>
        </w:tc>
        <w:tc>
          <w:tcPr>
            <w:tcW w:type="dxa" w:w="2160"/>
          </w:tcPr>
          <w:p>
            <w:r>
              <w:t>高</w:t>
            </w:r>
          </w:p>
        </w:tc>
        <w:tc>
          <w:tcPr>
            <w:tcW w:type="dxa" w:w="2160"/>
          </w:tcPr>
          <w:p>
            <w:r>
              <w:t>中</w:t>
            </w:r>
          </w:p>
        </w:tc>
        <w:tc>
          <w:tcPr>
            <w:tcW w:type="dxa" w:w="2160"/>
          </w:tcPr>
          <w:p>
            <w:r>
              <w:t>分区约束投影改进+自动清理脚本兜底</w:t>
            </w:r>
          </w:p>
        </w:tc>
      </w:tr>
      <w:tr>
        <w:tc>
          <w:tcPr>
            <w:tcW w:type="dxa" w:w="2160"/>
          </w:tcPr>
          <w:p>
            <w:r>
              <w:t>2D分割精度不足导致衣服残留</w:t>
            </w:r>
          </w:p>
        </w:tc>
        <w:tc>
          <w:tcPr>
            <w:tcW w:type="dxa" w:w="2160"/>
          </w:tcPr>
          <w:p>
            <w:r>
              <w:t>中</w:t>
            </w:r>
          </w:p>
        </w:tc>
        <w:tc>
          <w:tcPr>
            <w:tcW w:type="dxa" w:w="2160"/>
          </w:tcPr>
          <w:p>
            <w:r>
              <w:t>中</w:t>
            </w:r>
          </w:p>
        </w:tc>
        <w:tc>
          <w:tcPr>
            <w:tcW w:type="dxa" w:w="2160"/>
          </w:tcPr>
          <w:p>
            <w:r>
              <w:t>多轮过滤+连通分量分析</w:t>
            </w:r>
          </w:p>
        </w:tc>
      </w:tr>
      <w:tr>
        <w:tc>
          <w:tcPr>
            <w:tcW w:type="dxa" w:w="2160"/>
          </w:tcPr>
          <w:p>
            <w:r>
              <w:t>UV/烘焙接缝和空洞</w:t>
            </w:r>
          </w:p>
        </w:tc>
        <w:tc>
          <w:tcPr>
            <w:tcW w:type="dxa" w:w="2160"/>
          </w:tcPr>
          <w:p>
            <w:r>
              <w:t>中</w:t>
            </w:r>
          </w:p>
        </w:tc>
        <w:tc>
          <w:tcPr>
            <w:tcW w:type="dxa" w:w="2160"/>
          </w:tcPr>
          <w:p>
            <w:r>
              <w:t>中</w:t>
            </w:r>
          </w:p>
        </w:tc>
        <w:tc>
          <w:tcPr>
            <w:tcW w:type="dxa" w:w="2160"/>
          </w:tcPr>
          <w:p>
            <w:r>
              <w:t>分离高模烘焙+Cage控制+手动unwrap关键区域</w:t>
            </w:r>
          </w:p>
        </w:tc>
      </w:tr>
      <w:tr>
        <w:tc>
          <w:tcPr>
            <w:tcW w:type="dxa" w:w="2160"/>
          </w:tcPr>
          <w:p>
            <w:r>
              <w:t>标准低模模板与AI高模体型差异大</w:t>
            </w:r>
          </w:p>
        </w:tc>
        <w:tc>
          <w:tcPr>
            <w:tcW w:type="dxa" w:w="2160"/>
          </w:tcPr>
          <w:p>
            <w:r>
              <w:t>中</w:t>
            </w:r>
          </w:p>
        </w:tc>
        <w:tc>
          <w:tcPr>
            <w:tcW w:type="dxa" w:w="2160"/>
          </w:tcPr>
          <w:p>
            <w:r>
              <w:t>中</w:t>
            </w:r>
          </w:p>
        </w:tc>
        <w:tc>
          <w:tcPr>
            <w:tcW w:type="dxa" w:w="2160"/>
          </w:tcPr>
          <w:p>
            <w:r>
              <w:t>ICP粗对齐+分区域Shrinkwrap+锚定点修正</w:t>
            </w:r>
          </w:p>
        </w:tc>
      </w:tr>
    </w:tbl>
    <w:p/>
    <w:p>
      <w:r>
        <w:rPr>
          <w:b/>
        </w:rPr>
        <w:t>最大风险点：</w:t>
      </w:r>
      <w:r>
        <w:t>衣服去除和全身wrap姿态适配。建议分步验证：先做头部wrap（已验证），再扩展到身体wrap，最后集成衣服去除。</w:t>
      </w:r>
    </w:p>
    <w:p>
      <w:r>
        <w:br w:type="page"/>
      </w:r>
    </w:p>
    <w:p>
      <w:pPr>
        <w:pStyle w:val="Heading1"/>
      </w:pPr>
      <w:r>
        <w:t>十、总结</w:t>
      </w:r>
    </w:p>
    <w:p>
      <w:r>
        <w:t>本项目以AI 3D生成平台为输入源，以Blender为核心引擎，通过MCP协议实现AI驱动的全流程自动化。经深入调研，核心结论如下：</w:t>
      </w:r>
    </w:p>
    <w:p>
      <w:pPr>
        <w:pStyle w:val="ListBullet"/>
      </w:pPr>
      <w:r>
        <w:t>标准低模全身模板wrap是最优拓扑方案——完整保留规范布线，避免头身缝合，降低对Quad Remesher的依赖。</w:t>
      </w:r>
    </w:p>
    <w:p>
      <w:pPr>
        <w:pStyle w:val="ListBullet"/>
      </w:pPr>
      <w:r>
        <w:t>身体对齐用MediaPipe Holistic检测全身关键点（可商用），头部已验证0.4mm精度。</w:t>
      </w:r>
    </w:p>
    <w:p>
      <w:pPr>
        <w:pStyle w:val="ListBullet"/>
      </w:pPr>
      <w:r>
        <w:t>衣服去除可纯本地部署——EdgeSAM ONNX(38MB)+LaMa ONNX(50MB)+onnxruntime(20MB)，共108MB，无需PyTorch/GPU/云端API。</w:t>
      </w:r>
    </w:p>
    <w:p>
      <w:pPr>
        <w:pStyle w:val="ListBullet"/>
      </w:pPr>
      <w:r>
        <w:t>自相交是Shrinkwrap的结构性下限（178个），需用分区约束投影从源头改进，自动清理脚本兜底。</w:t>
      </w:r>
    </w:p>
    <w:p>
      <w:pPr>
        <w:pStyle w:val="ListBullet"/>
      </w:pPr>
      <w:r>
        <w:t>眼球/牙齿是独立部件——wrap前删除AI高模眼球牙齿（留空腔），wrap后单独导入标准模板。空腔不需补洞。</w:t>
      </w:r>
    </w:p>
    <w:p>
      <w:pPr>
        <w:pStyle w:val="ListBullet"/>
      </w:pPr>
      <w:r>
        <w:t>ZBrush Resymmetry确实只改顶点坐标不动UV。正确做法：对称化在烘焙之前执行，之后重新UV+烘焙，纹理自然正确。</w:t>
      </w:r>
    </w:p>
    <w:p>
      <w:pPr>
        <w:pStyle w:val="ListBullet"/>
      </w:pPr>
      <w:r>
        <w:t>Pose推荐T-pose（工具兼容性最好），拍照用微张A-pose(15°-30°)，后期用Auto-Rig Pro矫正到T-pose。</w:t>
      </w:r>
    </w:p>
    <w:p/>
    <w:p>
      <w:r>
        <w:t>当前已完成头部wrap原型验证（精度0.4mm/96.2%&lt;1mm）和基础通信链路验证。后续按阶段推进：对称化高模→全身wrap扩展→衣服去除→UV/纹理烘焙→身体骨骼绑定→整合打包。面部绑定（ARKit 52）暂不实施，后续扩展。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