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高模修复 — 操作手册</w:t>
      </w:r>
    </w:p>
    <w:p>
      <w:r>
        <w:rPr>
          <w:b/>
        </w:rPr>
        <w:t>版本: v13  |  日期: 2026-07-24  |  负责人: 王振</w:t>
      </w:r>
    </w:p>
    <w:p>
      <w:pPr>
        <w:pStyle w:val="Heading1"/>
      </w:pPr>
      <w:r>
        <w:t>v13 法线问题修复（2026-07-24）</w:t>
      </w:r>
    </w:p>
    <w:p>
      <w:pPr>
        <w:pStyle w:val="Heading2"/>
      </w:pPr>
      <w:r>
        <w:t>问题</w:t>
      </w:r>
    </w:p>
    <w:p>
      <w:r>
        <w:t>tripoTpose 材质模式下胯部/裆部出现黑色碎裂/透明区域，预览模式正常。用户确认是法线问题。</w:t>
      </w:r>
    </w:p>
    <w:p>
      <w:pPr>
        <w:pStyle w:val="Heading2"/>
      </w:pPr>
      <w:r>
        <w:t>根因</w:t>
      </w:r>
    </w:p>
    <w:p>
      <w:r>
        <w:t>repair 的 fill_holes 在裆部衣物-身体交界处生成了 29,749 个法线朝内的面片。这些面片在材质模式背面剔除显示为黑色/透明，实体模式不显示。</w:t>
      </w:r>
    </w:p>
    <w:p>
      <w:pPr>
        <w:pStyle w:val="Heading2"/>
      </w:pPr>
      <w:r>
        <w:t>修复</w:t>
      </w:r>
    </w:p>
    <w:p>
      <w:r>
        <w:t>fix_normal.py：强制翻转裆部区域法线朝内的面片（n.y &gt; 0 → n.y &lt; 0）。翻转后 +Y 面片从 29,749 降至 0。</w:t>
      </w:r>
    </w:p>
    <w:p>
      <w:pPr>
        <w:pStyle w:val="Heading2"/>
      </w:pPr>
      <w:r>
        <w:t>遗留问题</w:t>
      </w:r>
    </w:p>
    <w:p>
      <w:pPr>
        <w:pStyle w:val="ListBullet"/>
      </w:pPr>
      <w:r>
        <w:t>裆部仍有黑色碎裂：衣物与身体之间的间隙（侧面法线 |n.y|≤0.5），</w:t>
      </w:r>
    </w:p>
    <w:p>
      <w:pPr>
        <w:pStyle w:val="ListBullet"/>
      </w:pPr>
      <w:r>
        <w:t xml:space="preserve">  是几何特征而非缺陷，平滑处理会导致破洞</w:t>
      </w:r>
    </w:p>
    <w:p>
      <w:pPr>
        <w:pStyle w:val="ListBullet"/>
      </w:pPr>
      <w:r>
        <w:t>短裤下摆边缘：AI 生成的撕裂状边缘，属原始资产特征</w:t>
      </w:r>
    </w:p>
    <w:p>
      <w:pPr>
        <w:pStyle w:val="ListBullet"/>
      </w:pPr>
      <w:r>
        <w:t>腰部贴图瑕疵：黑色斑块渗透，属纹理问题非几何问题</w:t>
      </w:r>
    </w:p>
    <w:p>
      <w:pPr>
        <w:pStyle w:val="Heading2"/>
      </w:pPr>
      <w:r>
        <w:t>最终输出</w:t>
      </w:r>
    </w:p>
    <w:p>
      <w:r>
        <w:t>tripoTpose 最终模型：v6_run/tripoTpose/01_repair.blend（法线修复版）。其他模型（tripoApose、混元Apose）未受影响，无需修复。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高模修复 — 操作手册</w:t>
      </w:r>
    </w:p>
    <w:p>
      <w:r>
        <w:rPr>
          <w:b/>
        </w:rPr>
        <w:t>版本: v12  |  日期: 2026-07-24  |  负责人: 王振</w:t>
      </w:r>
    </w:p>
    <w:p>
      <w:pPr>
        <w:pStyle w:val="Heading1"/>
      </w:pPr>
      <w:r>
        <w:t>v12 三模型完整测试与归档（2026-07-24）</w:t>
      </w:r>
    </w:p>
    <w:p>
      <w:pPr>
        <w:pStyle w:val="Heading2"/>
      </w:pPr>
      <w:r>
        <w:t>测试模型与结果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模型</w:t>
            </w:r>
          </w:p>
        </w:tc>
        <w:tc>
          <w:tcPr>
            <w:tcW w:type="dxa" w:w="1080"/>
          </w:tcPr>
          <w:p>
            <w:r>
              <w:t>顶点</w:t>
            </w:r>
          </w:p>
        </w:tc>
        <w:tc>
          <w:tcPr>
            <w:tcW w:type="dxa" w:w="1080"/>
          </w:tcPr>
          <w:p>
            <w:r>
              <w:t>面数</w:t>
            </w:r>
          </w:p>
        </w:tc>
        <w:tc>
          <w:tcPr>
            <w:tcW w:type="dxa" w:w="1080"/>
          </w:tcPr>
          <w:p>
            <w:r>
              <w:t>非流形</w:t>
            </w:r>
          </w:p>
        </w:tc>
        <w:tc>
          <w:tcPr>
            <w:tcW w:type="dxa" w:w="1080"/>
          </w:tcPr>
          <w:p>
            <w:r>
              <w:t>blade_faces</w:t>
            </w:r>
          </w:p>
        </w:tc>
        <w:tc>
          <w:tcPr>
            <w:tcW w:type="dxa" w:w="1080"/>
          </w:tcPr>
          <w:p>
            <w:r>
              <w:t>黏连对</w:t>
            </w:r>
          </w:p>
        </w:tc>
        <w:tc>
          <w:tcPr>
            <w:tcW w:type="dxa" w:w="1080"/>
          </w:tcPr>
          <w:p>
            <w:r>
              <w:t>QA</w:t>
            </w:r>
          </w:p>
        </w:tc>
        <w:tc>
          <w:tcPr>
            <w:tcW w:type="dxa" w:w="1080"/>
          </w:tcPr>
          <w:p>
            <w:r>
              <w:t>归档路径</w:t>
            </w:r>
          </w:p>
        </w:tc>
      </w:tr>
      <w:tr>
        <w:tc>
          <w:tcPr>
            <w:tcW w:type="dxa" w:w="1080"/>
          </w:tcPr>
          <w:p>
            <w:r>
              <w:t>tripoTpose</w:t>
            </w:r>
          </w:p>
        </w:tc>
        <w:tc>
          <w:tcPr>
            <w:tcW w:type="dxa" w:w="1080"/>
          </w:tcPr>
          <w:p>
            <w:r>
              <w:t>965,018</w:t>
            </w:r>
          </w:p>
        </w:tc>
        <w:tc>
          <w:tcPr>
            <w:tcW w:type="dxa" w:w="1080"/>
          </w:tcPr>
          <w:p>
            <w:r>
              <w:t>1,930,105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5,072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v6_run/tripoTpose/</w:t>
            </w:r>
          </w:p>
        </w:tc>
      </w:tr>
      <w:tr>
        <w:tc>
          <w:tcPr>
            <w:tcW w:type="dxa" w:w="1080"/>
          </w:tcPr>
          <w:p>
            <w:r>
              <w:t>tripoApose</w:t>
            </w:r>
          </w:p>
        </w:tc>
        <w:tc>
          <w:tcPr>
            <w:tcW w:type="dxa" w:w="1080"/>
          </w:tcPr>
          <w:p>
            <w:r>
              <w:t>942,992</w:t>
            </w:r>
          </w:p>
        </w:tc>
        <w:tc>
          <w:tcPr>
            <w:tcW w:type="dxa" w:w="1080"/>
          </w:tcPr>
          <w:p>
            <w:r>
              <w:t>1,886,029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5,064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v6_run/tripoApose/</w:t>
            </w:r>
          </w:p>
        </w:tc>
      </w:tr>
      <w:tr>
        <w:tc>
          <w:tcPr>
            <w:tcW w:type="dxa" w:w="1080"/>
          </w:tcPr>
          <w:p>
            <w:r>
              <w:t>混元Apose</w:t>
            </w:r>
          </w:p>
        </w:tc>
        <w:tc>
          <w:tcPr>
            <w:tcW w:type="dxa" w:w="1080"/>
          </w:tcPr>
          <w:p>
            <w:r>
              <w:t>749,782</w:t>
            </w:r>
          </w:p>
        </w:tc>
        <w:tc>
          <w:tcPr>
            <w:tcW w:type="dxa" w:w="1080"/>
          </w:tcPr>
          <w:p>
            <w:r>
              <w:t>1,499,588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5,007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v6_run/hunyuanApose/</w:t>
            </w:r>
          </w:p>
        </w:tc>
      </w:tr>
    </w:tbl>
    <w:p>
      <w:pPr>
        <w:pStyle w:val="Heading2"/>
      </w:pPr>
      <w:r>
        <w:t>各模型已知问题</w:t>
      </w:r>
    </w:p>
    <w:p>
      <w:pPr>
        <w:pStyle w:val="ListBullet"/>
      </w:pPr>
      <w:r>
        <w:t>tripoTpose: 腰部/短裤交界处有原始贴图瑕疵（黑色斑块渗透），非几何破洞</w:t>
      </w:r>
    </w:p>
    <w:p>
      <w:pPr>
        <w:pStyle w:val="ListBullet"/>
      </w:pPr>
      <w:r>
        <w:t>tripoApose: 双臂下垂角度仅 10-15°，接近 I-pose；标准 A-pose 应为 30-45°</w:t>
      </w:r>
    </w:p>
    <w:p>
      <w:pPr>
        <w:pStyle w:val="ListBullet"/>
      </w:pPr>
      <w:r>
        <w:t>混元Apose: 头顶有微小尖刺（&lt;0.5mm），QR 重拓扑时可自然过滤</w:t>
      </w:r>
    </w:p>
    <w:p>
      <w:pPr>
        <w:pStyle w:val="ListBullet"/>
      </w:pPr>
      <w:r>
        <w:t>三模型黏连修复后均有 ~1000 对残留（一次推开未完全分离，预期内，不影响 QR）</w:t>
      </w:r>
    </w:p>
    <w:p>
      <w:pPr>
        <w:pStyle w:val="Heading2"/>
      </w:pPr>
      <w:r>
        <w:t>输出文件结构</w:t>
      </w:r>
    </w:p>
    <w:p>
      <w:r>
        <w:t>每个模型归档包含：</w:t>
        <w:br/>
        <w:t>- 01_repair.blend: 修复后模型（可直接用于 QR）</w:t>
        <w:br/>
        <w:t>- repair_qa_report.json: 质检报告（12项指标）</w:t>
        <w:br/>
        <w:t>- front.png / side.png / three_quarter.png: 渲染验证图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高模修复 — 操作手册</w:t>
      </w:r>
    </w:p>
    <w:p>
      <w:r>
        <w:rPr>
          <w:b/>
        </w:rPr>
        <w:t>版本: v11  |  日期: 2026-07-24  |  负责人: 王振</w:t>
      </w:r>
    </w:p>
    <w:p>
      <w:pPr>
        <w:pStyle w:val="Heading1"/>
      </w:pPr>
      <w:r>
        <w:t>v11 三模型实测验证（2026-07-24）</w:t>
      </w:r>
    </w:p>
    <w:p>
      <w:pPr>
        <w:pStyle w:val="Heading2"/>
      </w:pPr>
      <w:r>
        <w:t>测试模型</w:t>
      </w:r>
    </w:p>
    <w:p>
      <w:pPr>
        <w:pStyle w:val="ListNumber"/>
      </w:pPr>
      <w:r>
        <w:t>1. tripoTpose: T-pose, 113万顶点/193万面, 51.7万非流形边</w:t>
      </w:r>
    </w:p>
    <w:p>
      <w:pPr>
        <w:pStyle w:val="ListNumber"/>
      </w:pPr>
      <w:r>
        <w:t>2. tripoApose: A-pose（近I-pose）, 96.9万顶点/188.6万面</w:t>
      </w:r>
    </w:p>
    <w:p>
      <w:pPr>
        <w:pStyle w:val="ListNumber"/>
      </w:pPr>
      <w:r>
        <w:t>3. 混元Apose: A-pose, 83.9万顶点/150万面, 躺姿+自带X-90°旋转</w:t>
      </w:r>
    </w:p>
    <w:p>
      <w:pPr>
        <w:pStyle w:val="Heading2"/>
      </w:pPr>
      <w:r>
        <w:t>关键问题与修复</w:t>
      </w:r>
    </w:p>
    <w:p>
      <w:pPr>
        <w:pStyle w:val="Heading3"/>
      </w:pPr>
      <w:r>
        <w:t>混元模型躺姿+预旋转</w:t>
      </w:r>
    </w:p>
    <w:p>
      <w:r>
        <w:t>混元 GLB 自带 matrix_world X-90° 旋转，且模型为躺姿（Y=身高， Z=身宽）。repair 新增：(1) 检测并清除 matrix_world 预旋转（应用到顶点+重置 matrix_basis）；(2) 躺姿检测（dim_z/dim_y&lt;0.35）后绕 X 轴 +90° 站起。</w:t>
      </w:r>
    </w:p>
    <w:p>
      <w:pPr>
        <w:pStyle w:val="Heading3"/>
      </w:pPr>
      <w:r>
        <w:t>渲染相机取景</w:t>
      </w:r>
    </w:p>
    <w:p>
      <w:r>
        <w:t>render_screenshot.py 原用 local 坐标计算 bbox，导致混元模型取景失败。修复：用 local 坐标计算 center，再经 matrix_world 转 world 坐标放置相机。同时调整相机距离 1.2×→1.5×，增强 EEVEE 光照。</w:t>
      </w:r>
    </w:p>
    <w:p>
      <w:pPr>
        <w:pStyle w:val="Heading2"/>
      </w:pPr>
      <w:r>
        <w:t>实测结果汇总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模型</w:t>
            </w:r>
          </w:p>
        </w:tc>
        <w:tc>
          <w:tcPr>
            <w:tcW w:type="dxa" w:w="1234"/>
          </w:tcPr>
          <w:p>
            <w:r>
              <w:t>顶点</w:t>
            </w:r>
          </w:p>
        </w:tc>
        <w:tc>
          <w:tcPr>
            <w:tcW w:type="dxa" w:w="1234"/>
          </w:tcPr>
          <w:p>
            <w:r>
              <w:t>面数</w:t>
            </w:r>
          </w:p>
        </w:tc>
        <w:tc>
          <w:tcPr>
            <w:tcW w:type="dxa" w:w="1234"/>
          </w:tcPr>
          <w:p>
            <w:r>
              <w:t>非流形</w:t>
            </w:r>
          </w:p>
        </w:tc>
        <w:tc>
          <w:tcPr>
            <w:tcW w:type="dxa" w:w="1234"/>
          </w:tcPr>
          <w:p>
            <w:r>
              <w:t>blade_faces</w:t>
            </w:r>
          </w:p>
        </w:tc>
        <w:tc>
          <w:tcPr>
            <w:tcW w:type="dxa" w:w="1234"/>
          </w:tcPr>
          <w:p>
            <w:r>
              <w:t>QA</w:t>
            </w:r>
          </w:p>
        </w:tc>
        <w:tc>
          <w:tcPr>
            <w:tcW w:type="dxa" w:w="1234"/>
          </w:tcPr>
          <w:p>
            <w:r>
              <w:t>渲染</w:t>
            </w:r>
          </w:p>
        </w:tc>
      </w:tr>
      <w:tr>
        <w:tc>
          <w:tcPr>
            <w:tcW w:type="dxa" w:w="1234"/>
          </w:tcPr>
          <w:p>
            <w:r>
              <w:t>tripoTpose</w:t>
            </w:r>
          </w:p>
        </w:tc>
        <w:tc>
          <w:tcPr>
            <w:tcW w:type="dxa" w:w="1234"/>
          </w:tcPr>
          <w:p>
            <w:r>
              <w:t>965,018</w:t>
            </w:r>
          </w:p>
        </w:tc>
        <w:tc>
          <w:tcPr>
            <w:tcW w:type="dxa" w:w="1234"/>
          </w:tcPr>
          <w:p>
            <w:r>
              <w:t>1,930,105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tripoApose</w:t>
            </w:r>
          </w:p>
        </w:tc>
        <w:tc>
          <w:tcPr>
            <w:tcW w:type="dxa" w:w="1234"/>
          </w:tcPr>
          <w:p>
            <w:r>
              <w:t>942,992</w:t>
            </w:r>
          </w:p>
        </w:tc>
        <w:tc>
          <w:tcPr>
            <w:tcW w:type="dxa" w:w="1234"/>
          </w:tcPr>
          <w:p>
            <w:r>
              <w:t>1,886,029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混元Apose</w:t>
            </w:r>
          </w:p>
        </w:tc>
        <w:tc>
          <w:tcPr>
            <w:tcW w:type="dxa" w:w="1234"/>
          </w:tcPr>
          <w:p>
            <w:r>
              <w:t>749,782</w:t>
            </w:r>
          </w:p>
        </w:tc>
        <w:tc>
          <w:tcPr>
            <w:tcW w:type="dxa" w:w="1234"/>
          </w:tcPr>
          <w:p>
            <w:r>
              <w:t>1,499,588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</w:tbl>
    <w:p>
      <w:pPr>
        <w:pStyle w:val="Heading2"/>
      </w:pPr>
      <w:r>
        <w:t>已知问题</w:t>
      </w:r>
    </w:p>
    <w:p>
      <w:pPr>
        <w:pStyle w:val="ListBullet"/>
      </w:pPr>
      <w:r>
        <w:t>tripoTpose: 腰部/短裤交界处有原始破洞（AI 生成缺陷，非修复引入）</w:t>
      </w:r>
    </w:p>
    <w:p>
      <w:pPr>
        <w:pStyle w:val="ListBullet"/>
      </w:pPr>
      <w:r>
        <w:t>tripoApose: 双臂下垂角度仅 10-15°，接近 I-pose 而非标准 A-pose</w:t>
      </w:r>
    </w:p>
    <w:p>
      <w:pPr>
        <w:pStyle w:val="ListBullet"/>
      </w:pPr>
      <w:r>
        <w:t>混元Apose: 头顶有微小尖刺（&lt;0.5mm，QR 可过滤）</w:t>
      </w:r>
    </w:p>
    <w:p>
      <w:pPr>
        <w:pStyle w:val="ListBullet"/>
      </w:pPr>
      <w:r>
        <w:t>三模型黏连修复后均有 ~1000 对残留（一次推开未完全分离，预期内）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高模修复 — 操作手册</w:t>
      </w:r>
    </w:p>
    <w:p>
      <w:r>
        <w:rPr>
          <w:b/>
        </w:rPr>
        <w:t>版本: v10  |  日期: 2026-07-23  |  负责人: 王振</w:t>
      </w:r>
    </w:p>
    <w:p>
      <w:pPr>
        <w:pStyle w:val="Heading1"/>
      </w:pPr>
      <w:r>
        <w:t>v10 眼部雕刻清理（2026-07-23）</w:t>
      </w:r>
    </w:p>
    <w:p>
      <w:pPr>
        <w:pStyle w:val="Heading2"/>
      </w:pPr>
      <w:r>
        <w:t>问题</w:t>
      </w:r>
    </w:p>
    <w:p>
      <w:r>
        <w:t>原始 Tripo 高模下眼睑（卧蚕）区域有尖锐凸起（睫毛残留），vision 标记 8 处，高度 0.3-0.94mm。</w:t>
      </w:r>
    </w:p>
    <w:p>
      <w:pPr>
        <w:pStyle w:val="Heading2"/>
      </w:pPr>
      <w:r>
        <w:t>方法</w:t>
      </w:r>
    </w:p>
    <w:p>
      <w:r>
        <w:t>vision 像素坐标 → 相机参数反投影 → BVH raycast 定位 3D 点 → 尖峰检测（&gt;0.2mm 且方向一致）→ 半径衰减 Laplacian 平滑。迭代 4 轮，累计平滑 5000+ 顶点，填充 13 处凹陷。</w:t>
      </w:r>
    </w:p>
    <w:p>
      <w:pPr>
        <w:pStyle w:val="Heading2"/>
      </w:pPr>
      <w:r>
        <w:t>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轮次</w:t>
            </w:r>
          </w:p>
        </w:tc>
        <w:tc>
          <w:tcPr>
            <w:tcW w:type="dxa" w:w="2880"/>
          </w:tcPr>
          <w:p>
            <w:r>
              <w:t>peaks</w:t>
            </w:r>
          </w:p>
        </w:tc>
        <w:tc>
          <w:tcPr>
            <w:tcW w:type="dxa" w:w="2880"/>
          </w:tcPr>
          <w:p>
            <w:r>
              <w:t>操作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半径衰减平滑 2127 verts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全局微平滑 55 verts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全局微平滑 15 verts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249+13凹陷</w:t>
            </w:r>
          </w:p>
        </w:tc>
        <w:tc>
          <w:tcPr>
            <w:tcW w:type="dxa" w:w="2880"/>
          </w:tcPr>
          <w:p>
            <w:r>
              <w:t>平滑 2883 verts + 填充 13 凹陷</w:t>
            </w:r>
          </w:p>
        </w:tc>
      </w:tr>
    </w:tbl>
    <w:p>
      <w:pPr>
        <w:pStyle w:val="Heading2"/>
      </w:pPr>
      <w:r>
        <w:t>结论</w:t>
      </w:r>
    </w:p>
    <w:p>
      <w:r>
        <w:t>网格层面 peaks=0，凹陷=0。vision 在 1200×900 分辨率下报告的"睫毛线颗粒"经关闭 cavity 渲染验证为伪影/正常解剖纹理。这些 &lt;0.2mm 的细节在 QR 重拓扑（10 万面）和 2K 烘焙后不会显现。当前状态可交付。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高模修复 — 操作手册</w:t>
      </w:r>
    </w:p>
    <w:p>
      <w:r>
        <w:rPr>
          <w:b/>
        </w:rPr>
        <w:t>版本: v9  |  日期: 2026-07-23  |  负责人: 王振</w:t>
      </w:r>
    </w:p>
    <w:p>
      <w:pPr>
        <w:pStyle w:val="Heading1"/>
      </w:pPr>
      <w:r>
        <w:t>v9 算法优化说明（2026-07-23）</w:t>
      </w:r>
    </w:p>
    <w:p>
      <w:pPr>
        <w:pStyle w:val="Heading2"/>
      </w:pPr>
      <w:r>
        <w:t>根因诊断</w:t>
      </w:r>
    </w:p>
    <w:p>
      <w:r>
        <w:t>碎片（刀片状异物）根因确认：fix_adhesion 使用变形顶点法线推开，无位移上限，在 AI 融合手区域产生 160 个薄片面（54 簇，全在左手 X≈-0.47）。原始 Tripo 模型无此问题，repair 各阶段亦无新增。</w:t>
      </w:r>
    </w:p>
    <w:p>
      <w:pPr>
        <w:pStyle w:val="Heading2"/>
      </w:pPr>
      <w:r>
        <w:t>算法优化</w:t>
      </w:r>
    </w:p>
    <w:p>
      <w:pPr>
        <w:pStyle w:val="ListNumber"/>
      </w:pPr>
      <w:r>
        <w:t>1. adhesion 检测加四肢末端排除区（|X|&gt;0.42 手腕以远，Z&lt;0.10 脚踝以下），AI 手部几何不可靠，推开产生碎片</w:t>
      </w:r>
    </w:p>
    <w:p>
      <w:pPr>
        <w:pStyle w:val="ListNumber"/>
      </w:pPr>
      <w:r>
        <w:t>2. fix_adhesion 用检测时法线（非变形法线）+ 单点位移 clamp 至 1.5mm</w:t>
      </w:r>
    </w:p>
    <w:p>
      <w:pPr>
        <w:pStyle w:val="ListNumber"/>
      </w:pPr>
      <w:r>
        <w:t>3. Laplacian 平滑改渐进式（0.35→0.10），保护细节</w:t>
      </w:r>
    </w:p>
    <w:p>
      <w:pPr>
        <w:pStyle w:val="ListNumber"/>
      </w:pPr>
      <w:r>
        <w:t>4. remove_doubles 阈值收紧至 0.05mm（原 0.1mm），避免拉坏近距层</w:t>
      </w:r>
    </w:p>
    <w:p>
      <w:pPr>
        <w:pStyle w:val="ListNumber"/>
      </w:pPr>
      <w:r>
        <w:t>5. QA 新增 blade_faces 检测（厚度&lt;2mm 且面积&gt;10mm² 的尖锐三角面）</w:t>
      </w:r>
    </w:p>
    <w:p>
      <w:pPr>
        <w:pStyle w:val="ListNumber"/>
      </w:pPr>
      <w:r>
        <w:t>6. detect 加时间/扫描上限，快速复检模式（100K 面/30s）</w:t>
      </w:r>
    </w:p>
    <w:p>
      <w:pPr>
        <w:pStyle w:val="Heading2"/>
      </w:pPr>
      <w:r>
        <w:t>实测结果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v7</w:t>
            </w:r>
          </w:p>
        </w:tc>
        <w:tc>
          <w:tcPr>
            <w:tcW w:type="dxa" w:w="2160"/>
          </w:tcPr>
          <w:p>
            <w:r>
              <w:t>v9</w:t>
            </w:r>
          </w:p>
        </w:tc>
        <w:tc>
          <w:tcPr>
            <w:tcW w:type="dxa" w:w="2160"/>
          </w:tcPr>
          <w:p>
            <w:r>
              <w:t>变化</w:t>
            </w:r>
          </w:p>
        </w:tc>
      </w:tr>
      <w:tr>
        <w:tc>
          <w:tcPr>
            <w:tcW w:type="dxa" w:w="2160"/>
          </w:tcPr>
          <w:p>
            <w:r>
              <w:t>blade_faces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消除</w:t>
            </w:r>
          </w:p>
        </w:tc>
      </w:tr>
      <w:tr>
        <w:tc>
          <w:tcPr>
            <w:tcW w:type="dxa" w:w="2160"/>
          </w:tcPr>
          <w:p>
            <w:r>
              <w:t>adhesion pairs</w:t>
            </w:r>
          </w:p>
        </w:tc>
        <w:tc>
          <w:tcPr>
            <w:tcW w:type="dxa" w:w="2160"/>
          </w:tcPr>
          <w:p>
            <w:r>
              <w:t>5018</w:t>
            </w:r>
          </w:p>
        </w:tc>
        <w:tc>
          <w:tcPr>
            <w:tcW w:type="dxa" w:w="2160"/>
          </w:tcPr>
          <w:p>
            <w:r>
              <w:t>5072</w:t>
            </w:r>
          </w:p>
        </w:tc>
        <w:tc>
          <w:tcPr>
            <w:tcW w:type="dxa" w:w="2160"/>
          </w:tcPr>
          <w:p>
            <w:r>
              <w:t>相当</w:t>
            </w:r>
          </w:p>
        </w:tc>
      </w:tr>
      <w:tr>
        <w:tc>
          <w:tcPr>
            <w:tcW w:type="dxa" w:w="2160"/>
          </w:tcPr>
          <w:p>
            <w:r>
              <w:t>clamped verts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222</w:t>
            </w:r>
          </w:p>
        </w:tc>
        <w:tc>
          <w:tcPr>
            <w:tcW w:type="dxa" w:w="2160"/>
          </w:tcPr>
          <w:p>
            <w:r>
              <w:t>新增保护</w:t>
            </w:r>
          </w:p>
        </w:tc>
      </w:tr>
      <w:tr>
        <w:tc>
          <w:tcPr>
            <w:tcW w:type="dxa" w:w="2160"/>
          </w:tcPr>
          <w:p>
            <w:r>
              <w:t>repair 时间</w:t>
            </w:r>
          </w:p>
        </w:tc>
        <w:tc>
          <w:tcPr>
            <w:tcW w:type="dxa" w:w="2160"/>
          </w:tcPr>
          <w:p>
            <w:r>
              <w:t>~30s</w:t>
            </w:r>
          </w:p>
        </w:tc>
        <w:tc>
          <w:tcPr>
            <w:tcW w:type="dxa" w:w="2160"/>
          </w:tcPr>
          <w:p>
            <w:r>
              <w:t>44s</w:t>
            </w:r>
          </w:p>
        </w:tc>
        <w:tc>
          <w:tcPr>
            <w:tcW w:type="dxa" w:w="2160"/>
          </w:tcPr>
          <w:p>
            <w:r>
              <w:t>阈值收紧</w:t>
            </w:r>
          </w:p>
        </w:tc>
      </w:tr>
      <w:tr>
        <w:tc>
          <w:tcPr>
            <w:tcW w:type="dxa" w:w="2160"/>
          </w:tcPr>
          <w:p>
            <w:r>
              <w:t>adhesion 时间</w:t>
            </w:r>
          </w:p>
        </w:tc>
        <w:tc>
          <w:tcPr>
            <w:tcW w:type="dxa" w:w="2160"/>
          </w:tcPr>
          <w:p>
            <w:r>
              <w:t>~30s</w:t>
            </w:r>
          </w:p>
        </w:tc>
        <w:tc>
          <w:tcPr>
            <w:tcW w:type="dxa" w:w="2160"/>
          </w:tcPr>
          <w:p>
            <w:r>
              <w:t>15s</w:t>
            </w:r>
          </w:p>
        </w:tc>
        <w:tc>
          <w:tcPr>
            <w:tcW w:type="dxa" w:w="2160"/>
          </w:tcPr>
          <w:p>
            <w:r>
              <w:t>上限优化</w:t>
            </w:r>
          </w:p>
        </w:tc>
      </w:tr>
      <w:tr>
        <w:tc>
          <w:tcPr>
            <w:tcW w:type="dxa" w:w="2160"/>
          </w:tcPr>
          <w:p>
            <w:r>
              <w:t>总时间</w:t>
            </w:r>
          </w:p>
        </w:tc>
        <w:tc>
          <w:tcPr>
            <w:tcW w:type="dxa" w:w="2160"/>
          </w:tcPr>
          <w:p>
            <w:r>
              <w:t>~60s</w:t>
            </w:r>
          </w:p>
        </w:tc>
        <w:tc>
          <w:tcPr>
            <w:tcW w:type="dxa" w:w="2160"/>
          </w:tcPr>
          <w:p>
            <w:r>
              <w:t>~60s</w:t>
            </w:r>
          </w:p>
        </w:tc>
        <w:tc>
          <w:tcPr>
            <w:tcW w:type="dxa" w:w="2160"/>
          </w:tcPr>
          <w:p>
            <w:r>
              <w:t>持平</w:t>
            </w:r>
          </w:p>
        </w:tc>
      </w:tr>
      <w:tr>
        <w:tc>
          <w:tcPr>
            <w:tcW w:type="dxa" w:w="2160"/>
          </w:tcPr>
          <w:p>
            <w:r>
              <w:t>水密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改善</w:t>
            </w:r>
          </w:p>
        </w:tc>
      </w:tr>
      <w:tr>
        <w:tc>
          <w:tcPr>
            <w:tcW w:type="dxa" w:w="2160"/>
          </w:tcPr>
          <w:p>
            <w:r>
              <w:t>非流形边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改善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高模修复 — 操作手册</w:t>
      </w:r>
    </w:p>
    <w:p>
      <w:r>
        <w:rPr>
          <w:b/>
        </w:rPr>
        <w:t>版本: v8  |  日期: 2026-07-23  |  负责人: 王振</w:t>
      </w:r>
    </w:p>
    <w:p>
      <w:pPr>
        <w:pStyle w:val="Heading1"/>
      </w:pPr>
      <w:r>
        <w:t>v8 更新说明（2026-07-23 实测验证）</w:t>
      </w:r>
    </w:p>
    <w:p>
      <w:pPr>
        <w:pStyle w:val="ListNumber"/>
      </w:pPr>
      <w:r>
        <w:t>1. 运行参数确认：adhesion.py 默认 max_pairs=5000（run_repair.py 传入5000，detect_adhesion 内部上限2000，实际以传入为准）</w:t>
      </w:r>
    </w:p>
    <w:p>
      <w:pPr>
        <w:pStyle w:val="ListNumber"/>
      </w:pPr>
      <w:r>
        <w:t>2. 实测发现黏连修复后仍有 5017 对残留（达到上限），推升步长 push_step_mm=0.5 → 建议下一轮迭代调大或多次迭代</w:t>
      </w:r>
    </w:p>
    <w:p>
      <w:pPr>
        <w:pStyle w:val="ListNumber"/>
      </w:pPr>
      <w:r>
        <w:t>3. 新增渲染自查环节：repair_screenshot.py 生成正面/侧面/3/4视角截图，vision_analyze 验证模型完整性</w:t>
      </w:r>
    </w:p>
    <w:p>
      <w:pPr>
        <w:pStyle w:val="ListNumber"/>
      </w:pPr>
      <w:r>
        <w:t>4. 发现遗留问题：右手碎片几何体、右肩暗线、左手指缝贴合——建议后续手动清理或迭代修复</w:t>
      </w:r>
    </w:p>
    <w:p>
      <w:pPr>
        <w:pStyle w:val="ListNumber"/>
      </w:pPr>
      <w:r>
        <w:t>5. 质检报告路径更新：v6_run\repair_qa_report.json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  <w:jc w:val="center"/>
      </w:pPr>
      <w:r>
        <w:rPr>
          <w:rFonts w:ascii="微软雅黑" w:hAnsi="微软雅黑" w:eastAsia="微软雅黑"/>
        </w:rPr>
        <w:t>高模修复 — 操作手册</w:t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版本: v7  |  日期: 2026-07-23  |  负责人: 王振</w:t>
      </w:r>
    </w:p>
    <w:p>
      <w:pPr>
        <w:pStyle w:val="Heading1"/>
      </w:pPr>
      <w:r>
        <w:rPr>
          <w:rFonts w:ascii="微软雅黑" w:hAnsi="微软雅黑" w:eastAsia="微软雅黑"/>
        </w:rPr>
        <w:t>一、本阶段做什么</w:t>
      </w:r>
    </w:p>
    <w:p>
      <w:r>
        <w:rPr>
          <w:rFonts w:ascii="微软雅黑" w:hAnsi="微软雅黑" w:eastAsia="微软雅黑"/>
          <w:b w:val="0"/>
          <w:sz w:val="22"/>
        </w:rPr>
        <w:t>AI生成的高精度模型（Tripo/混元3D）通常存在三类问题：</w:t>
      </w:r>
    </w:p>
    <w:p>
      <w:r>
        <w:rPr>
          <w:rFonts w:ascii="微软雅黑" w:hAnsi="微软雅黑" w:eastAsia="微软雅黑"/>
          <w:b w:val="0"/>
          <w:sz w:val="22"/>
        </w:rPr>
        <w:t>1. 朝向不标准（手臂沿Y轴、面部朝+X，不符合T-pose规范）</w:t>
      </w:r>
    </w:p>
    <w:p>
      <w:r>
        <w:rPr>
          <w:rFonts w:ascii="微软雅黑" w:hAnsi="微软雅黑" w:eastAsia="微软雅黑"/>
          <w:b w:val="0"/>
          <w:sz w:val="22"/>
        </w:rPr>
        <w:t>2. 几何不闭合（开放壳体，50万+非流形边）</w:t>
      </w:r>
    </w:p>
    <w:p>
      <w:r>
        <w:rPr>
          <w:rFonts w:ascii="微软雅黑" w:hAnsi="微软雅黑" w:eastAsia="微软雅黑"/>
          <w:b w:val="0"/>
          <w:sz w:val="22"/>
        </w:rPr>
        <w:t>3. 身体部位黏连（大腿内侧、腋下等区域面片贴合）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本阶段将原始GLB模型输入修复脚本，一次性完成网格修复+黏连修复，</w:t>
      </w:r>
    </w:p>
    <w:p>
      <w:r>
        <w:rPr>
          <w:rFonts w:ascii="微软雅黑" w:hAnsi="微软雅黑" w:eastAsia="微软雅黑"/>
          <w:b w:val="0"/>
          <w:sz w:val="22"/>
        </w:rPr>
        <w:t>输出一个高面数（~193万面）、朝向正确、居中接地的模型，直接供Quad Remesher使用。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关键设计决策：不做Voxel Remesh降面，保留原始高面数和面部细节。</w:t>
      </w:r>
    </w:p>
    <w:p>
      <w:pPr>
        <w:pStyle w:val="Heading1"/>
      </w:pPr>
      <w:r>
        <w:rPr>
          <w:rFonts w:ascii="微软雅黑" w:hAnsi="微软雅黑" w:eastAsia="微软雅黑"/>
        </w:rPr>
        <w:t>二、文件位置说明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raw_model.glb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...\input\raw_model.glb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原始AI高模（输入）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repair.py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...\scripts\repair.py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网格修复主脚本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adhesion.py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...\scripts\adhesion.py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黏连检测与修复脚本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run_repair.py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...\scripts\run_repair.py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一键运行脚本（网格+黏连）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01_repair.blend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...\v6_run\01_repair.blend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修复后模型（输出）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完整根路径:</w:t>
      </w:r>
    </w:p>
    <w:p>
      <w:pPr>
        <w:ind w:left="283"/>
      </w:pPr>
      <w:r>
        <w:rPr>
          <w:rFonts w:ascii="Consolas" w:hAnsi="Consolas"/>
          <w:sz w:val="20"/>
        </w:rPr>
        <w:t>E:\WangZhen_Project\AI\ShuZiRen\Hermes\SZRYanJiu\test03_SimplifiedPipeline</w:t>
      </w:r>
    </w:p>
    <w:p>
      <w:r>
        <w:rPr>
          <w:rFonts w:ascii="微软雅黑" w:hAnsi="微软雅黑" w:eastAsia="微软雅黑"/>
          <w:b w:val="0"/>
          <w:sz w:val="22"/>
        </w:rPr>
        <w:t>Blender程序路径:</w:t>
      </w:r>
    </w:p>
    <w:p>
      <w:pPr>
        <w:ind w:left="283"/>
      </w:pPr>
      <w:r>
        <w:rPr>
          <w:rFonts w:ascii="Consolas" w:hAnsi="Consolas"/>
          <w:sz w:val="20"/>
        </w:rPr>
        <w:t>D:\Program Files\Blender Foundation\Blender 5.1\blender.exe</w:t>
      </w:r>
    </w:p>
    <w:p>
      <w:pPr>
        <w:pStyle w:val="Heading1"/>
      </w:pPr>
      <w:r>
        <w:rPr>
          <w:rFonts w:ascii="微软雅黑" w:hAnsi="微软雅黑" w:eastAsia="微软雅黑"/>
        </w:rPr>
        <w:t>三、操作步骤</w:t>
      </w:r>
    </w:p>
    <w:p>
      <w:pPr>
        <w:pStyle w:val="Heading2"/>
      </w:pPr>
      <w:r>
        <w:rPr>
          <w:rFonts w:ascii="微软雅黑" w:hAnsi="微软雅黑" w:eastAsia="微软雅黑"/>
        </w:rPr>
        <w:t>步骤1：打开命令行</w:t>
      </w:r>
    </w:p>
    <w:p>
      <w:r>
        <w:rPr>
          <w:rFonts w:ascii="微软雅黑" w:hAnsi="微软雅黑" w:eastAsia="微软雅黑"/>
          <w:b w:val="0"/>
          <w:sz w:val="22"/>
        </w:rPr>
        <w:t>按 Win+R，输入 cmd，回车。进入项目目录:</w:t>
      </w:r>
    </w:p>
    <w:p>
      <w:pPr>
        <w:ind w:left="283"/>
      </w:pPr>
      <w:r>
        <w:rPr>
          <w:rFonts w:ascii="Consolas" w:hAnsi="Consolas"/>
          <w:sz w:val="20"/>
        </w:rPr>
        <w:t>cd /d E:\WangZhen_Project\AI\ShuZiRen\Hermes\SZRYanJiu\test03_SimplifiedPipeline</w:t>
      </w:r>
    </w:p>
    <w:p>
      <w:pPr>
        <w:pStyle w:val="Heading2"/>
      </w:pPr>
      <w:r>
        <w:rPr>
          <w:rFonts w:ascii="微软雅黑" w:hAnsi="微软雅黑" w:eastAsia="微软雅黑"/>
        </w:rPr>
        <w:t>步骤2：运行修复（网格修复+黏连修复）</w:t>
      </w:r>
    </w:p>
    <w:p>
      <w:r>
        <w:rPr>
          <w:rFonts w:ascii="微软雅黑" w:hAnsi="微软雅黑" w:eastAsia="微软雅黑"/>
          <w:b w:val="0"/>
          <w:sz w:val="22"/>
        </w:rPr>
        <w:t>粘贴运行:</w:t>
      </w:r>
    </w:p>
    <w:p>
      <w:pPr>
        <w:ind w:left="283"/>
      </w:pPr>
      <w:r>
        <w:rPr>
          <w:rFonts w:ascii="Consolas" w:hAnsi="Consolas"/>
          <w:sz w:val="20"/>
        </w:rPr>
        <w:t>"D:\Program Files\Blender Foundation\Blender 5.1\blender.exe" --background --factory-startup --python scripts\run_repair.py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运行时间约30秒。看到 REPAIR COMPLETE: PASS 和 ADHESION COMPLETE 即表示成功。</w:t>
      </w:r>
    </w:p>
    <w:p>
      <w:r>
        <w:rPr>
          <w:rFonts w:ascii="微软雅黑" w:hAnsi="微软雅黑" w:eastAsia="微软雅黑"/>
          <w:b w:val="0"/>
          <w:sz w:val="22"/>
        </w:rPr>
        <w:t>输出文件: v6_run\01_repair.blend</w:t>
      </w:r>
    </w:p>
    <w:p>
      <w:pPr>
        <w:pStyle w:val="Heading2"/>
      </w:pPr>
      <w:r>
        <w:rPr>
          <w:rFonts w:ascii="微软雅黑" w:hAnsi="微软雅黑" w:eastAsia="微软雅黑"/>
        </w:rPr>
        <w:t>步骤3：运行质检</w:t>
      </w:r>
    </w:p>
    <w:p>
      <w:r>
        <w:rPr>
          <w:rFonts w:ascii="微软雅黑" w:hAnsi="微软雅黑" w:eastAsia="微软雅黑"/>
          <w:b w:val="0"/>
          <w:sz w:val="22"/>
        </w:rPr>
        <w:t>验证模型质量:</w:t>
      </w:r>
    </w:p>
    <w:p>
      <w:pPr>
        <w:ind w:left="283"/>
      </w:pPr>
      <w:r>
        <w:rPr>
          <w:rFonts w:ascii="Consolas" w:hAnsi="Consolas"/>
          <w:sz w:val="20"/>
        </w:rPr>
        <w:t>"D:\Program Files\Blender Foundation\Blender 5.1\blender.exe" --background v6_run\01_repair.blend --factory-startup --python scripts\repair_qa.py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最后一行显示 总评: PASS 即为通过。</w:t>
      </w:r>
    </w:p>
    <w:p>
      <w:pPr>
        <w:pStyle w:val="Heading1"/>
      </w:pPr>
      <w:r>
        <w:rPr>
          <w:rFonts w:ascii="微软雅黑" w:hAnsi="微软雅黑" w:eastAsia="微软雅黑"/>
        </w:rPr>
        <w:t>四、质检标准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检查项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要求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本次实测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非流形边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≤50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边界边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≤50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松散顶点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退化面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朝向(arms沿X)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X居中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|偏移|&lt;0.01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-0.006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Y居中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|偏移|&lt;0.05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-0.034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Z接地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|偏移|&lt;0.005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面数下限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≥10万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1,929,579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身高范围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0.8-2.5m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0.976m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五、修复前后对比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修复前(原始)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修复后(v7)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顶点数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1,137,322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964,761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面数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1,930,148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1,929,579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非流形边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516,960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27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面部细节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完整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完整保留（未降面）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朝向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手臂沿Y(错误)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手臂沿X(T-pose)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六、修复流程</w:t>
      </w:r>
    </w:p>
    <w:p>
      <w:r>
        <w:rPr>
          <w:rFonts w:ascii="微软雅黑" w:hAnsi="微软雅黑" w:eastAsia="微软雅黑"/>
          <w:b w:val="0"/>
          <w:sz w:val="22"/>
        </w:rPr>
        <w:t>脚本自动执行以下步骤，无需人工干预: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1. 朝向检测与旋转 — arms沿Y→沿X，face朝-Y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2. 居中接地 — X=0, Y=0, Z=0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3. Remove Doubles — 合并重合顶点（113万→96万）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4. Dissolve Degenerate — 溶解退化面（不留孔洞）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5. Fill Holes — 补闭所有边界孔洞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6. Fix Non-Manifold — 修复非流形边（&gt;2面的边）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7. Laplacian平滑 — 2次轻平滑去噪（保留细节）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8. Final Fill+Doubles — 封闭残余孔洞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9. 重新接地 — 平滑后重新对齐Z=0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10. 黏连检测 — KDTree近距面对检测+法线方向过滤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11. 黏连修复 — 法线方向推开+局部平滑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12. 质检验证 — 11项指标全通过</w:t>
      </w:r>
    </w:p>
    <w:p>
      <w:pPr>
        <w:pStyle w:val="Heading1"/>
      </w:pPr>
      <w:r>
        <w:rPr>
          <w:rFonts w:ascii="微软雅黑" w:hAnsi="微软雅黑" w:eastAsia="微软雅黑"/>
        </w:rPr>
        <w:t>七、常见问题</w:t>
      </w:r>
    </w:p>
    <w:p>
      <w:r>
        <w:rPr>
          <w:rFonts w:ascii="微软雅黑" w:hAnsi="微软雅黑" w:eastAsia="微软雅黑"/>
          <w:b/>
          <w:sz w:val="22"/>
        </w:rPr>
        <w:t>Q: 运行脚本报错"blender不是内部或外部命令"</w:t>
      </w:r>
    </w:p>
    <w:p>
      <w:r>
        <w:rPr>
          <w:rFonts w:ascii="微软雅黑" w:hAnsi="微软雅黑" w:eastAsia="微软雅黑"/>
          <w:b w:val="0"/>
          <w:sz w:val="22"/>
        </w:rPr>
        <w:t>A: 使用完整路径调用:</w:t>
      </w:r>
    </w:p>
    <w:p>
      <w:pPr>
        <w:ind w:left="283"/>
      </w:pPr>
      <w:r>
        <w:rPr>
          <w:rFonts w:ascii="Consolas" w:hAnsi="Consolas"/>
          <w:sz w:val="20"/>
        </w:rPr>
        <w:t>"D:\Program Files\Blender Foundation\Blender 5.1\blender.exe"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Q: 脚本运行超过2分钟未结束</w:t>
      </w:r>
    </w:p>
    <w:p>
      <w:r>
        <w:rPr>
          <w:rFonts w:ascii="微软雅黑" w:hAnsi="微软雅黑" w:eastAsia="微软雅黑"/>
          <w:b w:val="0"/>
          <w:sz w:val="22"/>
        </w:rPr>
        <w:t>A: 黏连检测在193万面上需约30秒。如超过2分钟，检查内存是否充足(需8GB+)。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Q: 质检报FAIL</w:t>
      </w:r>
    </w:p>
    <w:p>
      <w:r>
        <w:rPr>
          <w:rFonts w:ascii="微软雅黑" w:hAnsi="微软雅黑" w:eastAsia="微软雅黑"/>
          <w:b w:val="0"/>
          <w:sz w:val="22"/>
        </w:rPr>
        <w:t>A: 查看报告中哪一项为❌。最常见原因是输入模型不是标准人形(如坐姿)，</w:t>
      </w:r>
    </w:p>
    <w:p>
      <w:r>
        <w:rPr>
          <w:rFonts w:ascii="微软雅黑" w:hAnsi="微软雅黑" w:eastAsia="微软雅黑"/>
          <w:b w:val="0"/>
          <w:sz w:val="22"/>
        </w:rPr>
        <w:t>导致朝向检测失败。需检查原始拍照规范。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Q: 非流形边/边界边不为0</w:t>
      </w:r>
    </w:p>
    <w:p>
      <w:r>
        <w:rPr>
          <w:rFonts w:ascii="微软雅黑" w:hAnsi="微软雅黑" w:eastAsia="微软雅黑"/>
          <w:b w:val="0"/>
          <w:sz w:val="22"/>
        </w:rPr>
        <w:t>A: 高面数模型不做Voxel Remesh，残留少量(≤50)非流形边和边界边是正常的。</w:t>
      </w:r>
    </w:p>
    <w:p>
      <w:r>
        <w:rPr>
          <w:rFonts w:ascii="微软雅黑" w:hAnsi="微软雅黑" w:eastAsia="微软雅黑"/>
          <w:b w:val="0"/>
          <w:sz w:val="22"/>
        </w:rPr>
        <w:t>Quad Remesher能处理这些少量缺陷，不影响重拓扑结果。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