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EU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WALK-IN/SELF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30.9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138/89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221.9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Captopril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TiCAGRELOR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90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1400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Tirofiban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40-80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38.7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45.5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191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Presence of coronary angioplasty implant and graft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Nicotine dependence, cigarettes, uncomplicated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Family history of ischemic heart disease and other diseases of the circulatory system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Long term (current) use of antithrombotics/antiplatelets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Old myocardial infarction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Frequency of micturition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Family history of other specified conditions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Family history of diabetes mellitus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Pain in unspecified joint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