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23.2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157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 (Powder)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 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Lansoprazole Oral Disintegrating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Piperacillin-Tazobactam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4.5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Guaifenesin-Dextromethorphan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Ipratropium-Albuterol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 (Liquid)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 (Liquid)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Allopurinol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25-50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Dexmedetomidine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QUEtiapine Fumarate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Scopolamine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Dextromethorphan-Guaifenesin (Sugar Free)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Glycopyrrolate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83.3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3.90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347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Hyaline Casts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#/lpf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Reticulocyte Count, Automated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Uric Acid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Osmolality,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377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mOsm/kg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Urea Nitrogen,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468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Tracheoesophageal fistula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Nutritional marasmus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Encephalopathy,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Malignant pleural effusion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Secondary malignant neoplasm of bone and bone marrow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Secondary and unspecified malignant neoplasm of lymph nodes, site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disorders of neurohypophysis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Malignant neoplasm of bronchus and lung,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Hyposmolality and/or hyponatremia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Dysphagia,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