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26.9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112/64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176.81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Azithromycin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 (0.9% Sodium Chloride)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Alteplase (Catheter Clearance)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D10W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Fluconazole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40 mEq / 1000 mL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 (Liquid)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Pamidronate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90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Calcitonin Salmon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25-100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 (Powder)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Cyanocobalamin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40 mEq / 1000 mL D5NS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Thiamine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Phosphate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Enoxaparin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Dexamethasone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OLANZapine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Miconazole Nitrate Vag Cream 2%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LeVETiracetam Oral Solution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25-OH Vitamin 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9.23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44.3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Influenza A by PCR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Influenza B by PCR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Problem Specimen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Globulin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 Electrophoresis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respiratory failure with hypoxia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kidney failure with tubular necrosis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Cardiogenic shock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and subacute hepatic failure without coma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Pneumonia, unspecified organism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Acquired coagulation factor deficiency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embolism and thrombosis of deep veins of right upper extremity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Hyperosmolality and hypernatremia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Acidosis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posthemorrhagic anemia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