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78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BLACK/AFRICAN AMERICAN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MARRIED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EW EMER.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EMERGENCY ROOM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SKILLED NURSING FACILITY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13.7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128/80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98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Warfarin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 0.083% Neb Soln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500-1000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Atenolol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Hydrochlorothiazide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LeVETiracetam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Ampicillin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Levofloxacin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Influenza Virus Vaccine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Sulfameth/Trimethoprim DS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Morphine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IVPCA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Oxycodone-Acetaminophen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1-2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Polystyrene Sulfonate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 20 mEq / 1000 mL D5 1/2 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CefazoLIN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Morphine Sulfate IR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15-30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Phytonadione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HydrALAzine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31.0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 Hemoglobin A1c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47.7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15.9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30.7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65.0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15.2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5.19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Cholesterol Ratio (Total/HDL)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Ratio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Cholesterol, HDL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Cholesterol, LDL, Calculated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Cholesterol,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Triglycerides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144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Thyroid Stimulating Hormone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uIU/mL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Thyroxine (T4), Free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34.8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Albumin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Barbiturate Screen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Benzodiazepine Screen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C-Reactive Protein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Ethanol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Atrial flutter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Pemphigoid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late effects of cerebrovascular disease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Epilepsy, unspecified, without mention of intractable epilepsy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Coronary atherosclerosis of native coronary artery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Atrial fibrillation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Hypertensive chronic kidney disease, unspecified, with chronic kidney disease stage I through stage IV, or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Chronic kidney disease,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Old myocardial infarction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Other and unspecified hyperlipidemia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