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Hepatobiliary Surgery | PMC10667940</w:t>
      </w:r>
    </w:p>
    <w:p>
      <w:pPr>
        <w:jc w:val="center"/>
      </w:pPr>
      <w:r>
        <w:rPr>
          <w:color w:val="888888"/>
          <w:sz w:val="20"/>
        </w:rPr>
        <w:t>Coexistence of primary clear cell subtype of hepatocellular carcinoma, cholangiocarcinoma, and ordinary type hepatocellular carcinoma: A case report.</w:t>
      </w:r>
    </w:p>
    <w:p/>
    <w:p>
      <w:pPr>
        <w:pStyle w:val="Heading2"/>
      </w:pPr>
      <w:r>
        <w:t>Question 1: Intraoperative Decision-Making</w:t>
      </w:r>
    </w:p>
    <w:p>
      <w:r>
        <w:rPr>
          <w:b/>
          <w:sz w:val="22"/>
        </w:rPr>
        <w:t>Clinical Vignette</w:t>
      </w:r>
    </w:p>
    <w:p>
      <w:r>
        <w:t>A 66-year-old man with chronic hepatitis B (HBsAg+, HBeAb+, HBcAb+) and MRI features suggestive of cirrhosis is brought to the operating room for curative-intent surgical management of three right-lobe hepatic lesions detected on screening. He has no abdominal pain, fever, jaundice, or weight loss. Tumor markers are normal (AFP, CA19-9, CEA), HCV testing is negative, and liver reserve is preserved (AST 21 U/L, total bilirubin 18.0 μmol/L, albumin 45.4 g/L, PT 11.7 s; no ascites/encephalopathy; Child–Pugh A). Contrast MRI shows three lesions in segments V and VII (largest 3.3 × 4.2 cm) interpreted as likely malignant; PET-CT shows increased FDG uptake in two lesions but decreased uptake in the third, raising concern for mixed pathology or a benign mimic. Preoperative endoscopy shows erosive gastritis without varices. During dissection in the porta hepatis to prepare for the planned oncologic liver procedure, you identify several enlarged hepatoduodenal ligament lymph nodes measuring approximately 0.9 cm. Frozen section pathology is available in the operating suite.</w:t>
      </w:r>
    </w:p>
    <w:p>
      <w:r>
        <w:rPr>
          <w:b/>
          <w:sz w:val="22"/>
        </w:rPr>
        <w:t>Question</w:t>
      </w:r>
    </w:p>
    <w:p>
      <w:r>
        <w:t>What is your immediate intraoperative strategy for nodal staging in the hepatoduodenal ligament (selective lymph node sampling versus formal lymphadenectomy, with or without frozen section), and how would each possible frozen-section result change your decision to proceed with hepatic resection and/or ablation during this operation? Describe the key technical steps to obtain an oncologically adequate and safe node specimen at the porta hepatis and the main pitfalls that can cause bile duct or vascular injury or lead to mis-staging.</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66-year-old man with chronic hepatitis B infection and imaging features suggestive of compensated cirrhosis undergoes major hepatic resection for multifocal right-sided liver tumors. On postoperative day 3, he has increasing right upper quadrant discomfort and low-grade fever (38.2°C). He remains hemodynamically stable but has reduced oral intake and mild tachycardia. A surgically placed intra-abdominal drain is producing 250–400 mL/day of golden-green fluid; the drain bilirubin concentration is markedly higher than the simultaneous serum bilirubin. Laboratory studies show WBC 13.5 × 10^9/L, total bilirubin 32 μmol/L (up from 18 μmol/L preoperatively), alkaline phosphatase mildly elevated, and stable hemoglobin. The abdomen is mildly tender without peritonitis. Ultrasound demonstrates a small perihepatic fluid collection without significant intrahepatic biliary dilatation. The team is concerned about a postoperative bile leak and wants to confirm the diagnosis, assess severity, and initiate appropriate therapy while minimizing risk of hepatic decompensation in a cirrhotic patient.</w:t>
        <w:br/>
      </w:r>
    </w:p>
    <w:p>
      <w:r>
        <w:rPr>
          <w:b/>
          <w:sz w:val="22"/>
        </w:rPr>
        <w:t>Question</w:t>
      </w:r>
    </w:p>
    <w:p>
      <w:r>
        <w:t>In this postoperative scenario after major hepatic resection, what are the most likely mechanisms of bile leak, how would you confirm and grade the leak (including key diagnostic criteria and workup), and what evidence-based stepwise management plan would you follow (including indications to escalate to ERCP, percutaneous drainage, or reoperation), as well as practical intraoperative and perioperative strategies to prevent bile leak?</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