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Hepatobiliary Surgery | PMC4735014</w:t>
      </w:r>
    </w:p>
    <w:p>
      <w:pPr>
        <w:jc w:val="center"/>
      </w:pPr>
      <w:r>
        <w:rPr>
          <w:color w:val="888888"/>
          <w:sz w:val="20"/>
        </w:rPr>
        <w:t>Cystic micropapillary neoplasm of peribiliary glands with concomitant perihilar cholangiocarcinoma.</w:t>
      </w:r>
    </w:p>
    <w:p/>
    <w:p>
      <w:pPr>
        <w:pStyle w:val="Heading2"/>
      </w:pPr>
      <w:r>
        <w:t>Question 1: Intraoperative Decision-Making</w:t>
      </w:r>
    </w:p>
    <w:p>
      <w:r>
        <w:rPr>
          <w:b/>
          <w:sz w:val="22"/>
        </w:rPr>
        <w:t>Clinical Vignette</w:t>
      </w:r>
    </w:p>
    <w:p>
      <w:r>
        <w:t>A 75-year-old man without fever, cholangitis, or peritonitis is referred after contrast-enhanced CT shows a 2.2-cm low-density solid lesion at the right hepatic hilum, suspicious for a perihilar biliary malignancy. Imaging also demonstrates a separate multilocular cystic lesion closely surrounding/encasing the common hepatic duct. The combined findings raise concern for either contiguous longitudinal spread from a single perihilar tumor or a discontinuous second periductal process (e.g., intraductal papillary or peribiliary gland–derived neoplasm) with different patterns of mucosal extension. He is taken to the operating room for open exploration with curative intent, and no metastatic disease is seen on initial survey. On hilar dissection, you confirm a firm right-sided perihilar mass and, separately, a multilocular cystic structure densely adherent to and partially circumferential around the common hepatic duct, making visual assessment of mucosal involvement unreliable. Portal structures are in close proximity, and excessive dissection risks devascularizing the bile duct or injuring the hepatic artery/portal vein. You must determine the true proximal and distal extent of ductal involvement before committing to the final extent of extrahepatic bile duct excision and reconstruction.</w:t>
      </w:r>
    </w:p>
    <w:p>
      <w:r>
        <w:rPr>
          <w:b/>
          <w:sz w:val="22"/>
        </w:rPr>
        <w:t>Question</w:t>
      </w:r>
    </w:p>
    <w:p>
      <w:r>
        <w:t>What is your immediate intraoperative strategy to map ductal involvement and choose proximal and distal bile duct transection sites (including how you will obtain and interpret margin information), and which key technical steps and pitfalls must be addressed to maximize the likelihood of an R0 resection while avoiding unnecessary bile duct or vascular sacrifice?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75-year-old man is on postoperative day 6 after major hepatobiliary oncologic surgery for a suspected hilar bile duct malignancy with biliary-enteric reconstruction and intra-abdominal drains left in situ. His early recovery was initially uneventful, but over the past 24 hours he has developed fever (38.8°C), tachycardia (112/min), and increasing right upper quadrant pain with mild confusion. Blood pressure is 96/58 mmHg despite fluid resuscitation. Laboratory studies show WBC 18,500/µL, total bilirubin 4.6 mg/dL (previously 2.1), AST/ALT mildly elevated, INR 1.6, and lactate 3.2 mmol/L. Drain output has increased and is now 450 mL/day of thin green fluid; a drain-fluid bilirubin level is markedly higher than the serum bilirubin. Urine output is decreasing. Abdominal examination shows mild distension and diffuse tenderness without frank peritonitis. Bedside ultrasound demonstrates a new perihepatic fluid collection, and Doppler windows are suboptimal. He has a central line and has received perioperative antibiotics only. The team is concerned for a postoperative biliary complication with evolving sepsis.</w:t>
      </w:r>
    </w:p>
    <w:p>
      <w:r>
        <w:rPr>
          <w:b/>
          <w:sz w:val="22"/>
        </w:rPr>
        <w:t>Question</w:t>
      </w:r>
    </w:p>
    <w:p>
      <w:r>
        <w:t>What is the most likely postoperative complication, and what is the most appropriate next diagnostic and therapeutic step to control the source?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