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2335B"/>
          <w:sz w:val="56"/>
        </w:rPr>
        <w:t>DP-RAG 功能描述文档</w:t>
      </w:r>
    </w:p>
    <w:p>
      <w:pPr>
        <w:jc w:val="center"/>
      </w:pPr>
      <w:r>
        <w:rPr>
          <w:rFonts w:ascii="PingFang SC" w:hAnsi="PingFang SC" w:eastAsia="PingFang SC"/>
          <w:color w:val="64748B"/>
          <w:sz w:val="28"/>
        </w:rPr>
        <w:t>面向科研文献的端到端 RAG 知识库与智能问答系统</w:t>
      </w:r>
    </w:p>
    <w:p>
      <w:pPr>
        <w:spacing w:line="300" w:lineRule="auto"/>
      </w:pPr>
      <w:r>
        <w:rPr>
          <w:rFonts w:ascii="PingFang SC" w:hAnsi="PingFang SC" w:eastAsia="PingFang SC"/>
          <w:sz w:val="21"/>
        </w:rPr>
        <w:t>本文档以流程图为主，简要说明项目的核心功能、业务流程、前后端模块和典型使用场景。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918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1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1：DP-RAG 总体架构</w:t>
      </w:r>
    </w:p>
    <w:p>
      <w:pPr>
        <w:pStyle w:val="Heading1"/>
      </w:pPr>
      <w:r>
        <w:rPr>
          <w:rFonts w:ascii="PingFang SC" w:hAnsi="PingFang SC" w:eastAsia="PingFang SC"/>
          <w:color w:val="12335B"/>
        </w:rPr>
        <w:t>1. 项目概述</w:t>
      </w:r>
    </w:p>
    <w:p>
      <w:pPr>
        <w:spacing w:line="300" w:lineRule="auto"/>
      </w:pPr>
      <w:r>
        <w:rPr>
          <w:rFonts w:ascii="PingFang SC" w:hAnsi="PingFang SC" w:eastAsia="PingFang SC"/>
          <w:sz w:val="21"/>
        </w:rPr>
        <w:t>DP-RAG 是一个面向科研文献的检索增强生成系统，覆盖 PDF 解析、知识分块、向量化入库、混合检索、智能体式检索和 LLM 答案生成。系统由后端 RAG 流水线、FastAPI 服务、React 前端、评测工具和合成问答数据工具组成。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目标用户：科研人员、文献分析人员、需要基于论文证据进行问答和综述的团队。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核心价值：把科研 PDF 转换为可检索、可引用、可追踪的知识库。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输出形式：答案、命中文献片段、引用来源、上下文、执行日志和统计信息。</w:t>
      </w:r>
    </w:p>
    <w:p>
      <w:pPr>
        <w:pStyle w:val="Heading1"/>
      </w:pPr>
      <w:r>
        <w:rPr>
          <w:rFonts w:ascii="PingFang SC" w:hAnsi="PingFang SC" w:eastAsia="PingFang SC"/>
          <w:color w:val="12335B"/>
        </w:rPr>
        <w:t>2. 文献解析与知识灌入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270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ges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7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2：文献解析与知识灌入流程</w:t>
      </w:r>
    </w:p>
    <w:p>
      <w:pPr>
        <w:spacing w:line="300" w:lineRule="auto"/>
      </w:pPr>
      <w:r>
        <w:rPr>
          <w:rFonts w:ascii="PingFang SC" w:hAnsi="PingFang SC" w:eastAsia="PingFang SC"/>
          <w:sz w:val="21"/>
        </w:rPr>
        <w:t>该功能负责把原始 PDF 文献转化为 Milvus 中的知识向量记录，是整个 RAG 系统的基础数据入口。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支持单篇 PDF、目录批量导入和前端上传导入。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支持 MinerU / UniParser 等解析后端，生成结构化文档内容。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自动完成知识分块、Embedding 向量化和 Milvus 写入。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支持重建知识库、追加导入、跳过已存在文档和加载已有向量 JSON。</w:t>
      </w:r>
    </w:p>
    <w:p>
      <w:pPr>
        <w:pStyle w:val="Heading1"/>
      </w:pPr>
      <w:r>
        <w:rPr>
          <w:rFonts w:ascii="PingFang SC" w:hAnsi="PingFang SC" w:eastAsia="PingFang SC"/>
          <w:color w:val="12335B"/>
        </w:rPr>
        <w:t>3. 智能问答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0809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quer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8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3：智能问答流程</w:t>
      </w:r>
    </w:p>
    <w:p>
      <w:pPr>
        <w:spacing w:line="300" w:lineRule="auto"/>
      </w:pPr>
      <w:r>
        <w:rPr>
          <w:rFonts w:ascii="PingFang SC" w:hAnsi="PingFang SC" w:eastAsia="PingFang SC"/>
          <w:sz w:val="21"/>
        </w:rPr>
        <w:t>用户可以基于已入库的科研文献进行自然语言提问，系统会检索相关证据、构建上下文，并调用 LLM 生成带引用的答案。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简单模式：适合快速查询，可指定 vector、metadata 或 hybrid 检索。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Agentic RAG：使用路由和多路径检索提升复杂问题的召回质量。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专业研究模式：面向综述类问题，支持多轮递进式文献检索和证据汇总。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前端支持流式回答、历史对话、引用来源面板和命中文档查看。</w:t>
      </w:r>
    </w:p>
    <w:p>
      <w:pPr>
        <w:pStyle w:val="Heading1"/>
      </w:pPr>
      <w:r>
        <w:rPr>
          <w:rFonts w:ascii="PingFang SC" w:hAnsi="PingFang SC" w:eastAsia="PingFang SC"/>
          <w:color w:val="12335B"/>
        </w:rPr>
        <w:t>4. 检索增强与专业研究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080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trieval_strate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8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4：检索增强策略关系</w:t>
      </w:r>
    </w:p>
    <w:p>
      <w:pPr>
        <w:spacing w:line="300" w:lineRule="auto"/>
      </w:pPr>
      <w:r>
        <w:rPr>
          <w:rFonts w:ascii="PingFang SC" w:hAnsi="PingFang SC" w:eastAsia="PingFang SC"/>
          <w:sz w:val="21"/>
        </w:rPr>
        <w:t>项目内置多种检索增强机制，用于提高科研场景下的召回覆盖、证据质量和答案可信度。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元数据检索：利用标题、年份、文档名、实体等信息缩小检索范围。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向量检索：通过 Embedding 相似度召回语义相关片段。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结构化检索：围绕章节、摘要、表格等结构信息补充证据。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邻居扩展：对命中片段扩展上下文，避免孤立片段造成理解偏差。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Reranker 与质量门控：对候选证据重排、诊断并筛选更可靠上下文。</w:t>
      </w:r>
    </w:p>
    <w:p>
      <w:pPr>
        <w:pStyle w:val="Heading1"/>
      </w:pPr>
      <w:r>
        <w:rPr>
          <w:rFonts w:ascii="PingFang SC" w:hAnsi="PingFang SC" w:eastAsia="PingFang SC"/>
          <w:color w:val="12335B"/>
        </w:rPr>
        <w:t>5. 知识库、技能与系统管理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7971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nagement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97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5：知识库、专家技能和系统状态管理流程</w:t>
      </w:r>
    </w:p>
    <w:p>
      <w:pPr>
        <w:spacing w:line="300" w:lineRule="auto"/>
      </w:pPr>
      <w:r>
        <w:rPr>
          <w:rFonts w:ascii="PingFang SC" w:hAnsi="PingFang SC" w:eastAsia="PingFang SC"/>
          <w:sz w:val="21"/>
        </w:rPr>
        <w:t>除核心问答外，系统还提供知识库维护、专家技能配置、运行状态检查和检索日志查看能力。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知识库管理：查看/删除 collection，跟踪导入任务，查看文档摘要和统计信息。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专家技能管理：配置触发条件、检索优先级、充分性标准、保护规则和合成提示词。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系统状态：检查 Milvus、LLM、Embedding、Reranker、Reflection 等依赖是否可用。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检索日志：按会话查看检索链路，便于问题定位和效果调试。</w:t>
      </w:r>
    </w:p>
    <w:p>
      <w:pPr>
        <w:pStyle w:val="Heading1"/>
      </w:pPr>
      <w:r>
        <w:rPr>
          <w:rFonts w:ascii="PingFang SC" w:hAnsi="PingFang SC" w:eastAsia="PingFang SC"/>
          <w:color w:val="12335B"/>
        </w:rPr>
        <w:t>6. 前端功能地图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837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rontend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3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6：前端主要功能模块</w:t>
      </w:r>
    </w:p>
    <w:p>
      <w:pPr>
        <w:spacing w:line="300" w:lineRule="auto"/>
      </w:pPr>
      <w:r>
        <w:rPr>
          <w:rFonts w:ascii="PingFang SC" w:hAnsi="PingFang SC" w:eastAsia="PingFang SC"/>
          <w:sz w:val="21"/>
        </w:rPr>
        <w:t>前端使用 React + Vite 实现，为用户提供统一的科研问答工作台。</w:t>
      </w:r>
    </w:p>
    <w:p>
      <w:pPr>
        <w:pStyle w:val="Heading1"/>
      </w:pPr>
      <w:r>
        <w:rPr>
          <w:rFonts w:ascii="PingFang SC" w:hAnsi="PingFang SC" w:eastAsia="PingFang SC"/>
          <w:color w:val="12335B"/>
        </w:rPr>
        <w:t>7. 后端 API 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2335B"/>
            <w:vAlign w:val="center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3456"/>
            <w:shd w:fill="12335B"/>
            <w:vAlign w:val="center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1"/>
              </w:rPr>
              <w:t>主要接口</w:t>
            </w:r>
          </w:p>
        </w:tc>
        <w:tc>
          <w:tcPr>
            <w:tcW w:type="dxa" w:w="3456"/>
            <w:shd w:fill="12335B"/>
            <w:vAlign w:val="center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问答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/chat, /chat/stream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普通问答、流式问答、专业研究模式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会话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/sessions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创建和删除对话会话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灌入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/ingest/rebuild, /ingest/append, /ingest/parse, /ingest/load-vec, /ingest/upload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文档解析、重建、追加、上传和向量加载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任务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/tasks/{task_id}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查询异步任务进度和结果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知识库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/collections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查看和删除 Milvus collection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技能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/skills, /skills/template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管理专家技能配置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状态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/health, /stats, /doc_summary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健康检查、统计和文档摘要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日志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/logs/sessions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0F172A"/>
                <w:sz w:val="21"/>
              </w:rPr>
              <w:t>查看和订阅会话级检索日志</w:t>
            </w:r>
          </w:p>
        </w:tc>
      </w:tr>
    </w:tbl>
    <w:p>
      <w:pPr>
        <w:pStyle w:val="Heading1"/>
      </w:pPr>
      <w:r>
        <w:rPr>
          <w:rFonts w:ascii="PingFang SC" w:hAnsi="PingFang SC" w:eastAsia="PingFang SC"/>
          <w:color w:val="12335B"/>
        </w:rPr>
        <w:t>8. 项目结构摘要</w:t>
      </w:r>
    </w:p>
    <w:p>
      <w:pPr>
        <w:spacing w:line="300" w:lineRule="auto"/>
      </w:pPr>
      <w:r>
        <w:rPr>
          <w:rFonts w:ascii="PingFang SC" w:hAnsi="PingFang SC" w:eastAsia="PingFang SC"/>
          <w:sz w:val="21"/>
        </w:rPr>
        <w:t>pipeline/：后端 RAG 流水线、API、客户端、处理器、检索器、路由和单步任务。</w:t>
      </w:r>
    </w:p>
    <w:p>
      <w:pPr>
        <w:spacing w:line="300" w:lineRule="auto"/>
      </w:pPr>
      <w:r>
        <w:rPr>
          <w:rFonts w:ascii="PingFang SC" w:hAnsi="PingFang SC" w:eastAsia="PingFang SC"/>
          <w:sz w:val="21"/>
        </w:rPr>
        <w:t>frontend/：React + Vite 前端界面，包括智能问答、知识库、专家技能、系统状态和日志页面。</w:t>
      </w:r>
    </w:p>
    <w:p>
      <w:pPr>
        <w:spacing w:line="300" w:lineRule="auto"/>
      </w:pPr>
      <w:r>
        <w:rPr>
          <w:rFonts w:ascii="PingFang SC" w:hAnsi="PingFang SC" w:eastAsia="PingFang SC"/>
          <w:sz w:val="21"/>
        </w:rPr>
        <w:t>ragas_eval/：RAG 评测脚本，用于生成或执行检索与回答质量评测。</w:t>
      </w:r>
    </w:p>
    <w:p>
      <w:pPr>
        <w:spacing w:line="300" w:lineRule="auto"/>
      </w:pPr>
      <w:r>
        <w:rPr>
          <w:rFonts w:ascii="PingFang SC" w:hAnsi="PingFang SC" w:eastAsia="PingFang SC"/>
          <w:sz w:val="21"/>
        </w:rPr>
        <w:t>synthetic_qa_gen/：合成问答数据生成工具，用于评测集构建和检索效果验证。</w:t>
      </w:r>
    </w:p>
    <w:p>
      <w:pPr>
        <w:spacing w:line="300" w:lineRule="auto"/>
      </w:pPr>
      <w:r>
        <w:rPr>
          <w:rFonts w:ascii="PingFang SC" w:hAnsi="PingFang SC" w:eastAsia="PingFang SC"/>
          <w:sz w:val="21"/>
        </w:rPr>
        <w:t>uploads/skills/：自定义或上传的专家技能配置。</w:t>
      </w:r>
    </w:p>
    <w:p>
      <w:pPr>
        <w:pStyle w:val="Heading1"/>
      </w:pPr>
      <w:r>
        <w:rPr>
          <w:rFonts w:ascii="PingFang SC" w:hAnsi="PingFang SC" w:eastAsia="PingFang SC"/>
          <w:color w:val="12335B"/>
        </w:rPr>
        <w:t>9. 简要总结</w:t>
      </w:r>
    </w:p>
    <w:p>
      <w:pPr>
        <w:spacing w:line="300" w:lineRule="auto"/>
      </w:pPr>
      <w:r>
        <w:rPr>
          <w:rFonts w:ascii="PingFang SC" w:hAnsi="PingFang SC" w:eastAsia="PingFang SC"/>
          <w:sz w:val="21"/>
        </w:rPr>
        <w:t>DP-RAG 的核心价值是把科研 PDF 转换为可检索、可引用、可追踪的知识库，并通过多策略检索和 LLM 生成能力，为用户提供带证据来源的科研文献问答体验。系统同时具备知识库管理、专家技能配置、系统状态监控、检索日志和评测工具，适合扩展为专业科研知识助手。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