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w:t>
      </w:r>
      <w:proofErr w:type="spellStart"/>
      <w:r>
        <w:rPr>
          <w:rFonts w:eastAsia="Times New Roman"/>
          <w:szCs w:val="24"/>
          <w:lang w:eastAsia="pl-PL"/>
        </w:rPr>
        <w:t>loginu</w:t>
      </w:r>
      <w:proofErr w:type="spellEnd"/>
      <w:r>
        <w:rPr>
          <w:rFonts w:eastAsia="Times New Roman"/>
          <w:szCs w:val="24"/>
          <w:lang w:eastAsia="pl-PL"/>
        </w:rPr>
        <w:t xml:space="preserve">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w:t>
      </w:r>
      <w:proofErr w:type="spellStart"/>
      <w:r>
        <w:t>pipe</w:t>
      </w:r>
      <w:proofErr w:type="spellEnd"/>
      <w:r>
        <w:t>).</w:t>
      </w:r>
    </w:p>
    <w:p w:rsidR="00AC52F9" w:rsidRDefault="00AC52F9" w:rsidP="00AC52F9">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AC52F9" w:rsidRDefault="00AC52F9" w:rsidP="00AC52F9">
      <w:pPr>
        <w:pStyle w:val="Akapitzlist"/>
        <w:numPr>
          <w:ilvl w:val="0"/>
          <w:numId w:val="1"/>
        </w:numPr>
        <w:spacing w:after="0"/>
      </w:pPr>
      <w:r>
        <w:t>Wątek kliencki – jest to pierwszy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dostępu do danych – będzie on odpowiadał za komunikację z bazą danych przechowującą informacje o grupach i wiadomościach</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lastRenderedPageBreak/>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 xml:space="preserve">Jako baza danych zostanie wykorzystany MS SQL Server 2014 Standard </w:t>
      </w:r>
      <w:proofErr w:type="spellStart"/>
      <w:r w:rsidR="00CF69D7">
        <w:t>Edition</w:t>
      </w:r>
      <w:proofErr w:type="spellEnd"/>
      <w:r w:rsidR="00CF69D7">
        <w:t xml:space="preserve"> </w:t>
      </w:r>
      <w:proofErr w:type="spellStart"/>
      <w:r w:rsidR="00CF69D7">
        <w:t>with</w:t>
      </w:r>
      <w:proofErr w:type="spellEnd"/>
      <w:r w:rsidR="00CF69D7">
        <w:t xml:space="preserve"> Service </w:t>
      </w:r>
      <w:proofErr w:type="spellStart"/>
      <w:r w:rsidR="00CF69D7">
        <w:t>Pack</w:t>
      </w:r>
      <w:proofErr w:type="spellEnd"/>
      <w:r w:rsidR="00CF69D7">
        <w:t xml:space="preserve">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380.2pt" o:ole="">
            <v:imagedata r:id="rId7" o:title=""/>
          </v:shape>
          <o:OLEObject Type="Embed" ProgID="Visio.Drawing.15" ShapeID="_x0000_i1025" DrawAspect="Content" ObjectID="_1510927116" r:id="rId8"/>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86095" w:rsidRPr="00C86095" w:rsidRDefault="00C86095" w:rsidP="00C86095">
      <w:r>
        <w:object w:dxaOrig="11310" w:dyaOrig="10410">
          <v:shape id="_x0000_i1026" type="#_x0000_t75" style="width:524.2pt;height:475pt" o:ole="">
            <v:imagedata r:id="rId9" o:title=""/>
          </v:shape>
          <o:OLEObject Type="Embed" ProgID="Visio.Drawing.15" ShapeID="_x0000_i1026" DrawAspect="Content" ObjectID="_1510927117" r:id="rId10"/>
        </w:object>
      </w:r>
    </w:p>
    <w:p w:rsidR="00752392" w:rsidRDefault="00C86095" w:rsidP="00241F07">
      <w:pPr>
        <w:pStyle w:val="Nagwek1"/>
      </w:pPr>
      <w:r>
        <w:object w:dxaOrig="8251" w:dyaOrig="4066">
          <v:shape id="_x0000_i1027" type="#_x0000_t75" style="width:412.7pt;height:217.75pt" o:ole="">
            <v:imagedata r:id="rId11" o:title=""/>
          </v:shape>
          <o:OLEObject Type="Embed" ProgID="Visio.Drawing.15" ShapeID="_x0000_i1027" DrawAspect="Content" ObjectID="_1510927118" r:id="rId12"/>
        </w:object>
      </w:r>
    </w:p>
    <w:p w:rsidR="00C86095" w:rsidRPr="00C86095" w:rsidRDefault="00C86095" w:rsidP="00C86095"/>
    <w:p w:rsidR="00C86095" w:rsidRDefault="00C86095" w:rsidP="00241F07">
      <w:pPr>
        <w:pStyle w:val="Nagwek1"/>
      </w:pPr>
      <w:r>
        <w:object w:dxaOrig="8251" w:dyaOrig="7575">
          <v:shape id="_x0000_i1028" type="#_x0000_t75" style="width:412.7pt;height:377.55pt" o:ole="">
            <v:imagedata r:id="rId13" o:title=""/>
          </v:shape>
          <o:OLEObject Type="Embed" ProgID="Visio.Drawing.15" ShapeID="_x0000_i1028" DrawAspect="Content" ObjectID="_1510927119" r:id="rId14"/>
        </w:object>
      </w:r>
      <w:r>
        <w:t xml:space="preserve"> </w:t>
      </w: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F857FB">
        <w:rPr>
          <w:b w:val="0"/>
          <w:color w:val="000000" w:themeColor="text1"/>
        </w:rPr>
        <w:t>full-duplex</w:t>
      </w:r>
      <w:proofErr w:type="spellEnd"/>
      <w:r w:rsidRPr="00F857FB">
        <w:rPr>
          <w:b w:val="0"/>
          <w:color w:val="000000" w:themeColor="text1"/>
        </w:rPr>
        <w:t xml:space="preserve">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 xml:space="preserve">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w:t>
      </w:r>
      <w:proofErr w:type="spellStart"/>
      <w:r w:rsidRPr="00F857FB">
        <w:t>input</w:t>
      </w:r>
      <w:proofErr w:type="spellEnd"/>
      <w:r w:rsidRPr="00F857FB">
        <w:t xml:space="preserve"> i określa ciąg znaków odpowiadających zakończeniu transmisji.  Zazwyczaj tym ciągiem jest linia zawierająca tylko kropkę  co odpowiada podanej sekwencji znaków - &lt;</w:t>
      </w:r>
      <w:proofErr w:type="spellStart"/>
      <w:r w:rsidRPr="00F857FB">
        <w:t>CR&gt;&lt;LF</w:t>
      </w:r>
      <w:proofErr w:type="spellEnd"/>
      <w:r w:rsidRPr="00F857FB">
        <w:t>&gt;. &lt;</w:t>
      </w:r>
      <w:proofErr w:type="spellStart"/>
      <w:r w:rsidRPr="00F857FB">
        <w:t>CR&gt;&lt;LF</w:t>
      </w:r>
      <w:proofErr w:type="spellEnd"/>
      <w:r w:rsidRPr="00F857FB">
        <w:t>&gt;.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w:t>
      </w:r>
      <w:proofErr w:type="spellStart"/>
      <w:r w:rsidRPr="00F857FB">
        <w:rPr>
          <w:rFonts w:eastAsia="Times New Roman"/>
          <w:color w:val="000000"/>
          <w:szCs w:val="24"/>
          <w:lang w:eastAsia="pl-PL"/>
        </w:rPr>
        <w:t>domain</w:t>
      </w:r>
      <w:proofErr w:type="spellEnd"/>
      <w:r w:rsidRPr="00F857FB">
        <w:rPr>
          <w:rFonts w:eastAsia="Times New Roman"/>
          <w:color w:val="000000"/>
          <w:szCs w:val="24"/>
          <w:lang w:eastAsia="pl-PL"/>
        </w:rPr>
        <w:t>&gt;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C413D8" w:rsidRPr="00F857FB" w:rsidRDefault="00080F07" w:rsidP="004D5363">
      <w:pPr>
        <w:rPr>
          <w:color w:val="000000"/>
          <w:szCs w:val="24"/>
          <w:lang w:val="en-US"/>
        </w:rPr>
      </w:pPr>
      <w:r w:rsidRPr="00F857FB">
        <w:rPr>
          <w:color w:val="000000"/>
          <w:szCs w:val="24"/>
          <w:lang w:val="en-US"/>
        </w:rPr>
        <w:t>QUIT &lt;CRLF&gt;</w:t>
      </w:r>
    </w:p>
    <w:p w:rsidR="00E75CAC" w:rsidRPr="00080F07" w:rsidRDefault="00C6559C" w:rsidP="00EA4EE7">
      <w:pPr>
        <w:pStyle w:val="Nagwek1"/>
        <w:rPr>
          <w:lang w:val="en-US"/>
        </w:rPr>
      </w:pPr>
      <w:r w:rsidRPr="00080F07">
        <w:rPr>
          <w:lang w:val="en-US"/>
        </w:rPr>
        <w:t>9</w:t>
      </w:r>
      <w:r w:rsidR="00E75CAC" w:rsidRPr="00080F07">
        <w:rPr>
          <w:lang w:val="en-US"/>
        </w:rPr>
        <w:t xml:space="preserve">. </w:t>
      </w:r>
      <w:proofErr w:type="spellStart"/>
      <w:r w:rsidR="00E75CAC" w:rsidRPr="00080F07">
        <w:rPr>
          <w:lang w:val="en-US"/>
        </w:rPr>
        <w:t>Opis</w:t>
      </w:r>
      <w:proofErr w:type="spellEnd"/>
      <w:r w:rsidR="00E75CAC" w:rsidRPr="00080F07">
        <w:rPr>
          <w:lang w:val="en-US"/>
        </w:rPr>
        <w:t xml:space="preserve"> </w:t>
      </w:r>
      <w:proofErr w:type="spellStart"/>
      <w:r w:rsidR="0083259F" w:rsidRPr="00080F07">
        <w:rPr>
          <w:lang w:val="en-US"/>
        </w:rPr>
        <w:t>autor</w:t>
      </w:r>
      <w:r w:rsidR="00ED6112" w:rsidRPr="00080F07">
        <w:rPr>
          <w:lang w:val="en-US"/>
        </w:rPr>
        <w:t>skiego</w:t>
      </w:r>
      <w:proofErr w:type="spellEnd"/>
      <w:r w:rsidR="00ED6112" w:rsidRPr="00080F07">
        <w:rPr>
          <w:lang w:val="en-US"/>
        </w:rPr>
        <w:t xml:space="preserve"> </w:t>
      </w:r>
      <w:proofErr w:type="spellStart"/>
      <w:r w:rsidR="00E75CAC" w:rsidRPr="00080F07">
        <w:rPr>
          <w:lang w:val="en-US"/>
        </w:rPr>
        <w:t>protokołu</w:t>
      </w:r>
      <w:proofErr w:type="spellEnd"/>
      <w:r w:rsidR="00ED6112" w:rsidRPr="00080F07">
        <w:rPr>
          <w:lang w:val="en-US"/>
        </w:rPr>
        <w:t xml:space="preserve"> o </w:t>
      </w:r>
      <w:proofErr w:type="spellStart"/>
      <w:r w:rsidR="00ED6112" w:rsidRPr="00080F07">
        <w:rPr>
          <w:lang w:val="en-US"/>
        </w:rPr>
        <w:t>nazwie</w:t>
      </w:r>
      <w:proofErr w:type="spellEnd"/>
      <w:r w:rsidR="00ED6112" w:rsidRPr="00080F07">
        <w:rPr>
          <w:lang w:val="en-US"/>
        </w:rPr>
        <w:t xml:space="preserve"> ASIA (Automated Sen</w:t>
      </w:r>
      <w:r w:rsidR="00273D7C" w:rsidRPr="00080F07">
        <w:rPr>
          <w:lang w:val="en-US"/>
        </w:rPr>
        <w:t>ding Information to Address</w:t>
      </w:r>
      <w:r w:rsidR="00ED6112" w:rsidRPr="00080F07">
        <w:rPr>
          <w:lang w:val="en-US"/>
        </w:rPr>
        <w:t>es)</w:t>
      </w:r>
    </w:p>
    <w:tbl>
      <w:tblPr>
        <w:tblStyle w:val="Tabela-Siatka"/>
        <w:tblW w:w="0" w:type="auto"/>
        <w:tblLook w:val="04A0"/>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564177"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C6559C" w:rsidP="00D60EF0">
      <w:pPr>
        <w:pStyle w:val="Nagwek2"/>
      </w:pPr>
      <w:r>
        <w:t>9</w:t>
      </w:r>
      <w:r w:rsidR="00D60EF0">
        <w:t>.1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w:t>
      </w:r>
      <w:r w:rsidR="003975D5">
        <w:t xml:space="preserve"> pozostałych komunikatów są kod</w:t>
      </w:r>
      <w:r>
        <w:t>owane kluczem symetrycznym.</w:t>
      </w:r>
      <w:r w:rsidR="008A670A">
        <w:t xml:space="preserve">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MSGID, MSGTMPLT,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bl>
    <w:p w:rsidR="00D73C34" w:rsidRDefault="00D73C34" w:rsidP="00101602"/>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t>
      </w:r>
      <w:r w:rsidR="00C6559C">
        <w:t>w jakiej są określone w tabeli 9</w:t>
      </w:r>
      <w:r w:rsidR="00AC7C49">
        <w:t>.1.</w:t>
      </w:r>
    </w:p>
    <w:tbl>
      <w:tblPr>
        <w:tblStyle w:val="Tabela-Siatka"/>
        <w:tblW w:w="10740" w:type="dxa"/>
        <w:tblLayout w:type="fixed"/>
        <w:tblLook w:val="04A0"/>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bl>
    <w:p w:rsidR="00D73C34" w:rsidRDefault="00D73C34" w:rsidP="001C0518"/>
    <w:p w:rsidR="001C0518" w:rsidRPr="001C0518" w:rsidRDefault="002822BD" w:rsidP="001C0518">
      <w:r>
        <w:lastRenderedPageBreak/>
        <w:t xml:space="preserve">Każda kolekcja danych w polu DŁUGOŚĆ DANEJ zawiera liczbę elementów w kolekcji które zawiera. Wszystkie </w:t>
      </w:r>
      <w:r w:rsidR="00815E03">
        <w:t>dane wysyłane w komunikacie są pod</w:t>
      </w:r>
      <w:r>
        <w:t>ane</w:t>
      </w:r>
      <w:r w:rsidR="00C6559C">
        <w:t xml:space="preserve"> w kolejności podanej w tabeli 9</w:t>
      </w:r>
      <w:r>
        <w:t>.1. Wszystkie pola wiadomości VAL wystepują w takiej kolejności w jakiej występują w szablonie wiadomości.</w:t>
      </w:r>
    </w:p>
    <w:p w:rsidR="00ED6112" w:rsidRDefault="00026148" w:rsidP="00ED6112">
      <w:pPr>
        <w:pStyle w:val="Nagwek1"/>
      </w:pPr>
      <w:r>
        <w:rPr>
          <w:noProof/>
          <w:lang w:eastAsia="pl-PL"/>
        </w:rPr>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15" cstate="print"/>
                    <a:stretch>
                      <a:fillRect/>
                    </a:stretch>
                  </pic:blipFill>
                  <pic:spPr>
                    <a:xfrm>
                      <a:off x="0" y="0"/>
                      <a:ext cx="6424930" cy="4227830"/>
                    </a:xfrm>
                    <a:prstGeom prst="rect">
                      <a:avLst/>
                    </a:prstGeom>
                  </pic:spPr>
                </pic:pic>
              </a:graphicData>
            </a:graphic>
          </wp:anchor>
        </w:drawing>
      </w:r>
      <w:r w:rsidR="00C6559C">
        <w:t>10</w:t>
      </w:r>
      <w:r w:rsidR="00ED6112">
        <w:t>. Scenariusze użycia</w:t>
      </w:r>
    </w:p>
    <w:p w:rsidR="00026148" w:rsidRDefault="00026148" w:rsidP="00026148"/>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16"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ED6112" w:rsidRDefault="00C6559C" w:rsidP="00ED6112">
      <w:pPr>
        <w:pStyle w:val="Nagwek1"/>
      </w:pPr>
      <w:r>
        <w:t>11</w:t>
      </w:r>
      <w:r w:rsidR="00ED6112">
        <w:t>. Diagram stanów sesji klienta</w:t>
      </w:r>
    </w:p>
    <w:p w:rsidR="00606389" w:rsidRPr="00606389" w:rsidRDefault="00606389" w:rsidP="00606389">
      <w:r>
        <w:object w:dxaOrig="13366" w:dyaOrig="6091">
          <v:shape id="_x0000_i1029" type="#_x0000_t75" style="width:523.3pt;height:238.85pt" o:ole="">
            <v:imagedata r:id="rId17" o:title=""/>
          </v:shape>
          <o:OLEObject Type="Embed" ProgID="Visio.Drawing.15" ShapeID="_x0000_i1029" DrawAspect="Content" ObjectID="_1510927120" r:id="rId18"/>
        </w:object>
      </w:r>
    </w:p>
    <w:p w:rsidR="00ED6112" w:rsidRDefault="00C6559C" w:rsidP="00606389">
      <w:pPr>
        <w:pStyle w:val="Nagwek1"/>
        <w:spacing w:before="0"/>
      </w:pPr>
      <w:r>
        <w:t>12</w:t>
      </w:r>
      <w:r w:rsidR="00ED6112">
        <w:t>. Przykłady testowe</w:t>
      </w:r>
    </w:p>
    <w:p w:rsidR="00606389" w:rsidRPr="00606389" w:rsidRDefault="00606389" w:rsidP="00606389">
      <w:pPr>
        <w:spacing w:after="0"/>
      </w:pPr>
    </w:p>
    <w:p w:rsidR="005C071A" w:rsidRDefault="00C6559C" w:rsidP="00606389">
      <w:pPr>
        <w:pStyle w:val="Nagwek1"/>
        <w:spacing w:before="0"/>
      </w:pPr>
      <w:r>
        <w:t>13</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 xml:space="preserve">.1.1 Implementacja komponentu </w:t>
      </w:r>
      <w:proofErr w:type="spellStart"/>
      <w:r w:rsidR="00606389" w:rsidRPr="00080F07">
        <w:t>TcpLayer</w:t>
      </w:r>
      <w:proofErr w:type="spellEnd"/>
    </w:p>
    <w:p w:rsidR="00606389" w:rsidRPr="00080F07" w:rsidRDefault="00C6559C" w:rsidP="00606389">
      <w:pPr>
        <w:spacing w:after="0"/>
      </w:pPr>
      <w:r w:rsidRPr="00080F07">
        <w:t>13</w:t>
      </w:r>
      <w:r w:rsidR="00606389" w:rsidRPr="00080F07">
        <w:t>.1.2 Implementacja ko</w:t>
      </w:r>
      <w:r w:rsidR="00F13857">
        <w:t>m</w:t>
      </w:r>
      <w:r w:rsidR="00606389" w:rsidRPr="00080F07">
        <w:t xml:space="preserve">ponentu </w:t>
      </w:r>
      <w:proofErr w:type="spellStart"/>
      <w:r w:rsidR="00606389" w:rsidRPr="00080F07">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w:t>
      </w:r>
      <w:proofErr w:type="spellStart"/>
      <w:r w:rsidR="00F13857">
        <w:rPr>
          <w:lang w:val="en-US"/>
        </w:rPr>
        <w:t>Implementacja</w:t>
      </w:r>
      <w:proofErr w:type="spellEnd"/>
      <w:r w:rsidR="00606389" w:rsidRPr="00080F07">
        <w:rPr>
          <w:lang w:val="en-US"/>
        </w:rPr>
        <w:t xml:space="preserve"> </w:t>
      </w:r>
      <w:proofErr w:type="spellStart"/>
      <w:r w:rsidR="00606389" w:rsidRPr="00080F07">
        <w:rPr>
          <w:lang w:val="en-US"/>
        </w:rPr>
        <w:t>komponentu</w:t>
      </w:r>
      <w:proofErr w:type="spellEnd"/>
      <w:r w:rsidR="00606389" w:rsidRPr="00080F07">
        <w:rPr>
          <w:lang w:val="en-US"/>
        </w:rPr>
        <w:t xml:space="preserve"> </w:t>
      </w:r>
      <w:proofErr w:type="spellStart"/>
      <w:r w:rsidR="00606389" w:rsidRPr="00080F07">
        <w:rPr>
          <w:lang w:val="en-US"/>
        </w:rPr>
        <w:t>SessionsListener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F13857">
        <w:rPr>
          <w:lang w:val="en-US"/>
        </w:rPr>
        <w:t>Implementacja</w:t>
      </w:r>
      <w:proofErr w:type="spellEnd"/>
      <w:r w:rsidR="00F13857">
        <w:rPr>
          <w:lang w:val="en-US"/>
        </w:rPr>
        <w:t xml:space="preserve"> </w:t>
      </w:r>
      <w:proofErr w:type="spellStart"/>
      <w:r w:rsidR="00F13857">
        <w:rPr>
          <w:lang w:val="en-US"/>
        </w:rPr>
        <w:t>komponentu</w:t>
      </w:r>
      <w:proofErr w:type="spellEnd"/>
      <w:r w:rsidR="00F13857">
        <w:rPr>
          <w:lang w:val="en-US"/>
        </w:rPr>
        <w:t xml:space="preserve"> </w:t>
      </w:r>
      <w:proofErr w:type="spellStart"/>
      <w:r w:rsidR="00F13857">
        <w:rPr>
          <w:lang w:val="en-US"/>
        </w:rPr>
        <w:t>SmtpLayer</w:t>
      </w:r>
      <w:proofErr w:type="spellEnd"/>
    </w:p>
    <w:p w:rsidR="00606389" w:rsidRPr="00606389" w:rsidRDefault="00C6559C" w:rsidP="00606389">
      <w:pPr>
        <w:spacing w:after="0"/>
      </w:pPr>
      <w:r>
        <w:t>13</w:t>
      </w:r>
      <w:r w:rsidR="00606389">
        <w:t xml:space="preserve">.3.2 Implementacja komponentu </w:t>
      </w:r>
      <w:proofErr w:type="spellStart"/>
      <w:r w:rsidR="00606389">
        <w:t>Cipher</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606389" w:rsidRDefault="00C6559C" w:rsidP="00606389">
      <w:pPr>
        <w:spacing w:after="0"/>
      </w:pPr>
      <w:r>
        <w:t>13</w:t>
      </w:r>
      <w:r w:rsidR="00606389">
        <w:t xml:space="preserve">.4.4 Implementacja klasy </w:t>
      </w:r>
      <w:proofErr w:type="spellStart"/>
      <w:r w:rsidR="00606389">
        <w:t>MessagesQueue</w:t>
      </w:r>
      <w:proofErr w:type="spellEnd"/>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14</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FB5E2F" w:rsidRDefault="00FB5E2F" w:rsidP="00FB5E2F">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 W przypadku wielokrotnego powtarzania się sytuacji u jednego klienta zostaje on automatycznie zablokowany.</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lastRenderedPageBreak/>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C71CF6" w:rsidRPr="00C71CF6" w:rsidRDefault="00C71CF6" w:rsidP="00606389">
      <w:pPr>
        <w:spacing w:after="0"/>
        <w:rPr>
          <w:rFonts w:eastAsia="Times New Roman"/>
          <w:color w:val="000000"/>
          <w:szCs w:val="24"/>
          <w:lang w:eastAsia="pl-PL"/>
        </w:rPr>
      </w:pPr>
      <w:r>
        <w:rPr>
          <w:rFonts w:eastAsia="Times New Roman"/>
          <w:color w:val="000000"/>
          <w:szCs w:val="24"/>
          <w:lang w:eastAsia="pl-PL"/>
        </w:rPr>
        <w:t>Rozwiązanie: Serwer kolejkuje wiadomości do wysłania do czasu odzyskania połączenia. Jeśli kolejka zostanie przepełniona serwer nie zezwala aplikacjom klienckim na dalsze wysyłanie wiadomości.</w:t>
      </w:r>
    </w:p>
    <w:p w:rsidR="00A74FBE" w:rsidRDefault="00C71CF6" w:rsidP="00606389">
      <w:pPr>
        <w:spacing w:after="0"/>
        <w:rPr>
          <w:rFonts w:eastAsia="Times New Roman"/>
          <w:color w:val="000000"/>
          <w:szCs w:val="24"/>
          <w:lang w:eastAsia="pl-PL"/>
        </w:rPr>
      </w:pPr>
      <w:r>
        <w:rPr>
          <w:rFonts w:eastAsia="Times New Roman"/>
          <w:b/>
          <w:color w:val="000000"/>
          <w:szCs w:val="24"/>
          <w:lang w:eastAsia="pl-PL"/>
        </w:rPr>
        <w:t>14.6</w:t>
      </w:r>
      <w:r w:rsidR="0039393E" w:rsidRPr="00C71CF6">
        <w:rPr>
          <w:rFonts w:eastAsia="Times New Roman"/>
          <w:b/>
          <w:color w:val="000000"/>
          <w:szCs w:val="24"/>
          <w:lang w:eastAsia="pl-PL"/>
        </w:rPr>
        <w:t xml:space="preserve"> Przeciążenie systemu (duża liczba połączonych użytkowników)</w:t>
      </w:r>
      <w:r w:rsidR="0039393E">
        <w:rPr>
          <w:rFonts w:eastAsia="Times New Roman"/>
          <w:color w:val="000000"/>
          <w:szCs w:val="24"/>
          <w:lang w:eastAsia="pl-PL"/>
        </w:rPr>
        <w:br/>
        <w:t xml:space="preserve">Rozwiązanie: Serwer nie przekracza pewnej założonej liczby maksymalnych połączeń. W przypadku próby połączenie kolejnego klienta serwer informuje aplikację kliencką o tym fakcie i aplikacja kliencka wyświetla komunikat o zajętości serwera i zaleca spróbować za jakiś czas. </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C71CF6"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Pr>
          <w:rFonts w:eastAsia="Times New Roman"/>
          <w:color w:val="000000"/>
          <w:szCs w:val="24"/>
          <w:lang w:eastAsia="pl-PL"/>
        </w:rPr>
        <w:t xml:space="preserve"> i blokuje wszelką komunikację do czasu przeanalizowania sytuacji która doprowadziła do nagłej dużej ilości żądań.</w:t>
      </w:r>
      <w:r>
        <w:rPr>
          <w:rFonts w:eastAsia="Times New Roman"/>
          <w:color w:val="000000"/>
          <w:szCs w:val="24"/>
          <w:lang w:eastAsia="pl-PL"/>
        </w:rPr>
        <w:br/>
      </w:r>
      <w:r>
        <w:rPr>
          <w:rFonts w:eastAsia="Times New Roman"/>
          <w:b/>
          <w:color w:val="000000"/>
          <w:szCs w:val="24"/>
          <w:lang w:eastAsia="pl-PL"/>
        </w:rPr>
        <w:t>14.9</w:t>
      </w:r>
      <w:r w:rsidRPr="00C71CF6">
        <w:rPr>
          <w:rFonts w:eastAsia="Times New Roman"/>
          <w:b/>
          <w:color w:val="000000"/>
          <w:szCs w:val="24"/>
          <w:lang w:eastAsia="pl-PL"/>
        </w:rPr>
        <w:t xml:space="preserve"> Nagłe wyłączenie systemu</w:t>
      </w:r>
    </w:p>
    <w:p w:rsidR="00FB5E2F" w:rsidRPr="00C71CF6"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Wszystkie trwające na serwerze operacje zostają przerwane bez zapamiętania kontekstu. </w:t>
      </w:r>
      <w:proofErr w:type="spellStart"/>
      <w:r>
        <w:rPr>
          <w:rFonts w:eastAsia="Times New Roman"/>
          <w:color w:val="000000"/>
          <w:szCs w:val="24"/>
          <w:lang w:eastAsia="pl-PL"/>
        </w:rPr>
        <w:t>TcpLayer</w:t>
      </w:r>
      <w:proofErr w:type="spellEnd"/>
      <w:r>
        <w:rPr>
          <w:rFonts w:eastAsia="Times New Roman"/>
          <w:color w:val="000000"/>
          <w:szCs w:val="24"/>
          <w:lang w:eastAsia="pl-PL"/>
        </w:rPr>
        <w:t xml:space="preserve"> po stronie aplikacji klienckiej w przypadku nie otrzymywania przez pewien czas żadnej odpowiedzi ze strony serwera informuje aplikację o utracie połączenia i o tym, że żądane polecenie nie zostało wykonane.</w:t>
      </w:r>
      <w:r w:rsidR="0039393E" w:rsidRPr="00C71CF6">
        <w:rPr>
          <w:rFonts w:eastAsia="Times New Roman"/>
          <w:b/>
          <w:color w:val="000000"/>
          <w:szCs w:val="24"/>
          <w:lang w:eastAsia="pl-PL"/>
        </w:rPr>
        <w:br/>
      </w:r>
    </w:p>
    <w:p w:rsidR="00F13857"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15</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700E9" w:rsidRDefault="00F13857" w:rsidP="00606389">
      <w:pPr>
        <w:spacing w:after="0"/>
        <w:rPr>
          <w:rFonts w:asciiTheme="majorHAnsi" w:hAnsiTheme="majorHAnsi"/>
          <w:color w:val="4472C4" w:themeColor="accent5"/>
          <w:sz w:val="32"/>
          <w:szCs w:val="32"/>
        </w:rPr>
      </w:pPr>
      <w:r>
        <w:object w:dxaOrig="7606" w:dyaOrig="7426">
          <v:shape id="_x0000_i1030" type="#_x0000_t75" style="width:380.2pt;height:370.55pt" o:ole="">
            <v:imagedata r:id="rId19" o:title=""/>
          </v:shape>
          <o:OLEObject Type="Embed" ProgID="Visio.Drawing.15" ShapeID="_x0000_i1030" DrawAspect="Content" ObjectID="_1510927121" r:id="rId20"/>
        </w:object>
      </w:r>
    </w:p>
    <w:p w:rsidR="00384BEB" w:rsidRPr="004D5363" w:rsidRDefault="00384BEB" w:rsidP="00606389">
      <w:pPr>
        <w:spacing w:after="0"/>
        <w:rPr>
          <w:rFonts w:asciiTheme="majorHAnsi" w:hAnsiTheme="majorHAnsi"/>
          <w:color w:val="4472C4" w:themeColor="accent5"/>
          <w:sz w:val="32"/>
          <w:szCs w:val="32"/>
        </w:rPr>
      </w:pPr>
    </w:p>
    <w:p w:rsidR="00ED6112" w:rsidRPr="00ED6112" w:rsidRDefault="00ED6112" w:rsidP="00606389">
      <w:pPr>
        <w:spacing w:after="0"/>
      </w:pPr>
    </w:p>
    <w:p w:rsidR="006F0273" w:rsidRPr="005C18BE" w:rsidRDefault="006F0273" w:rsidP="00AC52F9">
      <w:pPr>
        <w:spacing w:after="0"/>
      </w:pPr>
      <w:r>
        <w:tab/>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defaultTabStop w:val="708"/>
  <w:hyphenationZone w:val="425"/>
  <w:characterSpacingControl w:val="doNotCompress"/>
  <w:compat/>
  <w:rsids>
    <w:rsidRoot w:val="000F1563"/>
    <w:rsid w:val="00002D2D"/>
    <w:rsid w:val="00026148"/>
    <w:rsid w:val="0005729A"/>
    <w:rsid w:val="00073D55"/>
    <w:rsid w:val="00080F07"/>
    <w:rsid w:val="00084463"/>
    <w:rsid w:val="000D2F5B"/>
    <w:rsid w:val="000F1563"/>
    <w:rsid w:val="00101602"/>
    <w:rsid w:val="001070A9"/>
    <w:rsid w:val="00140FDE"/>
    <w:rsid w:val="0019512D"/>
    <w:rsid w:val="001B4374"/>
    <w:rsid w:val="001C0518"/>
    <w:rsid w:val="00200916"/>
    <w:rsid w:val="0021008A"/>
    <w:rsid w:val="002354C8"/>
    <w:rsid w:val="00241F07"/>
    <w:rsid w:val="00273D7C"/>
    <w:rsid w:val="002822BD"/>
    <w:rsid w:val="003700E9"/>
    <w:rsid w:val="00384450"/>
    <w:rsid w:val="00384BEB"/>
    <w:rsid w:val="00393349"/>
    <w:rsid w:val="0039393E"/>
    <w:rsid w:val="003975D5"/>
    <w:rsid w:val="00471F3D"/>
    <w:rsid w:val="00480044"/>
    <w:rsid w:val="00481B1E"/>
    <w:rsid w:val="004831A2"/>
    <w:rsid w:val="004C658B"/>
    <w:rsid w:val="004D5363"/>
    <w:rsid w:val="004F1962"/>
    <w:rsid w:val="00516F2B"/>
    <w:rsid w:val="00560496"/>
    <w:rsid w:val="00564177"/>
    <w:rsid w:val="00597E84"/>
    <w:rsid w:val="005C071A"/>
    <w:rsid w:val="005C18BE"/>
    <w:rsid w:val="00606389"/>
    <w:rsid w:val="00622B5D"/>
    <w:rsid w:val="00651B9F"/>
    <w:rsid w:val="00662591"/>
    <w:rsid w:val="006F0273"/>
    <w:rsid w:val="00707763"/>
    <w:rsid w:val="00752392"/>
    <w:rsid w:val="00761294"/>
    <w:rsid w:val="007779CC"/>
    <w:rsid w:val="007956BA"/>
    <w:rsid w:val="00815E03"/>
    <w:rsid w:val="00822C2C"/>
    <w:rsid w:val="0083259F"/>
    <w:rsid w:val="00855F1A"/>
    <w:rsid w:val="00885423"/>
    <w:rsid w:val="00893466"/>
    <w:rsid w:val="008A670A"/>
    <w:rsid w:val="00916D7F"/>
    <w:rsid w:val="00934303"/>
    <w:rsid w:val="00941C9B"/>
    <w:rsid w:val="00956215"/>
    <w:rsid w:val="00986E87"/>
    <w:rsid w:val="009B2434"/>
    <w:rsid w:val="009D7CC2"/>
    <w:rsid w:val="00A566E9"/>
    <w:rsid w:val="00A61184"/>
    <w:rsid w:val="00A74FBE"/>
    <w:rsid w:val="00AA50F4"/>
    <w:rsid w:val="00AA5318"/>
    <w:rsid w:val="00AC52F9"/>
    <w:rsid w:val="00AC58D2"/>
    <w:rsid w:val="00AC7C49"/>
    <w:rsid w:val="00AE6986"/>
    <w:rsid w:val="00AF03B3"/>
    <w:rsid w:val="00AF611F"/>
    <w:rsid w:val="00B745A1"/>
    <w:rsid w:val="00B84A60"/>
    <w:rsid w:val="00B8687C"/>
    <w:rsid w:val="00B92532"/>
    <w:rsid w:val="00BA7C4E"/>
    <w:rsid w:val="00BB6656"/>
    <w:rsid w:val="00BC4E94"/>
    <w:rsid w:val="00BE3D0F"/>
    <w:rsid w:val="00C413D8"/>
    <w:rsid w:val="00C52114"/>
    <w:rsid w:val="00C5580E"/>
    <w:rsid w:val="00C6559C"/>
    <w:rsid w:val="00C71CF6"/>
    <w:rsid w:val="00C86095"/>
    <w:rsid w:val="00CC7D4D"/>
    <w:rsid w:val="00CF69D7"/>
    <w:rsid w:val="00D46337"/>
    <w:rsid w:val="00D609B6"/>
    <w:rsid w:val="00D60EF0"/>
    <w:rsid w:val="00D711DB"/>
    <w:rsid w:val="00D73C34"/>
    <w:rsid w:val="00D904E0"/>
    <w:rsid w:val="00E75CAC"/>
    <w:rsid w:val="00EA18EC"/>
    <w:rsid w:val="00EA4EE7"/>
    <w:rsid w:val="00ED6112"/>
    <w:rsid w:val="00EF5C0B"/>
    <w:rsid w:val="00F001BB"/>
    <w:rsid w:val="00F13857"/>
    <w:rsid w:val="00F15C7E"/>
    <w:rsid w:val="00F40EDB"/>
    <w:rsid w:val="00F50205"/>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41D91-4132-4FBD-8E43-C7CAF12A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2454</Words>
  <Characters>14728</Characters>
  <Application>Microsoft Office Word</Application>
  <DocSecurity>0</DocSecurity>
  <Lines>122</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mmudel</cp:lastModifiedBy>
  <cp:revision>29</cp:revision>
  <dcterms:created xsi:type="dcterms:W3CDTF">2015-11-30T02:51:00Z</dcterms:created>
  <dcterms:modified xsi:type="dcterms:W3CDTF">2015-12-06T16:12:00Z</dcterms:modified>
</cp:coreProperties>
</file>