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计算机图形学理论课作业四 · 动画部分</w:t>
      </w:r>
    </w:p>
    <w:p>
      <w:r>
        <w:t>| 姓名 | 武子杰 |</w:t>
      </w:r>
    </w:p>
    <w:p>
      <w:r>
        <w:t>| 学号 | 202411081003 |</w:t>
      </w:r>
    </w:p>
    <w:p>
      <w:pPr>
        <w:pStyle w:val="Heading1"/>
      </w:pPr>
      <w:r>
        <w:t>一、简答题（以下为全部题目作答）</w:t>
      </w:r>
    </w:p>
    <w:p>
      <w:pPr>
        <w:pStyle w:val="Heading2"/>
      </w:pPr>
      <w:r>
        <w:t>1. 顶点插值法 vs 几何内在参数法</w:t>
      </w:r>
    </w:p>
    <w:p>
      <w:r>
        <w:t>| | 顶点插值法 | 几何内在参数法 |</w:t>
      </w:r>
    </w:p>
    <w:p>
      <w:r>
        <w:t>| 思想 | 在已知网格顶点间对位置/法向/颜色等做线性或样条插值 | 用物体自身的几何量（弧长、面积、测地线距离）作为参数 |</w:t>
      </w:r>
    </w:p>
    <w:p>
      <w:r>
        <w:t>| 参数 | 时间 t 或关键帧参数 | 弧长 s、测地坐标等 |</w:t>
      </w:r>
    </w:p>
    <w:p>
      <w:r>
        <w:t>| 优点 | 实现简单，适合网格动画 | 运动更自然，不受参数化影响（匀速沿测地线） |</w:t>
      </w:r>
    </w:p>
    <w:p>
      <w:r>
        <w:t>| 典型 | 关键帧 + 线性/样条插值 | 测地线插值、内在形状混合 |</w:t>
      </w:r>
    </w:p>
    <w:p>
      <w:pPr>
        <w:pStyle w:val="Heading2"/>
      </w:pPr>
      <w:r>
        <w:t>2. 基于特征的图像变形 vs 直接变形</w:t>
      </w:r>
    </w:p>
    <w:p>
      <w:r>
        <w:t>基于特征的变形：用户指定线段、轮廓、对应特征，算法根据特征约束构造位移场再变形图像。</w:t>
      </w:r>
    </w:p>
    <w:p>
      <w:r>
        <w:t>优点（相对直接逐像素拖拽）：</w:t>
      </w:r>
    </w:p>
    <w:p>
      <w:pPr>
        <w:pStyle w:val="ListBullet"/>
      </w:pPr>
      <w:r>
        <w:t>交互直观，只需控制少量特征；</w:t>
      </w:r>
    </w:p>
    <w:p>
      <w:pPr>
        <w:pStyle w:val="ListBullet"/>
      </w:pPr>
      <w:r>
        <w:t>整体变形协调，避免局部撕裂；</w:t>
      </w:r>
    </w:p>
    <w:p>
      <w:pPr>
        <w:pStyle w:val="ListBullet"/>
      </w:pPr>
      <w:r>
        <w:t>可保持线段长度/交叉关系等约束（如 Beier-Neely、Field 方法）。</w:t>
      </w:r>
    </w:p>
    <w:p>
      <w:pPr>
        <w:pStyle w:val="Heading2"/>
      </w:pPr>
      <w:r>
        <w:t>3. 物理仿真计算的一般步骤（结合流程图）</w:t>
      </w:r>
    </w:p>
    <w:p>
      <w:r>
        <w:rPr>
          <w:rFonts w:ascii="Consolas" w:hAnsi="Consolas"/>
          <w:sz w:val="18"/>
        </w:rPr>
        <w:t>1. 初始化物体状态（位置、速度、质量、约束等）</w:t>
        <w:br/>
        <w:t>2. 循环（每一时间步 t^n -&gt; t^{n+1}）：</w:t>
        <w:br/>
        <w:t xml:space="preserve">   a. 根据当前状态计算力/力矩（重力、弹簧力、碰撞力等）</w:t>
        <w:br/>
        <w:t xml:space="preserve">   b. 用数值积分器求解物理方程（如 F=ma）</w:t>
        <w:br/>
        <w:t xml:space="preserve">   c. 更新状态（位置、速度）</w:t>
        <w:br/>
        <w:t xml:space="preserve">   d. 处理约束与碰撞</w:t>
        <w:br/>
        <w:t xml:space="preserve">   e. 渲染当前帧</w:t>
        <w:br/>
        <w:t>3. 直到模拟结束</w:t>
      </w:r>
    </w:p>
    <w:p>
      <w:r>
        <w:t>核心：物理方程 + 时间离散化（欧拉/Verlet/Runge-Kutta 等）。</w:t>
      </w:r>
    </w:p>
    <w:p>
      <w:r>
        <w:t>参考图：physics_sim_flow.png</w:t>
      </w:r>
    </w:p>
    <w:p>
      <w:pPr>
        <w:pStyle w:val="Heading2"/>
      </w:pPr>
      <w:r>
        <w:t>4. 显式 / 隐式 / 半隐式欧拉法</w:t>
      </w:r>
    </w:p>
    <w:p>
      <w:r>
        <w:t>| 方法 | 公式思想 | 特点 |</w:t>
      </w:r>
    </w:p>
    <w:p>
      <w:r>
        <w:t>| 显式 Euler | v_{n+1} = v_n + Δt·f(x_n)，x_{n+1} = x_n + Δt·v_{n+1} | 实现简单；大步长易不稳定（弹簧系统易爆炸） |</w:t>
      </w:r>
    </w:p>
    <w:p>
      <w:r>
        <w:t>| 隐式 Euler | 用 f(x_{n+1}) 更新 | 无条件稳定（线性分析）；需求解非线性方程组，每步代价高 |</w:t>
      </w:r>
    </w:p>
    <w:p>
      <w:r>
        <w:t>| 半隐式（Symplectic） | 先显式更新 v，再更新 x | 保能量较好，稳定性介于两者之间；质点-弹簧常用 |</w:t>
      </w:r>
    </w:p>
    <w:p>
      <w:pPr>
        <w:pStyle w:val="Heading2"/>
      </w:pPr>
      <w:r>
        <w:t>5. 质点-弹簧系统仿真（伪代码）</w:t>
      </w:r>
    </w:p>
    <w:p>
      <w:r>
        <w:rPr>
          <w:rFonts w:ascii="Consolas" w:hAnsi="Consolas"/>
          <w:sz w:val="18"/>
        </w:rPr>
        <w:t>初始化 positions[], velocities[], masses[], springs[]</w:t>
        <w:br/>
        <w:br/>
        <w:t>for each frame:</w:t>
        <w:br/>
        <w:t xml:space="preserve">    // 1. 计算力</w:t>
        <w:br/>
        <w:t xml:space="preserve">    for each particle i:</w:t>
        <w:br/>
        <w:t xml:space="preserve">        F[i] = gravity * mass[i]</w:t>
        <w:br/>
        <w:t xml:space="preserve">    for each spring (i,j) with rest length L0, stiffness k:</w:t>
        <w:br/>
        <w:t xml:space="preserve">        d = positions[j] - positions[i]</w:t>
        <w:br/>
        <w:t xml:space="preserve">        F[i] += k * (|d| - L0) * normalize(d)</w:t>
        <w:br/>
        <w:t xml:space="preserve">        F[j] -= ...</w:t>
        <w:br/>
        <w:br/>
        <w:t xml:space="preserve">    // 2. 积分（Verlet / 半隐式 Euler）</w:t>
        <w:br/>
        <w:t xml:space="preserve">    for each particle i:</w:t>
        <w:br/>
        <w:t xml:space="preserve">        acc = F[i] / mass[i]</w:t>
        <w:br/>
        <w:t xml:space="preserve">        velocities[i] += dt * acc</w:t>
        <w:br/>
        <w:t xml:space="preserve">        positions[i] += dt * velocities[i]</w:t>
        <w:br/>
        <w:br/>
        <w:t xml:space="preserve">    // 3. 约束（固定点、碰撞等）</w:t>
        <w:br/>
        <w:t xml:space="preserve">    apply_constraints(positions, velocities)</w:t>
        <w:br/>
        <w:br/>
        <w:t xml:space="preserve">    render(positions)</w:t>
      </w:r>
    </w:p>
    <w:p>
      <w:pPr>
        <w:pStyle w:val="Heading2"/>
      </w:pPr>
      <w:r>
        <w:t>6. 常见人体姿态表示</w:t>
      </w:r>
    </w:p>
    <w:p>
      <w:r>
        <w:t>1. 层次骨架（H-Anim）：关节树 + 每关节旋转（欧拉角/四元数）</w:t>
      </w:r>
    </w:p>
    <w:p>
      <w:r>
        <w:t>2. 运动学链 + 末端效应器</w:t>
      </w:r>
    </w:p>
    <w:p>
      <w:r>
        <w:t>3. 形状空间 / PCA（SCAPE、SMPL）：低维形状与姿态参数</w:t>
      </w:r>
    </w:p>
    <w:p>
      <w:r>
        <w:t>4. 体素/网格 + 蒙皮权重</w:t>
      </w:r>
    </w:p>
    <w:p>
      <w:r>
        <w:t>5. 深度图 / 关节热图（深度学习姿态估计输出）</w:t>
      </w:r>
    </w:p>
    <w:p>
      <w:pPr>
        <w:pStyle w:val="Heading2"/>
      </w:pPr>
      <w:r>
        <w:t>7. 前向动力学 vs 逆向动力学</w:t>
      </w:r>
    </w:p>
    <w:p>
      <w:r>
        <w:t>| | 前向动力学（FK） | 逆向动力学（IK） |</w:t>
      </w:r>
    </w:p>
    <w:p>
      <w:r>
        <w:t>| 已知 | 各关节角度 | 末端位置/姿态 |</w:t>
      </w:r>
    </w:p>
    <w:p>
      <w:r>
        <w:t>| 求 | 末端位置 | 各关节角度 |</w:t>
      </w:r>
    </w:p>
    <w:p>
      <w:r>
        <w:t>| 关系 | 直接链式变换 | 通常非线性，多解或无解，需优化/雅可比迭代 |</w:t>
      </w:r>
    </w:p>
    <w:p>
      <w:r>
        <w:t>| 用途 | 动画关键帧、预览 | 抓取、落脚、视线跟踪 |</w:t>
      </w:r>
    </w:p>
    <w:p>
      <w:r>
        <w:t>关系：FK 是 IK 的正过程；IK 为 FK 的逆问题，常用雅可比转置/伪逆、CCD、FABRIK 等求解。</w:t>
      </w:r>
    </w:p>
    <w:p>
      <w:pPr>
        <w:pStyle w:val="Heading2"/>
      </w:pPr>
      <w:r>
        <w:t>8. 蒙皮形变（Linear Blend Skinning，结合示例图）</w:t>
      </w:r>
    </w:p>
    <w:p>
      <w:r>
        <w:t>作用：将网格顶点绑定到骨骼，骨骼运动时网格随之自然变形，用于角色动画。</w:t>
      </w:r>
    </w:p>
    <w:p>
      <w:r>
        <w:t>过程：</w:t>
      </w:r>
    </w:p>
    <w:p>
      <w:r>
        <w:t>1. 绑定：为每个顶点 x 分配各骨骼权重 wi（Σ wi = 1）。</w:t>
      </w:r>
    </w:p>
    <w:p>
      <w:r>
        <w:t>2. 骨骼变换：每根骨骼 i 有变换矩阵 Ti（相对 rest pose）。</w:t>
      </w:r>
    </w:p>
    <w:p>
      <w:r>
        <w:t>3. 顶点变换：x' = Σ wi · Ti · x</w:t>
      </w:r>
    </w:p>
    <w:p>
      <w:r>
        <w:t>4. 图示：顶点 x 受 Bone1、Bone2 影响，分别变到 x'1, x'2，最终 x' 为二者加权混合。</w:t>
      </w:r>
    </w:p>
    <w:p>
      <w:r>
        <w:t>局限：大角度旋转时出现“糖果包装”塌陷，可用双四元数蒙皮（DQB）改善。</w:t>
      </w:r>
    </w:p>
    <w:p>
      <w:r>
        <w:t>参考图：skinning_lbs.png</w:t>
      </w:r>
    </w:p>
    <w:p>
      <w:pPr>
        <w:pStyle w:val="Heading2"/>
      </w:pPr>
      <w:r>
        <w:t>9. 运动捕捉技术路线（≥3 种）</w:t>
      </w:r>
    </w:p>
    <w:p>
      <w:r>
        <w:t>| 路线 | 原理 | 特点 |</w:t>
      </w:r>
    </w:p>
    <w:p>
      <w:r>
        <w:t>| 光学式 | 红外相机捕捉反光标记点 | 精度高，需标记点/专用场地 |</w:t>
      </w:r>
    </w:p>
    <w:p>
      <w:r>
        <w:t>| 惯性式（IMU） | 身体佩戴陀螺仪+加速度计 | 不受遮挡，漂移需校正 |</w:t>
      </w:r>
    </w:p>
    <w:p>
      <w:r>
        <w:t>| 电磁式 | 发射器-接收器电磁场定位 | 实时，受金属干扰 |</w:t>
      </w:r>
    </w:p>
    <w:p>
      <w:r>
        <w:t>| 视觉无标记 | 普通 RGB 相机 + 姿态估计算法 | 低成本，精度受光照/遮挡影响 |</w:t>
      </w:r>
    </w:p>
    <w:p>
      <w:r>
        <w:t>| 机械式 | 关节编码器连体服 | 精确但活动受限 |</w:t>
      </w:r>
    </w:p>
    <w:p>
      <w:pPr>
        <w:pStyle w:val="Heading2"/>
      </w:pPr>
      <w:r>
        <w:t>10. 拉格朗日 vs 欧拉视角的流体仿真</w:t>
      </w:r>
    </w:p>
    <w:p>
      <w:r>
        <w:t>| | 拉格朗日（Lagrangian） | 欧拉（Eulerian） |</w:t>
      </w:r>
    </w:p>
    <w:p>
      <w:r>
        <w:t>| 跟踪对象 | 跟随质点/粒子 | 固定空间网格 |</w:t>
      </w:r>
    </w:p>
    <w:p>
      <w:r>
        <w:t>| 流程 | 粒子携带属性 -&gt; 受力移动 -&gt; 邻域插值 | 网格存储速度/压力 -&gt; 每步更新通量 -&gt; 压力泊松求解 |</w:t>
      </w:r>
    </w:p>
    <w:p>
      <w:r>
        <w:t>| 代表 | SPH、PBF | Stable Fluids、FLIP |</w:t>
      </w:r>
    </w:p>
    <w:p>
      <w:r>
        <w:t>| 优点 | 质量守恒自然，自由表面清晰 | 边界处理简单，压力求解规范 |</w:t>
      </w:r>
    </w:p>
    <w:p>
      <w:r>
        <w:t>| 缺点 | 均匀采样难，需邻域搜索 | 对流扩散耗散，自由面需额外处理（Level Set/粒子辅助） |</w:t>
      </w:r>
    </w:p>
    <w:p>
      <w:r>
        <w:t>区别：拉格朗日“跟着物质走”；欧拉“站在格点上看法场变化”。混合方法（FLIP/APIC）结合二者优点。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