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SRS（Software Requirements Specification）</w:t>
      </w:r>
      <w:r>
        <w:rPr>
          <w:rFonts w:hint="default"/>
          <w:lang w:val="en-US"/>
        </w:rPr>
        <w:t>DataSet(</w:t>
      </w:r>
      <w:r>
        <w:rPr>
          <w:rFonts w:hint="eastAsia"/>
          <w:lang w:val="en-US" w:eastAsia="zh-CN"/>
        </w:rPr>
        <w:t>数据集）：1. PURE数据集（70份）2. Case Study（案例）数据是否公开，仓</w:t>
      </w:r>
      <w:bookmarkStart w:id="0" w:name="_GoBack"/>
      <w:bookmarkEnd w:id="0"/>
      <w:r>
        <w:rPr>
          <w:rFonts w:hint="eastAsia"/>
          <w:lang w:val="en-US" w:eastAsia="zh-CN"/>
        </w:rPr>
        <w:t>库地址，文档打包下载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75C58C"/>
    <w:rsid w:val="CF75C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2025-04-02T15:05:00Z</dcterms:created>
  <dc:creator>吴</dc:creator>
  <cp:lastModifiedBy>吴</cp:lastModifiedBy>
  <dcterms:modified xsi:type="dcterms:W3CDTF">2025-04-02T15:10:24Z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0C8D9A2F727C8B02C0E1EC67B7DADA68_41</vt:lpwstr>
  </property>
</Properties>
</file>