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DABF3">
      <w:pPr>
        <w:rPr>
          <w:sz w:val="28"/>
          <w:szCs w:val="28"/>
        </w:rPr>
      </w:pPr>
      <w:r>
        <w:rPr>
          <w:sz w:val="28"/>
          <w:szCs w:val="28"/>
        </w:rPr>
        <w:t>1. 文献基本信息</w:t>
      </w:r>
    </w:p>
    <w:p w14:paraId="40326B25">
      <w:pPr>
        <w:rPr>
          <w:sz w:val="28"/>
          <w:szCs w:val="28"/>
        </w:rPr>
      </w:pPr>
      <w:r>
        <w:rPr>
          <w:sz w:val="28"/>
          <w:szCs w:val="28"/>
        </w:rPr>
        <w:t>标题：A Semantic Driven Approach for Requirements Verification</w:t>
      </w:r>
    </w:p>
    <w:p w14:paraId="268C8360">
      <w:pPr>
        <w:rPr>
          <w:sz w:val="28"/>
          <w:szCs w:val="28"/>
        </w:rPr>
      </w:pPr>
      <w:r>
        <w:rPr>
          <w:sz w:val="28"/>
          <w:szCs w:val="28"/>
        </w:rPr>
        <w:t>作者：Gabriella Gigante, Francesco Gargiulo, Massimo Ficco</w:t>
      </w:r>
    </w:p>
    <w:p w14:paraId="06B8BF93">
      <w:pPr>
        <w:rPr>
          <w:sz w:val="28"/>
          <w:szCs w:val="28"/>
        </w:rPr>
      </w:pPr>
      <w:r>
        <w:rPr>
          <w:sz w:val="28"/>
          <w:szCs w:val="28"/>
        </w:rPr>
        <w:t>发表年份：2015</w:t>
      </w:r>
    </w:p>
    <w:p w14:paraId="33BCF5FA">
      <w:pPr>
        <w:rPr>
          <w:sz w:val="28"/>
          <w:szCs w:val="28"/>
        </w:rPr>
      </w:pPr>
      <w:r>
        <w:rPr>
          <w:sz w:val="28"/>
          <w:szCs w:val="28"/>
        </w:rPr>
        <w:t>发表期刊/会议：Studies in Computational Intelligence, Springer</w:t>
      </w:r>
    </w:p>
    <w:p w14:paraId="1EBB6CA3">
      <w:pPr>
        <w:rPr>
          <w:sz w:val="28"/>
          <w:szCs w:val="28"/>
        </w:rPr>
      </w:pPr>
      <w:r>
        <w:rPr>
          <w:sz w:val="28"/>
          <w:szCs w:val="28"/>
        </w:rPr>
        <w:t>DOI/链接：10.1007/978-3-319-10422-5_44</w:t>
      </w:r>
    </w:p>
    <w:p w14:paraId="752A8315">
      <w:pPr>
        <w:rPr>
          <w:sz w:val="28"/>
          <w:szCs w:val="28"/>
        </w:rPr>
      </w:pPr>
    </w:p>
    <w:p w14:paraId="7A6D8A2F">
      <w:pPr>
        <w:rPr>
          <w:sz w:val="28"/>
          <w:szCs w:val="28"/>
        </w:rPr>
      </w:pPr>
      <w:r>
        <w:rPr>
          <w:sz w:val="28"/>
          <w:szCs w:val="28"/>
        </w:rPr>
        <w:t>2. 摘要（中文）</w:t>
      </w:r>
    </w:p>
    <w:p w14:paraId="374BE663">
      <w:pPr>
        <w:rPr>
          <w:sz w:val="28"/>
          <w:szCs w:val="28"/>
        </w:rPr>
      </w:pPr>
      <w:r>
        <w:rPr>
          <w:sz w:val="28"/>
          <w:szCs w:val="28"/>
        </w:rPr>
        <w:t>需求工程 （RE） 是软件项目成功的关键学科。一致性、完整性和准确性是 RE 中验证任务需要保证的质量属性。简要总结了 RE 的 ac 趋势，更密切地关注需求验证质量属性。完整性是最难保证的属性。很难针对整个外部骗局捕获软件行为。在过去的几年里，研究将注意力集中在 semantic Web 技术在 RE 的不同任务中的应用。采用本体论似乎很有希望达到适当的形式主义水平，并争论质量的适当联系。本文对需求验证需要考虑的主要概念进行了调查，并提出了一种本体论工程方法来证明需求与外部环境的重叠</w:t>
      </w:r>
    </w:p>
    <w:p w14:paraId="5643C61E">
      <w:pPr>
        <w:rPr>
          <w:sz w:val="28"/>
          <w:szCs w:val="28"/>
        </w:rPr>
      </w:pPr>
    </w:p>
    <w:p w14:paraId="4CAFE1B3">
      <w:pPr>
        <w:rPr>
          <w:sz w:val="28"/>
          <w:szCs w:val="28"/>
        </w:rPr>
      </w:pPr>
      <w:r>
        <w:rPr>
          <w:sz w:val="28"/>
          <w:szCs w:val="28"/>
        </w:rPr>
        <w:t>3. 总结文章是如何评审需求的完整性</w:t>
      </w:r>
    </w:p>
    <w:p w14:paraId="6D30EA06">
      <w:pPr>
        <w:rPr>
          <w:sz w:val="28"/>
          <w:szCs w:val="28"/>
        </w:rPr>
      </w:pPr>
      <w:r>
        <w:rPr>
          <w:sz w:val="28"/>
          <w:szCs w:val="28"/>
        </w:rPr>
        <w:t>（1）用什么评估</w:t>
      </w:r>
    </w:p>
    <w:p w14:paraId="75F1592C">
      <w:pPr>
        <w:rPr>
          <w:rFonts w:hint="eastAsia" w:eastAsiaTheme="minorEastAsia"/>
          <w:sz w:val="28"/>
          <w:szCs w:val="28"/>
          <w:lang w:eastAsia="zh-CN"/>
        </w:rPr>
      </w:pPr>
      <w:r>
        <w:rPr>
          <w:sz w:val="28"/>
          <w:szCs w:val="28"/>
        </w:rPr>
        <w:t>评估工具</w:t>
      </w:r>
      <w:r>
        <w:rPr>
          <w:rFonts w:hint="eastAsia"/>
          <w:sz w:val="28"/>
          <w:szCs w:val="28"/>
          <w:lang w:eastAsia="zh-CN"/>
        </w:rPr>
        <w:t>：</w:t>
      </w:r>
    </w:p>
    <w:p w14:paraId="39A8DB01">
      <w:pPr>
        <w:rPr>
          <w:sz w:val="28"/>
          <w:szCs w:val="28"/>
        </w:rPr>
      </w:pPr>
      <w:r>
        <w:rPr>
          <w:rFonts w:hint="eastAsia"/>
          <w:sz w:val="28"/>
          <w:szCs w:val="28"/>
          <w:lang w:val="en-US" w:eastAsia="zh-CN"/>
        </w:rPr>
        <w:t>1.</w:t>
      </w:r>
      <w:r>
        <w:rPr>
          <w:sz w:val="28"/>
          <w:szCs w:val="28"/>
        </w:rPr>
        <w:t>本体论模型：</w:t>
      </w:r>
    </w:p>
    <w:p w14:paraId="64657CD6">
      <w:pPr>
        <w:rPr>
          <w:sz w:val="28"/>
          <w:szCs w:val="28"/>
        </w:rPr>
      </w:pPr>
      <w:r>
        <w:rPr>
          <w:sz w:val="28"/>
          <w:szCs w:val="28"/>
        </w:rPr>
        <w:t>作用：本体论模型用于定义领域知识，建立需求之间的关系和结构，帮助整理需求信息。</w:t>
      </w:r>
    </w:p>
    <w:p w14:paraId="3F2052D5">
      <w:pPr>
        <w:rPr>
          <w:rFonts w:hint="eastAsia"/>
          <w:sz w:val="28"/>
          <w:szCs w:val="28"/>
          <w:lang w:val="en-US" w:eastAsia="zh-CN"/>
        </w:rPr>
      </w:pPr>
    </w:p>
    <w:p w14:paraId="793CC6D5">
      <w:pPr>
        <w:rPr>
          <w:sz w:val="28"/>
          <w:szCs w:val="28"/>
        </w:rPr>
      </w:pPr>
      <w:r>
        <w:rPr>
          <w:rFonts w:hint="eastAsia"/>
          <w:sz w:val="28"/>
          <w:szCs w:val="28"/>
          <w:lang w:val="en-US" w:eastAsia="zh-CN"/>
        </w:rPr>
        <w:t>定义及作用</w:t>
      </w:r>
      <w:r>
        <w:rPr>
          <w:sz w:val="28"/>
          <w:szCs w:val="28"/>
        </w:rPr>
        <w:t>：</w:t>
      </w:r>
    </w:p>
    <w:p w14:paraId="033F894C">
      <w:pPr>
        <w:rPr>
          <w:sz w:val="28"/>
          <w:szCs w:val="28"/>
        </w:rPr>
      </w:pPr>
      <w:r>
        <w:rPr>
          <w:sz w:val="28"/>
          <w:szCs w:val="28"/>
        </w:rPr>
        <w:t>本体论在需求工程和软件工程中的应用展示了其在提供知识表示的一致性和系统组件间协同工作的重要性。通过将领域知识形式化为本体，可以有效支持需求的获取、规范和验证。各种具体应用案例表明，本体的使用增强了跨系统的互操作性，提高了需求分析的效率，并为复杂系统的开发提供了清晰的结构</w:t>
      </w:r>
    </w:p>
    <w:p w14:paraId="60017EBB">
      <w:pPr>
        <w:rPr>
          <w:sz w:val="28"/>
          <w:szCs w:val="28"/>
        </w:rPr>
      </w:pPr>
    </w:p>
    <w:p w14:paraId="55FD2D38">
      <w:pPr>
        <w:numPr>
          <w:ilvl w:val="0"/>
          <w:numId w:val="1"/>
        </w:numPr>
        <w:rPr>
          <w:sz w:val="28"/>
          <w:szCs w:val="28"/>
        </w:rPr>
      </w:pPr>
      <w:r>
        <w:rPr>
          <w:sz w:val="28"/>
          <w:szCs w:val="28"/>
        </w:rPr>
        <w:t>三元组表示：</w:t>
      </w:r>
    </w:p>
    <w:p w14:paraId="5B4E17B8">
      <w:pPr>
        <w:rPr>
          <w:sz w:val="28"/>
          <w:szCs w:val="28"/>
        </w:rPr>
      </w:pPr>
      <w:r>
        <w:rPr>
          <w:sz w:val="28"/>
          <w:szCs w:val="28"/>
        </w:rPr>
        <w:t>表示形式：数据通过三元组（subject-predicate-object）形式进行编码，使需求及其关系明确表达。这种表示形式灵活且易于处理。</w:t>
      </w:r>
    </w:p>
    <w:p w14:paraId="4FDCBEA6">
      <w:pPr>
        <w:rPr>
          <w:rFonts w:hint="eastAsia"/>
          <w:sz w:val="28"/>
          <w:szCs w:val="28"/>
          <w:lang w:val="en-US" w:eastAsia="zh-CN"/>
        </w:rPr>
      </w:pPr>
      <w:r>
        <w:rPr>
          <w:rFonts w:hint="eastAsia"/>
          <w:sz w:val="28"/>
          <w:szCs w:val="28"/>
          <w:lang w:val="en-US" w:eastAsia="zh-CN"/>
        </w:rPr>
        <w:t>定义：</w:t>
      </w:r>
    </w:p>
    <w:p w14:paraId="1AB05A25">
      <w:pPr>
        <w:rPr>
          <w:rFonts w:hint="eastAsia"/>
          <w:sz w:val="28"/>
          <w:szCs w:val="28"/>
          <w:lang w:val="en-US" w:eastAsia="zh-CN"/>
        </w:rPr>
      </w:pPr>
      <w:r>
        <w:rPr>
          <w:rFonts w:hint="eastAsia"/>
          <w:sz w:val="28"/>
          <w:szCs w:val="28"/>
          <w:lang w:val="en-US" w:eastAsia="zh-CN"/>
        </w:rPr>
        <w:t>si​={t1​,…,tk​}</w:t>
      </w:r>
    </w:p>
    <w:p w14:paraId="2772F04F">
      <w:pPr>
        <w:rPr>
          <w:rFonts w:hint="eastAsia"/>
          <w:sz w:val="28"/>
          <w:szCs w:val="28"/>
          <w:lang w:val="en-US" w:eastAsia="zh-CN"/>
        </w:rPr>
      </w:pPr>
      <w:r>
        <w:rPr>
          <w:rFonts w:hint="eastAsia"/>
          <w:sz w:val="28"/>
          <w:szCs w:val="28"/>
          <w:lang w:val="en-US" w:eastAsia="zh-CN"/>
        </w:rPr>
        <w:t>其中每个 tjtj​</w:t>
      </w:r>
    </w:p>
    <w:p w14:paraId="78ED34F0">
      <w:pPr>
        <w:rPr>
          <w:rFonts w:hint="eastAsia"/>
          <w:sz w:val="28"/>
          <w:szCs w:val="28"/>
          <w:lang w:val="en-US" w:eastAsia="zh-CN"/>
        </w:rPr>
      </w:pPr>
      <w:r>
        <w:rPr>
          <w:rFonts w:hint="eastAsia"/>
          <w:sz w:val="28"/>
          <w:szCs w:val="28"/>
          <w:lang w:val="en-US" w:eastAsia="zh-CN"/>
        </w:rPr>
        <w:t> 表示一个RDF三元组 [subj,pred,obj][subj,pred,obj]。</w:t>
      </w:r>
    </w:p>
    <w:p w14:paraId="4A546BE2">
      <w:pPr>
        <w:rPr>
          <w:rFonts w:hint="eastAsia"/>
          <w:sz w:val="28"/>
          <w:szCs w:val="28"/>
          <w:lang w:val="en-US" w:eastAsia="zh-CN"/>
        </w:rPr>
      </w:pPr>
      <w:r>
        <w:rPr>
          <w:rFonts w:hint="eastAsia"/>
          <w:sz w:val="28"/>
          <w:szCs w:val="28"/>
          <w:lang w:val="en-US" w:eastAsia="zh-CN"/>
        </w:rPr>
        <w:t>RDF三元组的定义：</w:t>
      </w:r>
    </w:p>
    <w:p w14:paraId="143BFF68">
      <w:pPr>
        <w:rPr>
          <w:rFonts w:hint="eastAsia"/>
          <w:sz w:val="28"/>
          <w:szCs w:val="28"/>
          <w:lang w:val="en-US" w:eastAsia="zh-CN"/>
        </w:rPr>
      </w:pPr>
      <w:r>
        <w:rPr>
          <w:rFonts w:hint="eastAsia"/>
          <w:sz w:val="28"/>
          <w:szCs w:val="28"/>
          <w:lang w:val="en-US" w:eastAsia="zh-CN"/>
        </w:rPr>
        <w:t>subj：主题，表明需求的主体。</w:t>
      </w:r>
    </w:p>
    <w:p w14:paraId="73A03A16">
      <w:pPr>
        <w:rPr>
          <w:rFonts w:hint="eastAsia"/>
          <w:sz w:val="28"/>
          <w:szCs w:val="28"/>
          <w:lang w:val="en-US" w:eastAsia="zh-CN"/>
        </w:rPr>
      </w:pPr>
      <w:r>
        <w:rPr>
          <w:rFonts w:hint="eastAsia"/>
          <w:sz w:val="28"/>
          <w:szCs w:val="28"/>
          <w:lang w:val="en-US" w:eastAsia="zh-CN"/>
        </w:rPr>
        <w:t>pred：谓词，表明主体与对象之间的关系。</w:t>
      </w:r>
    </w:p>
    <w:p w14:paraId="641E386D">
      <w:pPr>
        <w:rPr>
          <w:rFonts w:hint="eastAsia"/>
          <w:sz w:val="28"/>
          <w:szCs w:val="28"/>
          <w:lang w:val="en-US" w:eastAsia="zh-CN"/>
        </w:rPr>
      </w:pPr>
      <w:r>
        <w:rPr>
          <w:rFonts w:hint="eastAsia"/>
          <w:sz w:val="28"/>
          <w:szCs w:val="28"/>
          <w:lang w:val="en-US" w:eastAsia="zh-CN"/>
        </w:rPr>
        <w:t>obj：对象，需求的客体。</w:t>
      </w:r>
    </w:p>
    <w:p w14:paraId="512E9D16">
      <w:pPr>
        <w:rPr>
          <w:rFonts w:hint="eastAsia" w:eastAsiaTheme="minorEastAsia"/>
          <w:sz w:val="28"/>
          <w:szCs w:val="28"/>
          <w:lang w:val="en-US" w:eastAsia="zh-CN"/>
        </w:rPr>
      </w:pPr>
    </w:p>
    <w:p w14:paraId="2E9D46FB">
      <w:pPr>
        <w:rPr>
          <w:sz w:val="28"/>
          <w:szCs w:val="28"/>
        </w:rPr>
      </w:pPr>
      <w:r>
        <w:rPr>
          <w:sz w:val="28"/>
          <w:szCs w:val="28"/>
        </w:rPr>
        <w:t>应用：三元组不仅能帮助识别需求之间的关联，还能用于推理和查询，支持自动化的需求验证。</w:t>
      </w:r>
    </w:p>
    <w:p w14:paraId="79FF74BD">
      <w:pPr>
        <w:rPr>
          <w:sz w:val="28"/>
          <w:szCs w:val="28"/>
        </w:rPr>
      </w:pPr>
    </w:p>
    <w:p w14:paraId="5584ADD5">
      <w:r>
        <w:drawing>
          <wp:inline distT="0" distB="0" distL="114300" distR="114300">
            <wp:extent cx="5271135" cy="318770"/>
            <wp:effectExtent l="0" t="0" r="1206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318770"/>
                    </a:xfrm>
                    <a:prstGeom prst="rect">
                      <a:avLst/>
                    </a:prstGeom>
                    <a:noFill/>
                    <a:ln>
                      <a:noFill/>
                    </a:ln>
                  </pic:spPr>
                </pic:pic>
              </a:graphicData>
            </a:graphic>
          </wp:inline>
        </w:drawing>
      </w:r>
    </w:p>
    <w:p w14:paraId="177C8783">
      <w:r>
        <w:drawing>
          <wp:inline distT="0" distB="0" distL="114300" distR="114300">
            <wp:extent cx="5271135" cy="377825"/>
            <wp:effectExtent l="0" t="0" r="1206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377825"/>
                    </a:xfrm>
                    <a:prstGeom prst="rect">
                      <a:avLst/>
                    </a:prstGeom>
                    <a:noFill/>
                    <a:ln>
                      <a:noFill/>
                    </a:ln>
                  </pic:spPr>
                </pic:pic>
              </a:graphicData>
            </a:graphic>
          </wp:inline>
        </w:drawing>
      </w:r>
    </w:p>
    <w:p w14:paraId="5FF9245C">
      <w:pPr>
        <w:rPr>
          <w:sz w:val="28"/>
          <w:szCs w:val="28"/>
        </w:rPr>
      </w:pPr>
    </w:p>
    <w:p w14:paraId="685ADBF0">
      <w:pPr>
        <w:numPr>
          <w:ilvl w:val="0"/>
          <w:numId w:val="2"/>
        </w:numPr>
        <w:rPr>
          <w:sz w:val="28"/>
          <w:szCs w:val="28"/>
        </w:rPr>
      </w:pPr>
      <w:r>
        <w:rPr>
          <w:sz w:val="28"/>
          <w:szCs w:val="28"/>
        </w:rPr>
        <w:t>完整性评估的研究问题RQ：</w:t>
      </w:r>
    </w:p>
    <w:p w14:paraId="77595D53">
      <w:pPr>
        <w:rPr>
          <w:sz w:val="28"/>
          <w:szCs w:val="28"/>
        </w:rPr>
      </w:pPr>
      <w:r>
        <w:rPr>
          <w:sz w:val="28"/>
          <w:szCs w:val="28"/>
        </w:rPr>
        <w:t>RQ1：采用沟通分析方法的参与者所生成的功能需求规范（RS）是否具有比采用用例方法的参与者更高的完整性？</w:t>
      </w:r>
    </w:p>
    <w:p w14:paraId="32C73B33">
      <w:pPr>
        <w:rPr>
          <w:sz w:val="28"/>
          <w:szCs w:val="28"/>
        </w:rPr>
      </w:pPr>
    </w:p>
    <w:p w14:paraId="39E65903">
      <w:pPr>
        <w:rPr>
          <w:sz w:val="28"/>
          <w:szCs w:val="28"/>
        </w:rPr>
      </w:pPr>
      <w:r>
        <w:rPr>
          <w:sz w:val="28"/>
          <w:szCs w:val="28"/>
        </w:rPr>
        <w:t>RQ2：采用沟通分析方法的参与者所生成的功能需求规范（RS）在细粒度上是否比采用用例方法的参与者更合适？</w:t>
      </w:r>
    </w:p>
    <w:p w14:paraId="0033E996">
      <w:pPr>
        <w:rPr>
          <w:sz w:val="28"/>
          <w:szCs w:val="28"/>
        </w:rPr>
      </w:pPr>
    </w:p>
    <w:p w14:paraId="528040BE">
      <w:pPr>
        <w:rPr>
          <w:sz w:val="28"/>
          <w:szCs w:val="28"/>
        </w:rPr>
      </w:pPr>
      <w:r>
        <w:rPr>
          <w:rFonts w:hint="eastAsia"/>
          <w:sz w:val="28"/>
          <w:szCs w:val="28"/>
          <w:lang w:val="en-US" w:eastAsia="zh-CN"/>
        </w:rPr>
        <w:t xml:space="preserve">RQ3: </w:t>
      </w:r>
      <w:r>
        <w:rPr>
          <w:sz w:val="28"/>
          <w:szCs w:val="28"/>
        </w:rPr>
        <w:t>这两种方法在沟通关联的完整性上是否存在差异？</w:t>
      </w:r>
      <w:bookmarkStart w:id="0" w:name="_GoBack"/>
      <w:bookmarkEnd w:id="0"/>
    </w:p>
    <w:p w14:paraId="7AC93A8B">
      <w:pPr>
        <w:rPr>
          <w:sz w:val="28"/>
          <w:szCs w:val="28"/>
        </w:rPr>
      </w:pPr>
      <w:r>
        <w:rPr>
          <w:sz w:val="28"/>
          <w:szCs w:val="28"/>
        </w:rPr>
        <w:t>（3）评估对象</w:t>
      </w:r>
    </w:p>
    <w:p w14:paraId="2C7EC883">
      <w:pPr>
        <w:rPr>
          <w:sz w:val="28"/>
          <w:szCs w:val="28"/>
        </w:rPr>
      </w:pPr>
      <w:r>
        <w:rPr>
          <w:sz w:val="28"/>
          <w:szCs w:val="28"/>
        </w:rPr>
        <w:t>评估对象：软件高层需求（HLR）。</w:t>
      </w:r>
    </w:p>
    <w:p w14:paraId="72F4786B">
      <w:pPr>
        <w:rPr>
          <w:sz w:val="28"/>
          <w:szCs w:val="28"/>
        </w:rPr>
      </w:pPr>
      <w:r>
        <w:rPr>
          <w:sz w:val="28"/>
          <w:szCs w:val="28"/>
        </w:rPr>
        <w:t>（4）完整性评估指标及明确的指标定义</w:t>
      </w:r>
    </w:p>
    <w:p w14:paraId="0C2535C8">
      <w:pPr>
        <w:rPr>
          <w:sz w:val="28"/>
          <w:szCs w:val="28"/>
        </w:rPr>
      </w:pPr>
      <w:r>
        <w:rPr>
          <w:sz w:val="28"/>
          <w:szCs w:val="28"/>
        </w:rPr>
        <w:t>内部完整性：要求所有信息应清晰且无遗漏。</w:t>
      </w:r>
    </w:p>
    <w:p w14:paraId="1ED67CEB">
      <w:pPr>
        <w:rPr>
          <w:sz w:val="28"/>
          <w:szCs w:val="28"/>
        </w:rPr>
      </w:pPr>
      <w:r>
        <w:rPr>
          <w:sz w:val="28"/>
          <w:szCs w:val="28"/>
        </w:rPr>
        <w:t>外部完整性：确保需求文档符合外部标准和环境要求。</w:t>
      </w:r>
    </w:p>
    <w:p w14:paraId="55E36E19">
      <w:pPr>
        <w:rPr>
          <w:sz w:val="28"/>
          <w:szCs w:val="28"/>
        </w:rPr>
      </w:pPr>
      <w:r>
        <w:rPr>
          <w:sz w:val="28"/>
          <w:szCs w:val="28"/>
        </w:rPr>
        <w:t>（5）数据集来源</w:t>
      </w:r>
    </w:p>
    <w:p w14:paraId="15FFC4FA">
      <w:pPr>
        <w:rPr>
          <w:sz w:val="28"/>
          <w:szCs w:val="28"/>
        </w:rPr>
      </w:pPr>
      <w:r>
        <w:rPr>
          <w:sz w:val="28"/>
          <w:szCs w:val="28"/>
        </w:rPr>
        <w:t>来源：评审需求数据集来源于实际需求文档，未提及特定的开源数据集。</w:t>
      </w:r>
    </w:p>
    <w:p w14:paraId="424FBCCA">
      <w:pPr>
        <w:rPr>
          <w:sz w:val="28"/>
          <w:szCs w:val="28"/>
        </w:rPr>
      </w:pPr>
      <w:r>
        <w:rPr>
          <w:sz w:val="28"/>
          <w:szCs w:val="28"/>
        </w:rPr>
        <w:t>（6）评估方法</w:t>
      </w:r>
    </w:p>
    <w:p w14:paraId="701E2D3E">
      <w:pPr>
        <w:rPr>
          <w:sz w:val="28"/>
          <w:szCs w:val="28"/>
        </w:rPr>
      </w:pPr>
      <w:r>
        <w:rPr>
          <w:sz w:val="28"/>
          <w:szCs w:val="28"/>
        </w:rPr>
        <w:t>评估方法</w:t>
      </w:r>
    </w:p>
    <w:p w14:paraId="11F51CB4">
      <w:pPr>
        <w:numPr>
          <w:ilvl w:val="0"/>
          <w:numId w:val="3"/>
        </w:numPr>
        <w:rPr>
          <w:rFonts w:hint="eastAsia"/>
          <w:sz w:val="28"/>
          <w:szCs w:val="28"/>
          <w:lang w:val="en-US" w:eastAsia="zh-CN"/>
        </w:rPr>
      </w:pPr>
      <w:r>
        <w:rPr>
          <w:rFonts w:hint="eastAsia"/>
          <w:sz w:val="28"/>
          <w:szCs w:val="28"/>
          <w:lang w:val="en-US" w:eastAsia="zh-CN"/>
        </w:rPr>
        <w:t>通过使用本体论评估一组需求的完整性，外部上下文被定义为另一组需求。该方法的核心在于将每个文本需求建模为一组RDF三元组</w:t>
      </w:r>
    </w:p>
    <w:p w14:paraId="66B8B9DC">
      <w:pPr>
        <w:numPr>
          <w:ilvl w:val="0"/>
          <w:numId w:val="0"/>
        </w:numPr>
        <w:rPr>
          <w:rFonts w:hint="eastAsia"/>
          <w:sz w:val="28"/>
          <w:szCs w:val="28"/>
          <w:lang w:val="en-US" w:eastAsia="zh-CN"/>
        </w:rPr>
      </w:pPr>
      <w:r>
        <w:rPr>
          <w:rFonts w:hint="eastAsia"/>
          <w:sz w:val="28"/>
          <w:szCs w:val="28"/>
          <w:lang w:val="en-US" w:eastAsia="zh-CN"/>
        </w:rPr>
        <w:t>（1）RDF三元组的构建</w:t>
      </w:r>
    </w:p>
    <w:p w14:paraId="160BF58E">
      <w:pPr>
        <w:numPr>
          <w:ilvl w:val="0"/>
          <w:numId w:val="0"/>
        </w:numPr>
        <w:rPr>
          <w:rFonts w:hint="default"/>
          <w:sz w:val="28"/>
          <w:szCs w:val="28"/>
          <w:lang w:val="en-US" w:eastAsia="zh-CN"/>
        </w:rPr>
      </w:pPr>
      <w:r>
        <w:rPr>
          <w:rFonts w:hint="eastAsia"/>
          <w:sz w:val="28"/>
          <w:szCs w:val="28"/>
          <w:lang w:val="en-US" w:eastAsia="zh-CN"/>
        </w:rPr>
        <w:t>（2）</w:t>
      </w:r>
      <w:r>
        <w:rPr>
          <w:rFonts w:hint="default"/>
          <w:sz w:val="28"/>
          <w:szCs w:val="28"/>
          <w:lang w:val="en-US" w:eastAsia="zh-CN"/>
        </w:rPr>
        <w:t>自然语言处理（NLP）任务</w:t>
      </w:r>
    </w:p>
    <w:p w14:paraId="39683A00">
      <w:pPr>
        <w:numPr>
          <w:ilvl w:val="0"/>
          <w:numId w:val="0"/>
        </w:numPr>
        <w:rPr>
          <w:rFonts w:hint="default"/>
          <w:sz w:val="28"/>
          <w:szCs w:val="28"/>
          <w:lang w:val="en-US" w:eastAsia="zh-CN"/>
        </w:rPr>
      </w:pPr>
      <w:r>
        <w:rPr>
          <w:rFonts w:hint="default"/>
          <w:sz w:val="28"/>
          <w:szCs w:val="28"/>
          <w:lang w:val="en-US" w:eastAsia="zh-CN"/>
        </w:rPr>
        <w:t>在提取RDF三元组之前，需要执行多个NLP任务，如：</w:t>
      </w:r>
    </w:p>
    <w:p w14:paraId="1CDFE5DA">
      <w:pPr>
        <w:numPr>
          <w:ilvl w:val="0"/>
          <w:numId w:val="0"/>
        </w:numPr>
        <w:rPr>
          <w:rFonts w:hint="default"/>
          <w:sz w:val="28"/>
          <w:szCs w:val="28"/>
          <w:lang w:val="en-US" w:eastAsia="zh-CN"/>
        </w:rPr>
      </w:pPr>
      <w:r>
        <w:rPr>
          <w:rFonts w:hint="default"/>
          <w:sz w:val="28"/>
          <w:szCs w:val="28"/>
          <w:lang w:val="en-US" w:eastAsia="zh-CN"/>
        </w:rPr>
        <w:t>词形还原（lemmatization）</w:t>
      </w:r>
    </w:p>
    <w:p w14:paraId="05AE8D8F">
      <w:pPr>
        <w:numPr>
          <w:ilvl w:val="0"/>
          <w:numId w:val="0"/>
        </w:numPr>
        <w:rPr>
          <w:rFonts w:hint="default"/>
          <w:sz w:val="28"/>
          <w:szCs w:val="28"/>
          <w:lang w:val="en-US" w:eastAsia="zh-CN"/>
        </w:rPr>
      </w:pPr>
      <w:r>
        <w:rPr>
          <w:rFonts w:hint="default"/>
          <w:sz w:val="28"/>
          <w:szCs w:val="28"/>
          <w:lang w:val="en-US" w:eastAsia="zh-CN"/>
        </w:rPr>
        <w:t>命名实体识别（NER）</w:t>
      </w:r>
    </w:p>
    <w:p w14:paraId="13CD0531">
      <w:pPr>
        <w:numPr>
          <w:ilvl w:val="0"/>
          <w:numId w:val="0"/>
        </w:numPr>
        <w:rPr>
          <w:rFonts w:hint="default"/>
          <w:sz w:val="28"/>
          <w:szCs w:val="28"/>
          <w:lang w:val="en-US" w:eastAsia="zh-CN"/>
        </w:rPr>
      </w:pPr>
      <w:r>
        <w:rPr>
          <w:rFonts w:hint="default"/>
          <w:sz w:val="28"/>
          <w:szCs w:val="28"/>
          <w:lang w:val="en-US" w:eastAsia="zh-CN"/>
        </w:rPr>
        <w:t>复合词、缩写或首字母缩略词的识别</w:t>
      </w:r>
    </w:p>
    <w:p w14:paraId="1DD0EC5E">
      <w:pPr>
        <w:numPr>
          <w:ilvl w:val="0"/>
          <w:numId w:val="0"/>
        </w:numPr>
        <w:rPr>
          <w:rFonts w:hint="default"/>
          <w:sz w:val="28"/>
          <w:szCs w:val="28"/>
          <w:lang w:val="en-US" w:eastAsia="zh-CN"/>
        </w:rPr>
      </w:pPr>
      <w:r>
        <w:rPr>
          <w:rFonts w:hint="default"/>
          <w:sz w:val="28"/>
          <w:szCs w:val="28"/>
          <w:lang w:val="en-US" w:eastAsia="zh-CN"/>
        </w:rPr>
        <w:t>词义消歧义</w:t>
      </w:r>
    </w:p>
    <w:p w14:paraId="7F3043C4">
      <w:pPr>
        <w:numPr>
          <w:ilvl w:val="0"/>
          <w:numId w:val="0"/>
        </w:numPr>
        <w:rPr>
          <w:rFonts w:hint="default"/>
          <w:sz w:val="28"/>
          <w:szCs w:val="28"/>
          <w:lang w:val="en-US" w:eastAsia="zh-CN"/>
        </w:rPr>
      </w:pPr>
    </w:p>
    <w:p w14:paraId="16A88DA4">
      <w:pPr>
        <w:numPr>
          <w:ilvl w:val="0"/>
          <w:numId w:val="3"/>
        </w:numPr>
        <w:ind w:left="0" w:leftChars="0" w:firstLine="0" w:firstLineChars="0"/>
        <w:rPr>
          <w:sz w:val="28"/>
          <w:szCs w:val="28"/>
        </w:rPr>
      </w:pPr>
      <w:r>
        <w:rPr>
          <w:sz w:val="28"/>
          <w:szCs w:val="28"/>
        </w:rPr>
        <w:t>完成RDF表示后，第二个基本步骤是定义RDF三元组之间的相似度度量</w:t>
      </w:r>
    </w:p>
    <w:p w14:paraId="7386E51E">
      <w:pPr>
        <w:numPr>
          <w:ilvl w:val="0"/>
          <w:numId w:val="0"/>
        </w:numPr>
        <w:ind w:leftChars="0"/>
        <w:rPr>
          <w:sz w:val="28"/>
          <w:szCs w:val="28"/>
        </w:rPr>
      </w:pPr>
      <w:r>
        <w:rPr>
          <w:sz w:val="28"/>
          <w:szCs w:val="28"/>
        </w:rPr>
        <w:t>设定RDF三元组：</w:t>
      </w:r>
    </w:p>
    <w:p w14:paraId="7FA8F4F6">
      <w:pPr>
        <w:numPr>
          <w:ilvl w:val="0"/>
          <w:numId w:val="0"/>
        </w:numPr>
        <w:ind w:leftChars="0"/>
        <w:rPr>
          <w:rFonts w:hint="default"/>
          <w:sz w:val="28"/>
          <w:szCs w:val="28"/>
        </w:rPr>
      </w:pPr>
      <w:r>
        <w:rPr>
          <w:sz w:val="28"/>
          <w:szCs w:val="28"/>
          <w:lang w:val="en-US" w:eastAsia="zh-CN"/>
        </w:rPr>
        <w:t>T</w:t>
      </w:r>
      <w:r>
        <w:rPr>
          <w:rFonts w:hint="default"/>
          <w:sz w:val="28"/>
          <w:szCs w:val="28"/>
          <w:lang w:val="en-US" w:eastAsia="zh-CN"/>
        </w:rPr>
        <w:t>1=[subj1,pred1,obj1]</w:t>
      </w:r>
      <w:r>
        <w:rPr>
          <w:sz w:val="28"/>
          <w:szCs w:val="28"/>
          <w:lang w:val="en-US" w:eastAsia="zh-CN"/>
        </w:rPr>
        <w:t>T</w:t>
      </w:r>
      <w:r>
        <w:rPr>
          <w:rFonts w:hint="default"/>
          <w:sz w:val="28"/>
          <w:szCs w:val="28"/>
          <w:lang w:val="en-US" w:eastAsia="zh-CN"/>
        </w:rPr>
        <w:t>1​=[subj1​,pred1​,obj1​]</w:t>
      </w:r>
    </w:p>
    <w:p w14:paraId="4271DDAA">
      <w:pPr>
        <w:numPr>
          <w:ilvl w:val="0"/>
          <w:numId w:val="0"/>
        </w:numPr>
        <w:ind w:leftChars="0"/>
        <w:rPr>
          <w:rFonts w:hint="default"/>
          <w:sz w:val="28"/>
          <w:szCs w:val="28"/>
        </w:rPr>
      </w:pPr>
      <w:r>
        <w:rPr>
          <w:rFonts w:hint="default"/>
          <w:sz w:val="28"/>
          <w:szCs w:val="28"/>
          <w:lang w:val="en-US" w:eastAsia="zh-CN"/>
        </w:rPr>
        <w:t>T2=[subj2,pred2,obj2]T2​=[subj2​,pred2​,obj2​]</w:t>
      </w:r>
    </w:p>
    <w:p w14:paraId="48CC9033">
      <w:pPr>
        <w:numPr>
          <w:ilvl w:val="0"/>
          <w:numId w:val="0"/>
        </w:numPr>
        <w:ind w:leftChars="0"/>
        <w:rPr>
          <w:rFonts w:hint="default"/>
          <w:sz w:val="28"/>
          <w:szCs w:val="28"/>
        </w:rPr>
      </w:pPr>
      <w:r>
        <w:rPr>
          <w:rFonts w:hint="default"/>
          <w:sz w:val="28"/>
          <w:szCs w:val="28"/>
        </w:rPr>
        <w:t>其中相似度距离的度量如下：</w:t>
      </w:r>
    </w:p>
    <w:p w14:paraId="155E2C84">
      <w:pPr>
        <w:numPr>
          <w:ilvl w:val="0"/>
          <w:numId w:val="0"/>
        </w:numPr>
        <w:ind w:leftChars="0"/>
        <w:rPr>
          <w:rFonts w:hint="default"/>
          <w:sz w:val="28"/>
          <w:szCs w:val="28"/>
        </w:rPr>
      </w:pPr>
      <w:r>
        <w:rPr>
          <w:rFonts w:hint="default"/>
          <w:sz w:val="28"/>
          <w:szCs w:val="28"/>
          <w:lang w:val="en-US" w:eastAsia="zh-CN"/>
        </w:rPr>
        <w:t>D(T1,T2)=αd1(subj1,subj2)+βd2(pred1,pred2)+γd3(obj1,obj2)D(T1​,T2​)=αd1​(subj1​,subj2​)+βd2​(pred1​,pred2​)+γd3​(obj1​,obj2​)</w:t>
      </w:r>
    </w:p>
    <w:p w14:paraId="347E73C2">
      <w:pPr>
        <w:numPr>
          <w:ilvl w:val="0"/>
          <w:numId w:val="0"/>
        </w:numPr>
        <w:ind w:leftChars="0"/>
        <w:rPr>
          <w:rFonts w:hint="default"/>
          <w:sz w:val="28"/>
          <w:szCs w:val="28"/>
        </w:rPr>
      </w:pPr>
      <w:r>
        <w:rPr>
          <w:rFonts w:hint="default"/>
          <w:sz w:val="28"/>
          <w:szCs w:val="28"/>
        </w:rPr>
        <w:t>这里 α,β,γ∈Rα,β,γ∈</w:t>
      </w:r>
      <w:r>
        <w:rPr>
          <w:sz w:val="28"/>
          <w:szCs w:val="28"/>
        </w:rPr>
        <w:t>R</w:t>
      </w:r>
      <w:r>
        <w:rPr>
          <w:rFonts w:hint="default"/>
          <w:sz w:val="28"/>
          <w:szCs w:val="28"/>
        </w:rPr>
        <w:t> 且 α+β+γ=1α+β+γ=1，didi​ 为概念之间的距离</w:t>
      </w:r>
    </w:p>
    <w:p w14:paraId="216750EC">
      <w:pPr>
        <w:numPr>
          <w:ilvl w:val="0"/>
          <w:numId w:val="0"/>
        </w:numPr>
        <w:ind w:leftChars="0"/>
        <w:rPr>
          <w:sz w:val="28"/>
          <w:szCs w:val="28"/>
        </w:rPr>
      </w:pPr>
    </w:p>
    <w:p w14:paraId="3DCB8672">
      <w:pPr>
        <w:numPr>
          <w:ilvl w:val="0"/>
          <w:numId w:val="0"/>
        </w:numPr>
        <w:ind w:leftChars="0"/>
        <w:rPr>
          <w:sz w:val="28"/>
          <w:szCs w:val="28"/>
        </w:rPr>
      </w:pPr>
      <w:r>
        <w:rPr>
          <w:sz w:val="28"/>
          <w:szCs w:val="28"/>
        </w:rPr>
        <w:t>（7）评估的结果</w:t>
      </w:r>
    </w:p>
    <w:p w14:paraId="408C832D">
      <w:pPr>
        <w:rPr>
          <w:rFonts w:hint="eastAsia"/>
          <w:sz w:val="28"/>
          <w:szCs w:val="28"/>
          <w:lang w:val="en-US" w:eastAsia="zh-CN"/>
        </w:rPr>
      </w:pPr>
      <w:r>
        <w:rPr>
          <w:sz w:val="28"/>
          <w:szCs w:val="28"/>
        </w:rPr>
        <w:t>结果总结：</w:t>
      </w:r>
      <w:r>
        <w:rPr>
          <w:rFonts w:hint="eastAsia"/>
          <w:sz w:val="28"/>
          <w:szCs w:val="28"/>
          <w:lang w:val="en-US" w:eastAsia="zh-CN"/>
        </w:rPr>
        <w:t>这篇论文属于理论研究或方法论探索类型，重点在于提出新的方法和技术框架，而不是通过实验验证这些方法的有效性</w:t>
      </w:r>
    </w:p>
    <w:p w14:paraId="3948806B">
      <w:pPr>
        <w:rPr>
          <w:rFonts w:hint="eastAsia"/>
          <w:sz w:val="28"/>
          <w:szCs w:val="28"/>
          <w:lang w:val="en-US" w:eastAsia="zh-CN"/>
        </w:rPr>
      </w:pPr>
      <w:r>
        <w:rPr>
          <w:rFonts w:hint="eastAsia"/>
          <w:sz w:val="28"/>
          <w:szCs w:val="28"/>
          <w:lang w:val="en-US" w:eastAsia="zh-CN"/>
        </w:rPr>
        <w:t>论文的主要目标是发展基于RDF（资源描述框架）的需求验证方法，强调其理论基础。研究者可能更关注于方法的构建和推理，而非实证测试</w:t>
      </w:r>
    </w:p>
    <w:p w14:paraId="00CB6DE1">
      <w:pPr>
        <w:rPr>
          <w:rFonts w:hint="eastAsia"/>
          <w:sz w:val="28"/>
          <w:szCs w:val="28"/>
          <w:lang w:val="en-US" w:eastAsia="zh-CN"/>
        </w:rPr>
      </w:pPr>
    </w:p>
    <w:p w14:paraId="1E3E1EEC">
      <w:pPr>
        <w:rPr>
          <w:sz w:val="28"/>
          <w:szCs w:val="28"/>
        </w:rPr>
      </w:pPr>
    </w:p>
    <w:p w14:paraId="30951326">
      <w:pPr>
        <w:rPr>
          <w:sz w:val="28"/>
          <w:szCs w:val="28"/>
        </w:rPr>
      </w:pPr>
    </w:p>
    <w:p w14:paraId="5BB7B683">
      <w:pPr>
        <w:rPr>
          <w:rFonts w:hint="eastAsia"/>
          <w:sz w:val="28"/>
          <w:szCs w:val="28"/>
          <w:lang w:val="en-US" w:eastAsia="zh-CN"/>
        </w:rPr>
      </w:pPr>
    </w:p>
    <w:p w14:paraId="46BBD085">
      <w:pPr>
        <w:rPr>
          <w:rFonts w:hint="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BC0EE3"/>
    <w:multiLevelType w:val="singleLevel"/>
    <w:tmpl w:val="17BC0EE3"/>
    <w:lvl w:ilvl="0" w:tentative="0">
      <w:start w:val="2"/>
      <w:numFmt w:val="decimal"/>
      <w:suff w:val="nothing"/>
      <w:lvlText w:val="（%1）"/>
      <w:lvlJc w:val="left"/>
    </w:lvl>
  </w:abstractNum>
  <w:abstractNum w:abstractNumId="1">
    <w:nsid w:val="426A3AD2"/>
    <w:multiLevelType w:val="singleLevel"/>
    <w:tmpl w:val="426A3AD2"/>
    <w:lvl w:ilvl="0" w:tentative="0">
      <w:start w:val="2"/>
      <w:numFmt w:val="decimal"/>
      <w:lvlText w:val="%1."/>
      <w:lvlJc w:val="left"/>
      <w:pPr>
        <w:tabs>
          <w:tab w:val="left" w:pos="312"/>
        </w:tabs>
      </w:pPr>
    </w:lvl>
  </w:abstractNum>
  <w:abstractNum w:abstractNumId="2">
    <w:nsid w:val="773450A7"/>
    <w:multiLevelType w:val="singleLevel"/>
    <w:tmpl w:val="773450A7"/>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311A96"/>
    <w:rsid w:val="4C9F23F1"/>
    <w:rsid w:val="713C0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1175</Words>
  <Characters>1712</Characters>
  <Lines>0</Lines>
  <Paragraphs>0</Paragraphs>
  <TotalTime>21</TotalTime>
  <ScaleCrop>false</ScaleCrop>
  <LinksUpToDate>false</LinksUpToDate>
  <CharactersWithSpaces>1751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2025-04-09T03:07:00Z</dcterms:created>
  <dc:creator>15157</dc:creator>
  <cp:lastModifiedBy>吕晨</cp:lastModifiedBy>
  <dcterms:modified xsi:type="dcterms:W3CDTF">2025-04-14T06:41:07Z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eyJoZGlkIjoiNjA1ZWE4YzEwZDYxMWNiZjg3NTA3NWFiYjRiYTU2NGYiLCJ1c2VySWQiOiIzMzU2NDY3MDUifQ==</vt:lpwstr>
  </property>
  <property fmtid="{D5CDD505-2E9C-101B-9397-08002B2CF9AE}" pid="4" name="ICV">
    <vt:lpwstr>895C30A30AA4421FB8DFCF3D7887727F_12</vt:lpwstr>
  </property>
</Properties>
</file>