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RQ2 可行性评估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Evaluation-feasible-01-ecnu-reasoner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ascii="PingFang SC" w:hAnsi="PingFang SC" w:eastAsia="PingFang SC" w:cs="PingFang SC"/>
          <w:i w:val="0"/>
          <w:iCs w:val="0"/>
          <w:caps w:val="0"/>
          <w:color w:val="393939"/>
          <w:spacing w:val="0"/>
          <w:sz w:val="28"/>
          <w:szCs w:val="28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93939"/>
          <w:spacing w:val="0"/>
          <w:sz w:val="28"/>
          <w:szCs w:val="28"/>
          <w:shd w:val="clear" w:fill="FFFFFF"/>
        </w:rPr>
        <w:t>根据文档描述的功能需求，结合可行性判定标准（输入能有效转化为输出），制作需求可行性评估表如下：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2"/>
        <w:gridCol w:w="1710"/>
        <w:gridCol w:w="5524"/>
      </w:tblGrid>
      <w:tr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PingFang SC" w:hAnsi="PingFang SC" w:eastAsia="PingFang SC" w:cs="PingFang SC"/>
                <w:b/>
                <w:bCs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PingFang SC" w:hAnsi="PingFang SC" w:eastAsia="PingFang SC" w:cs="PingFang SC"/>
                <w:b/>
                <w:bCs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可行性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PingFang SC" w:hAnsi="PingFang SC" w:eastAsia="PingFang SC" w:cs="PingFang SC"/>
                <w:b/>
                <w:bCs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关键评估依据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标准认证流程，JWT/OAuth等成熟技术可实现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LBS技术成熟，但需保证餐厅数据实时性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常规数据库查询+个性化过滤逻辑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需解决跨餐厅购物车状态同步问题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需注意时区转换和库存预占机制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依赖第三方支付接口稳定性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需实现地址智能解析（如POI匹配）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需PCI合规的支付信息存储方案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依赖物流系统数据更新频率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需防刷评机制和敏感词过滤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实时库存校验可能在高并发下产生性能瓶颈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有条件可行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需定义明确的取消时间窗口规则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需设计合理的数据生命周期策略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需考虑不同平台的通知到达率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需商户端设备兼容性验证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FR-16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需建立完整的支付状态机模型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FR-17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推荐算法效果依赖数据质量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FR-18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需版本回滚和审计追踪功能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FR-19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需定义完备的数据校验规则集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FR-20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响应式设计已有成熟方案（如Bootstrap）</w:t>
            </w:r>
          </w:p>
        </w:tc>
      </w:tr>
    </w:tbl>
    <w:p>
      <w:pPr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B2288"/>
    <w:rsid w:val="2DFB2288"/>
    <w:rsid w:val="3FDE750A"/>
    <w:rsid w:val="5BBA6C9E"/>
    <w:rsid w:val="7AFDC8DD"/>
    <w:rsid w:val="BDAE81EF"/>
    <w:rsid w:val="BF7DD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2025-04-01T12:06:00Z</dcterms:created>
  <dc:creator>吴</dc:creator>
  <cp:lastModifiedBy>吴</cp:lastModifiedBy>
  <dcterms:modified xsi:type="dcterms:W3CDTF">2025-04-01T12:07:31Z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79661F8882E420143366EB670F7F1BCF_41</vt:lpwstr>
  </property>
</Properties>
</file>