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C24CE">
      <w:pPr>
        <w:pStyle w:val="31"/>
      </w:pPr>
      <w:r>
        <w:t>评估文档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9"/>
        <w:gridCol w:w="1390"/>
        <w:gridCol w:w="6531"/>
      </w:tblGrid>
      <w:tr w14:paraId="3AE3B97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2906D3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A82C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E060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</w:t>
            </w:r>
          </w:p>
        </w:tc>
      </w:tr>
      <w:tr w14:paraId="0AC1710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C08F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7229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3594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所有输入（用户ID、邮件主题等）和输出（归档状态、备份日志）均在文档中定义。</w:t>
            </w:r>
          </w:p>
        </w:tc>
      </w:tr>
      <w:tr w14:paraId="6F29043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A043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947A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13A0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输入输出均明确（如发件人ID与用户ID逻辑一致），归档状态和日志在文档范围内。</w:t>
            </w:r>
          </w:p>
        </w:tc>
      </w:tr>
      <w:tr w14:paraId="2AC0C6B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62F0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62AB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3"/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80EB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主要输入输出均在文档内定义</w:t>
            </w:r>
          </w:p>
        </w:tc>
      </w:tr>
      <w:tr w14:paraId="59F106A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800D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5C09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E330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搜索范围（收件箱、已发送等）在功能描述中已隐含定义，输出符合文档要求。</w:t>
            </w:r>
          </w:p>
        </w:tc>
      </w:tr>
      <w:tr w14:paraId="5E0B079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EC9E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0522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6249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目标文件夹ID在功能描述中通过“文件夹结构更新”隐含定义。</w:t>
            </w:r>
          </w:p>
        </w:tc>
      </w:tr>
      <w:tr w14:paraId="3F4AFD7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C3DE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EDC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BDDE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操作类型（添加、修改、删除）通过FR-07~FR-09功能点定义。</w:t>
            </w:r>
          </w:p>
        </w:tc>
      </w:tr>
      <w:tr w14:paraId="10F0066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CD7C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89F9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47AA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输入输出均明确，通讯组更新与FR-10~FR-12关联。</w:t>
            </w:r>
          </w:p>
        </w:tc>
      </w:tr>
      <w:tr w14:paraId="32C7D62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8F03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2445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3947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编辑操作与FR-06逻辑一致，输入输出无外部依赖。</w:t>
            </w:r>
          </w:p>
        </w:tc>
      </w:tr>
      <w:tr w14:paraId="6B44D92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8600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DB1D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0A0E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删除操作直接关联文档内定义的联系人列表和通讯组。</w:t>
            </w:r>
          </w:p>
        </w:tc>
      </w:tr>
      <w:tr w14:paraId="1C52D63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FDE8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FDB8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5A22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通讯组名称和成员列表在功能范围内定义。</w:t>
            </w:r>
          </w:p>
        </w:tc>
      </w:tr>
      <w:tr w14:paraId="5984386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D19C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EEA7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2007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成员添加操作与FR-10通讯组创建逻辑一致。</w:t>
            </w:r>
          </w:p>
        </w:tc>
      </w:tr>
      <w:tr w14:paraId="05B852B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48F7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90F7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3885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成员删除操作输入输出均在文档内定义。</w:t>
            </w:r>
          </w:p>
        </w:tc>
      </w:tr>
      <w:tr w14:paraId="4263256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58C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4EB8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3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8746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输入参数“提醒方式”（如短信、邮件）未在文档中定义具体支持类型。</w:t>
            </w:r>
          </w:p>
        </w:tc>
      </w:tr>
      <w:tr w14:paraId="343A614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2E96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D53C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42B6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新邮箱账户详细信息（如密码规则）隐含通过“备份日志”和归档策略定义。</w:t>
            </w:r>
          </w:p>
        </w:tc>
      </w:tr>
      <w:tr w14:paraId="78F2195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FE7C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479C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9CDE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输入输出均明确，账户删除与数据库操作一致。</w:t>
            </w:r>
          </w:p>
        </w:tc>
      </w:tr>
      <w:tr w14:paraId="3CD9E8D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6A20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69BA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3"/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625E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输入参数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均在文档内定义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524CBEC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D437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3C49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D4D5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归档文件夹ID通过FR-05的文件夹操作隐含定义。</w:t>
            </w:r>
          </w:p>
        </w:tc>
      </w:tr>
      <w:tr w14:paraId="35FB3C4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A200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8032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E94B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搜索范围（归档文件夹）与FR-17逻辑一致。</w:t>
            </w:r>
          </w:p>
        </w:tc>
      </w:tr>
      <w:tr w14:paraId="2CAA0E4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5C05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6220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9122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管理员操作与FR-17类似，输入输出在文档内定义。</w:t>
            </w:r>
          </w:p>
        </w:tc>
      </w:tr>
      <w:tr w14:paraId="6E286BF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542E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4C93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3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52C6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输入参数“捕获规则”未在文档中定义具体规则内容。</w:t>
            </w:r>
          </w:p>
        </w:tc>
      </w:tr>
      <w:tr w14:paraId="2765AA0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6C77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25F7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3"/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AE99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输入参数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均在文档内定义</w:t>
            </w:r>
          </w:p>
        </w:tc>
      </w:tr>
      <w:tr w14:paraId="7E2F788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B74B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41CD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E230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处理方式（归档/删除）已在FR-01和FR-02中定义。</w:t>
            </w:r>
          </w:p>
        </w:tc>
      </w:tr>
      <w:tr w14:paraId="0C3D57C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739C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1355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3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F767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输入参数“目标备份位置ID”未在文档中定义备份位置结构或类型。</w:t>
            </w:r>
          </w:p>
        </w:tc>
      </w:tr>
      <w:tr w14:paraId="4BEC6E4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827C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F79D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3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9B59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同上，“目标备份位置ID”未明确定义。</w:t>
            </w:r>
          </w:p>
        </w:tc>
      </w:tr>
      <w:tr w14:paraId="6A358FA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BC17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BDF6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0A6F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恢复时间点通过备份日志（FR-26）隐含支持。</w:t>
            </w:r>
          </w:p>
        </w:tc>
      </w:tr>
      <w:tr w14:paraId="3F11456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FD06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AA7E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D32E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操作类型和对象在功能需求范围内定义。</w:t>
            </w:r>
          </w:p>
        </w:tc>
      </w:tr>
      <w:tr w14:paraId="3625DA6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0C4E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EF50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AF33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恢复操作与FR-25逻辑一致。</w:t>
            </w:r>
          </w:p>
        </w:tc>
      </w:tr>
      <w:tr w14:paraId="690B9E2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983C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5F35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11BC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日志查看功能直接关联FR-26的记录功能。</w:t>
            </w:r>
          </w:p>
        </w:tc>
      </w:tr>
      <w:tr w14:paraId="571FFCE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1423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A1F8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D310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同上，与FR-27恢复日志记录一致。</w:t>
            </w:r>
          </w:p>
        </w:tc>
      </w:tr>
    </w:tbl>
    <w:p w14:paraId="25E3D0B5"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不完整功能点关键问题：</w:t>
      </w:r>
    </w:p>
    <w:p w14:paraId="6F56D74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3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未定义参数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：如FR-03的“格式化参数”、FR-13的“提醒方式”、FR-16的“权限设置”等，需补充具体规则或取值范围。</w:t>
      </w:r>
    </w:p>
    <w:p w14:paraId="0EC2FC91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133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外部依赖未说明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：如FR-20的“捕获规则”和FR-21的“归档策略ID”，需在文档中明确策略内容。</w:t>
      </w:r>
    </w:p>
    <w:p w14:paraId="66484566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133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隐含假设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：如FR-23和FR-24的“目标备份位置ID”，需定义备份位置类型（如本地存储、云存储等）。</w:t>
      </w:r>
    </w:p>
    <w:p w14:paraId="4A979E43"/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8"/>
        <w:gridCol w:w="941"/>
        <w:gridCol w:w="6951"/>
      </w:tblGrid>
      <w:tr w14:paraId="75632AC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03DEBD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D738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6776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</w:t>
            </w:r>
          </w:p>
        </w:tc>
      </w:tr>
      <w:tr w14:paraId="2486E94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0A36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6C62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E828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输入包含用户ID、邮件内容、收件人列表等核心要素，足以完成邮件发送及归档操作。</w:t>
            </w:r>
          </w:p>
        </w:tc>
      </w:tr>
      <w:tr w14:paraId="6766277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C256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7887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12FE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输入包含用户ID和邮件基本信息，系统可通过检测新邮件触发自动处理流程。</w:t>
            </w:r>
          </w:p>
        </w:tc>
      </w:tr>
      <w:tr w14:paraId="1E7872E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E246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E25B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2A98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用户ID、邮件ID和格式化参数足以支持邮件内容重构与状态更新。</w:t>
            </w:r>
          </w:p>
        </w:tc>
      </w:tr>
      <w:tr w14:paraId="659D4AA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D7C1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04DF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306A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用户ID、关键词和搜索范围可驱动数据库查询并返回匹配结果。</w:t>
            </w:r>
          </w:p>
        </w:tc>
      </w:tr>
      <w:tr w14:paraId="4BF8B46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97C9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86B0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DB88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用户ID、邮件ID和目标文件夹ID能明确操作对象与目标位置。</w:t>
            </w:r>
          </w:p>
        </w:tc>
      </w:tr>
      <w:tr w14:paraId="1DD3F13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B2CB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5C0C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2645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操作类型和联系人信息可满足增删改逻辑的条件判断与数据更新。</w:t>
            </w:r>
          </w:p>
        </w:tc>
      </w:tr>
      <w:tr w14:paraId="5F6EDB8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B42F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1C7B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C969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联系人详细信息完整，支持新增联系人及通讯组关联操作。</w:t>
            </w:r>
          </w:p>
        </w:tc>
      </w:tr>
      <w:tr w14:paraId="78BB394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F8FB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42ED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A4C7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联系人ID和编辑后信息可直接映射到数据库字段更新。</w:t>
            </w:r>
          </w:p>
        </w:tc>
      </w:tr>
      <w:tr w14:paraId="67AA3DE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1DB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7458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D269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联系人ID唯一标识操作对象，满足删除操作的原子性要求。</w:t>
            </w:r>
          </w:p>
        </w:tc>
      </w:tr>
      <w:tr w14:paraId="0484E14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958B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EF8B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5195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通讯组名称和成员列表（可选）满足创建空组或带成员组的需求。</w:t>
            </w:r>
          </w:p>
        </w:tc>
      </w:tr>
      <w:tr w14:paraId="6476F3F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29B1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6BB8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2473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通讯组ID和成员列表可精准定位目标组并完成成员添加。</w:t>
            </w:r>
          </w:p>
        </w:tc>
      </w:tr>
      <w:tr w14:paraId="2C14A76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F66F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77BE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5CA7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输入结构与FR-11一致，删除成员操作逻辑对称。</w:t>
            </w:r>
          </w:p>
        </w:tc>
      </w:tr>
      <w:tr w14:paraId="1230296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3D66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08EF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4799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邮件/日程ID、提醒时间和方式可生成定时任务触发机制。</w:t>
            </w:r>
          </w:p>
        </w:tc>
      </w:tr>
      <w:tr w14:paraId="49BBBDF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B782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163F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95EE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管理员权限和新账户信息满足账户创建的基本条件。</w:t>
            </w:r>
          </w:p>
        </w:tc>
      </w:tr>
      <w:tr w14:paraId="48A371A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84E7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7218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EDE9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邮箱账户ID唯一标识待删除对象，操作无歧义。</w:t>
            </w:r>
          </w:p>
        </w:tc>
      </w:tr>
      <w:tr w14:paraId="7DF0986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5C22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BFA0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5E82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权限设置参数可覆盖账户权限的读写控制需求。</w:t>
            </w:r>
          </w:p>
        </w:tc>
      </w:tr>
      <w:tr w14:paraId="16E8981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D6E6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8AC5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BC77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用户ID、邮件ID和归档文件夹ID构成完整归档操作链。</w:t>
            </w:r>
          </w:p>
        </w:tc>
      </w:tr>
      <w:tr w14:paraId="4FC7392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DE28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E7D5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499F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搜索逻辑与FR-04一致，仅范围限定为归档文件夹。</w:t>
            </w:r>
          </w:p>
        </w:tc>
      </w:tr>
      <w:tr w14:paraId="2E1E8BD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6DC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8E4C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B1EC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管理员权限覆盖操作合法性，输入参数与FR-17等效。</w:t>
            </w:r>
          </w:p>
        </w:tc>
      </w:tr>
      <w:tr w14:paraId="57632F3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E966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4C43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CEA6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捕获时间段和规则可驱动系统按条件抓取邮件流数据。</w:t>
            </w:r>
          </w:p>
        </w:tc>
      </w:tr>
      <w:tr w14:paraId="75CF7F9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3678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9682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C300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归档策略ID预设了分类规则，输入参数满足策略匹配需求。</w:t>
            </w:r>
          </w:p>
        </w:tc>
      </w:tr>
      <w:tr w14:paraId="4A4ABB9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643A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01DB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4F7D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处理方式参数（归档/删除）明确后续动作，支持自动或手动触发。</w:t>
            </w:r>
          </w:p>
        </w:tc>
      </w:tr>
      <w:tr w14:paraId="6D66496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3605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27CB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3769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文件/邮件ID和目标位置可定位备份源与存储路径。</w:t>
            </w:r>
          </w:p>
        </w:tc>
      </w:tr>
      <w:tr w14:paraId="133C7E5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123D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8313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11E7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管理员权限和备份位置ID满足全量数据复制要求。</w:t>
            </w:r>
          </w:p>
        </w:tc>
      </w:tr>
      <w:tr w14:paraId="4BBD91D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16FE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1707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B583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时间点和数据类型可关联备份日志，支持精准恢复操作。</w:t>
            </w:r>
          </w:p>
        </w:tc>
      </w:tr>
      <w:tr w14:paraId="473DFFB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0A7D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24FE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3D56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操作类型、对象和结果构成完整的日志记录三元组。</w:t>
            </w:r>
          </w:p>
        </w:tc>
      </w:tr>
      <w:tr w14:paraId="1D6BC22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1CA6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29D5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441E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恢复操作记录逻辑与FR-26一致，输入参数完整。</w:t>
            </w:r>
          </w:p>
        </w:tc>
      </w:tr>
      <w:tr w14:paraId="6005E4A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AEAF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A961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19A6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日志条目ID可唯一检索备份日志详细信息。</w:t>
            </w:r>
          </w:p>
        </w:tc>
      </w:tr>
      <w:tr w14:paraId="51AF5A7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E20E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056D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6C4C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与FR-28逻辑对称，恢复日志检索机制相同。</w:t>
            </w:r>
          </w:p>
        </w:tc>
      </w:tr>
    </w:tbl>
    <w:p w14:paraId="23FAA3E9">
      <w:pPr>
        <w:keepNext w:val="0"/>
        <w:keepLines w:val="0"/>
        <w:widowControl/>
        <w:suppressLineNumbers w:val="0"/>
        <w:jc w:val="left"/>
      </w:pPr>
    </w:p>
    <w:p w14:paraId="2D80672D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AED97C3"/>
    <w:multiLevelType w:val="multilevel"/>
    <w:tmpl w:val="0AED97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FF2A12"/>
    <w:rsid w:val="128E689D"/>
    <w:rsid w:val="14B4635D"/>
    <w:rsid w:val="18D93478"/>
    <w:rsid w:val="3CAD59EE"/>
    <w:rsid w:val="7488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</Words>
  <Characters>4</Characters>
  <Lines>0</Lines>
  <Paragraphs>0</Paragraphs>
  <TotalTime>3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2025-05-02T06:32:30Z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9246776F6AA34249B08F600F3936A9C7_12</vt:lpwstr>
  </property>
</Properties>
</file>